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2B" w:rsidRDefault="00CF582B" w:rsidP="00CF582B">
      <w:pPr>
        <w:jc w:val="center"/>
        <w:outlineLvl w:val="0"/>
        <w:rPr>
          <w:b/>
          <w:sz w:val="20"/>
          <w:szCs w:val="20"/>
          <w:lang w:val="en-US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2628900" cy="962025"/>
            <wp:effectExtent l="0" t="0" r="0" b="9525"/>
            <wp:docPr id="1" name="Рисунок 1" descr="Безымянный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82B" w:rsidRPr="0040046D" w:rsidRDefault="00CF582B" w:rsidP="00CF582B">
      <w:pPr>
        <w:spacing w:after="100" w:afterAutospacing="1" w:line="240" w:lineRule="auto"/>
        <w:contextualSpacing/>
        <w:jc w:val="center"/>
        <w:outlineLvl w:val="0"/>
        <w:rPr>
          <w:b/>
          <w:sz w:val="20"/>
          <w:szCs w:val="20"/>
        </w:rPr>
      </w:pPr>
      <w:r w:rsidRPr="00C25CD1">
        <w:rPr>
          <w:b/>
          <w:sz w:val="20"/>
          <w:szCs w:val="20"/>
        </w:rPr>
        <w:t xml:space="preserve">ОБЩЕСТВО С ОГРАНИЧЕННОЙ </w:t>
      </w:r>
    </w:p>
    <w:p w:rsidR="00CF582B" w:rsidRPr="00C25CD1" w:rsidRDefault="00CF582B" w:rsidP="00CF582B">
      <w:pPr>
        <w:spacing w:after="100" w:afterAutospacing="1" w:line="240" w:lineRule="auto"/>
        <w:contextualSpacing/>
        <w:jc w:val="center"/>
        <w:outlineLvl w:val="0"/>
        <w:rPr>
          <w:b/>
          <w:szCs w:val="12"/>
        </w:rPr>
      </w:pPr>
      <w:r w:rsidRPr="00C25CD1">
        <w:rPr>
          <w:b/>
          <w:sz w:val="20"/>
          <w:szCs w:val="20"/>
        </w:rPr>
        <w:t>ОТВЕТСТВЕННОСТЬЮ</w:t>
      </w:r>
      <w:r w:rsidRPr="00C25CD1">
        <w:rPr>
          <w:b/>
        </w:rPr>
        <w:t xml:space="preserve"> «СЕВГЕОКОМ»</w:t>
      </w:r>
      <w:r w:rsidRPr="00C25CD1">
        <w:rPr>
          <w:b/>
          <w:szCs w:val="12"/>
        </w:rPr>
        <w:t xml:space="preserve"> </w:t>
      </w:r>
    </w:p>
    <w:p w:rsidR="00CF582B" w:rsidRPr="00E3573D" w:rsidRDefault="00CF582B" w:rsidP="00CF582B">
      <w:pPr>
        <w:spacing w:after="100" w:afterAutospacing="1" w:line="240" w:lineRule="auto"/>
        <w:contextualSpacing/>
        <w:jc w:val="center"/>
        <w:rPr>
          <w:b/>
          <w:szCs w:val="12"/>
        </w:rPr>
      </w:pPr>
      <w:r w:rsidRPr="00C25CD1">
        <w:rPr>
          <w:b/>
          <w:szCs w:val="12"/>
        </w:rPr>
        <w:t>(ООО «</w:t>
      </w:r>
      <w:proofErr w:type="spellStart"/>
      <w:r w:rsidRPr="00C25CD1">
        <w:rPr>
          <w:b/>
          <w:szCs w:val="12"/>
        </w:rPr>
        <w:t>Севгеоком</w:t>
      </w:r>
      <w:proofErr w:type="spellEnd"/>
      <w:r w:rsidRPr="00C25CD1">
        <w:rPr>
          <w:b/>
          <w:szCs w:val="12"/>
        </w:rPr>
        <w:t>»)</w:t>
      </w:r>
    </w:p>
    <w:p w:rsidR="00CF582B" w:rsidRPr="00C25CD1" w:rsidRDefault="00CF582B" w:rsidP="00CF582B">
      <w:pPr>
        <w:spacing w:after="100" w:afterAutospacing="1" w:line="240" w:lineRule="auto"/>
        <w:contextualSpacing/>
        <w:jc w:val="center"/>
        <w:outlineLvl w:val="0"/>
        <w:rPr>
          <w:b/>
          <w:sz w:val="20"/>
          <w:szCs w:val="20"/>
        </w:rPr>
      </w:pPr>
      <w:r w:rsidRPr="00C25CD1">
        <w:rPr>
          <w:b/>
          <w:sz w:val="20"/>
          <w:szCs w:val="20"/>
        </w:rPr>
        <w:t>163000</w:t>
      </w:r>
      <w:r>
        <w:rPr>
          <w:b/>
          <w:sz w:val="20"/>
          <w:szCs w:val="20"/>
        </w:rPr>
        <w:t xml:space="preserve">, </w:t>
      </w:r>
      <w:r w:rsidRPr="00C25CD1">
        <w:rPr>
          <w:b/>
          <w:sz w:val="20"/>
          <w:szCs w:val="20"/>
        </w:rPr>
        <w:t>г.Архангельск, ул. Вологодская, 10, офис 1</w:t>
      </w:r>
      <w:r>
        <w:rPr>
          <w:b/>
          <w:sz w:val="20"/>
          <w:szCs w:val="20"/>
        </w:rPr>
        <w:t>4</w:t>
      </w:r>
      <w:r w:rsidRPr="00C25CD1">
        <w:rPr>
          <w:b/>
          <w:sz w:val="20"/>
          <w:szCs w:val="20"/>
        </w:rPr>
        <w:t>,25</w:t>
      </w:r>
    </w:p>
    <w:p w:rsidR="00CF582B" w:rsidRPr="00AB5E11" w:rsidRDefault="00CF582B" w:rsidP="00CF582B">
      <w:pPr>
        <w:spacing w:after="100" w:afterAutospacing="1" w:line="240" w:lineRule="auto"/>
        <w:contextualSpacing/>
        <w:jc w:val="center"/>
        <w:outlineLvl w:val="0"/>
        <w:rPr>
          <w:szCs w:val="12"/>
        </w:rPr>
      </w:pPr>
      <w:r w:rsidRPr="00C25CD1">
        <w:rPr>
          <w:b/>
          <w:sz w:val="20"/>
          <w:szCs w:val="20"/>
        </w:rPr>
        <w:t>тел</w:t>
      </w:r>
      <w:proofErr w:type="gramStart"/>
      <w:r>
        <w:rPr>
          <w:b/>
          <w:sz w:val="20"/>
          <w:szCs w:val="20"/>
        </w:rPr>
        <w:t>/</w:t>
      </w:r>
      <w:r w:rsidRPr="00AB5E11">
        <w:rPr>
          <w:b/>
          <w:sz w:val="20"/>
          <w:szCs w:val="20"/>
        </w:rPr>
        <w:t>.</w:t>
      </w:r>
      <w:proofErr w:type="gramEnd"/>
      <w:r>
        <w:rPr>
          <w:b/>
          <w:sz w:val="20"/>
          <w:szCs w:val="20"/>
        </w:rPr>
        <w:t>факс</w:t>
      </w:r>
      <w:r w:rsidRPr="00AB5E11">
        <w:rPr>
          <w:b/>
          <w:sz w:val="20"/>
          <w:szCs w:val="20"/>
        </w:rPr>
        <w:t xml:space="preserve"> (8182) </w:t>
      </w:r>
      <w:r>
        <w:rPr>
          <w:b/>
          <w:sz w:val="20"/>
          <w:szCs w:val="20"/>
        </w:rPr>
        <w:t>20-04-65</w:t>
      </w:r>
    </w:p>
    <w:p w:rsidR="00CF582B" w:rsidRPr="00AB5E11" w:rsidRDefault="00CF582B" w:rsidP="00CF582B">
      <w:pPr>
        <w:spacing w:after="100" w:afterAutospacing="1" w:line="240" w:lineRule="auto"/>
        <w:contextualSpacing/>
        <w:jc w:val="center"/>
        <w:outlineLvl w:val="0"/>
        <w:rPr>
          <w:szCs w:val="12"/>
        </w:rPr>
      </w:pPr>
      <w:r w:rsidRPr="00C25CD1">
        <w:rPr>
          <w:b/>
          <w:sz w:val="20"/>
          <w:szCs w:val="20"/>
        </w:rPr>
        <w:t>тел</w:t>
      </w:r>
      <w:r w:rsidRPr="00AB5E11">
        <w:rPr>
          <w:b/>
          <w:sz w:val="20"/>
          <w:szCs w:val="20"/>
        </w:rPr>
        <w:t>. (8182) 46-07-09</w:t>
      </w:r>
    </w:p>
    <w:p w:rsidR="00CF582B" w:rsidRDefault="00CF582B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82B" w:rsidRDefault="00CF582B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82B" w:rsidRDefault="00CF582B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82B" w:rsidRDefault="00CF582B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82B" w:rsidRDefault="00CF582B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82B" w:rsidRDefault="00804076" w:rsidP="002170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МЕЖЕВАНИЯ ТЕРРИТОРИИ</w:t>
      </w:r>
    </w:p>
    <w:p w:rsidR="00804076" w:rsidRDefault="00804076" w:rsidP="002170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076" w:rsidRDefault="00804076" w:rsidP="00EE51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размещения объекта «Малоэтажная многоквартирная жилая застройка», расположенного </w:t>
      </w:r>
      <w:r w:rsidR="00320713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E51B8" w:rsidRPr="00EE51B8">
        <w:rPr>
          <w:rFonts w:ascii="Times New Roman" w:hAnsi="Times New Roman" w:cs="Times New Roman"/>
          <w:sz w:val="24"/>
          <w:szCs w:val="24"/>
        </w:rPr>
        <w:t>Архангельская область, Пинежский муниципальный район,</w:t>
      </w:r>
      <w:r w:rsidR="00EE51B8">
        <w:rPr>
          <w:rFonts w:ascii="Times New Roman" w:hAnsi="Times New Roman" w:cs="Times New Roman"/>
          <w:sz w:val="24"/>
          <w:szCs w:val="24"/>
        </w:rPr>
        <w:t xml:space="preserve"> </w:t>
      </w:r>
      <w:r w:rsidR="00EE51B8" w:rsidRPr="00EE51B8">
        <w:rPr>
          <w:rFonts w:ascii="Times New Roman" w:hAnsi="Times New Roman" w:cs="Times New Roman"/>
          <w:sz w:val="24"/>
          <w:szCs w:val="24"/>
        </w:rPr>
        <w:t>МО "Сосновское", п. Сосновка, ул. Строительная, дом 15</w:t>
      </w:r>
    </w:p>
    <w:p w:rsidR="00804076" w:rsidRDefault="00804076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4076" w:rsidRDefault="00804076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3843" w:rsidRDefault="00473843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82B" w:rsidRDefault="00804076" w:rsidP="002170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Заказчик: </w:t>
      </w:r>
      <w:r w:rsidRPr="00804076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и ЖКХ Администрации муниципального образования "Пинежский муниципальный район"</w:t>
      </w:r>
    </w:p>
    <w:p w:rsidR="0044109E" w:rsidRDefault="0044109E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109E" w:rsidRDefault="0044109E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109E" w:rsidRDefault="0044109E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109E" w:rsidRPr="0044109E" w:rsidRDefault="0044109E" w:rsidP="002170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09E" w:rsidRDefault="0044109E" w:rsidP="004410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09E">
        <w:rPr>
          <w:rFonts w:ascii="Times New Roman" w:hAnsi="Times New Roman" w:cs="Times New Roman"/>
          <w:b/>
          <w:sz w:val="24"/>
          <w:szCs w:val="24"/>
        </w:rPr>
        <w:t xml:space="preserve">Директор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Pr="0044109E">
        <w:rPr>
          <w:rFonts w:ascii="Times New Roman" w:hAnsi="Times New Roman" w:cs="Times New Roman"/>
          <w:b/>
          <w:sz w:val="24"/>
          <w:szCs w:val="24"/>
        </w:rPr>
        <w:t xml:space="preserve">    Т.Б. Ванькова</w:t>
      </w:r>
    </w:p>
    <w:p w:rsidR="0044109E" w:rsidRPr="0044109E" w:rsidRDefault="0044109E" w:rsidP="004410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09E" w:rsidRPr="0044109E" w:rsidRDefault="0044109E" w:rsidP="004410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09E">
        <w:rPr>
          <w:rFonts w:ascii="Times New Roman" w:hAnsi="Times New Roman" w:cs="Times New Roman"/>
          <w:b/>
          <w:sz w:val="24"/>
          <w:szCs w:val="24"/>
        </w:rPr>
        <w:t xml:space="preserve">Кадастровый инженер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Pr="0044109E">
        <w:rPr>
          <w:rFonts w:ascii="Times New Roman" w:hAnsi="Times New Roman" w:cs="Times New Roman"/>
          <w:b/>
          <w:sz w:val="24"/>
          <w:szCs w:val="24"/>
        </w:rPr>
        <w:t>А.С. Полищук</w:t>
      </w:r>
    </w:p>
    <w:p w:rsidR="00804076" w:rsidRDefault="00804076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109E" w:rsidRDefault="0044109E" w:rsidP="0047384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4109E" w:rsidRDefault="0044109E" w:rsidP="0047384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4076" w:rsidRDefault="00804076" w:rsidP="0047384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Севгеоком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04076" w:rsidRDefault="00804076" w:rsidP="0047384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Архангельск, 201</w:t>
      </w:r>
      <w:r w:rsidR="0032071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F582B" w:rsidRDefault="00CF582B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82B" w:rsidRDefault="00473843" w:rsidP="002170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</w:t>
      </w:r>
    </w:p>
    <w:p w:rsidR="00473843" w:rsidRDefault="00473843" w:rsidP="00473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Текстовая часть                                                                                                               стр.</w:t>
      </w:r>
    </w:p>
    <w:p w:rsidR="00473843" w:rsidRDefault="00473843" w:rsidP="004738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записка…………………………………………………………3</w:t>
      </w:r>
    </w:p>
    <w:p w:rsidR="00473843" w:rsidRDefault="00473843" w:rsidP="00473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Графическая часть</w:t>
      </w:r>
    </w:p>
    <w:p w:rsidR="00473843" w:rsidRPr="00473843" w:rsidRDefault="00473843" w:rsidP="004738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Чертеж межевания территории………………………………………………..6</w:t>
      </w:r>
    </w:p>
    <w:p w:rsidR="00CF582B" w:rsidRDefault="00CF582B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82B" w:rsidRDefault="00CF582B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82B" w:rsidRDefault="00CF582B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82B" w:rsidRDefault="00CF582B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82B" w:rsidRDefault="00CF582B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82B" w:rsidRDefault="00CF582B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82B" w:rsidRDefault="00CF582B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82B" w:rsidRDefault="00CF582B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82B" w:rsidRDefault="00CF582B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82B" w:rsidRDefault="00CF582B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82B" w:rsidRDefault="00CF582B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82B" w:rsidRDefault="00CF582B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82B" w:rsidRDefault="00CF582B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82B" w:rsidRDefault="00CF582B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82B" w:rsidRDefault="00CF582B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82B" w:rsidRDefault="00CF582B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82B" w:rsidRDefault="00CF582B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82B" w:rsidRDefault="00CF582B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82B" w:rsidRDefault="00CF582B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82B" w:rsidRDefault="00CF582B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82B" w:rsidRDefault="00CF582B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82B" w:rsidRDefault="00CF582B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82B" w:rsidRDefault="00CF582B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82B" w:rsidRDefault="00CF582B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82B" w:rsidRDefault="00CF582B" w:rsidP="002170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02CC" w:rsidRDefault="00217000" w:rsidP="00217000">
      <w:pPr>
        <w:jc w:val="center"/>
        <w:rPr>
          <w:rFonts w:ascii="Times New Roman" w:hAnsi="Times New Roman" w:cs="Times New Roman"/>
          <w:sz w:val="24"/>
          <w:szCs w:val="24"/>
        </w:rPr>
      </w:pPr>
      <w:r w:rsidRPr="00217000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217000" w:rsidRDefault="00217000" w:rsidP="00EE51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Проект межевания территории для размещения объекта «Малоэтажная многоквартирная жилая застройка», расположенного </w:t>
      </w:r>
      <w:r w:rsidR="00320713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E51B8" w:rsidRPr="00EE51B8">
        <w:rPr>
          <w:rFonts w:ascii="Times New Roman" w:hAnsi="Times New Roman" w:cs="Times New Roman"/>
          <w:sz w:val="24"/>
          <w:szCs w:val="24"/>
        </w:rPr>
        <w:t>Архангельская область, Пинежский муниципальный район,</w:t>
      </w:r>
      <w:r w:rsidR="00EE51B8">
        <w:rPr>
          <w:rFonts w:ascii="Times New Roman" w:hAnsi="Times New Roman" w:cs="Times New Roman"/>
          <w:sz w:val="24"/>
          <w:szCs w:val="24"/>
        </w:rPr>
        <w:t xml:space="preserve"> </w:t>
      </w:r>
      <w:r w:rsidR="00EE51B8" w:rsidRPr="00EE51B8">
        <w:rPr>
          <w:rFonts w:ascii="Times New Roman" w:hAnsi="Times New Roman" w:cs="Times New Roman"/>
          <w:sz w:val="24"/>
          <w:szCs w:val="24"/>
        </w:rPr>
        <w:t>МО "Сосновское", п. Сосновка, ул. Строительная, дом 15</w:t>
      </w:r>
      <w:r w:rsidR="00E012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разработан кадастровым инженером Полищук А.С. на</w:t>
      </w:r>
      <w:r w:rsidR="00320713">
        <w:rPr>
          <w:rFonts w:ascii="Times New Roman" w:hAnsi="Times New Roman" w:cs="Times New Roman"/>
          <w:sz w:val="24"/>
          <w:szCs w:val="24"/>
        </w:rPr>
        <w:t xml:space="preserve"> основании договора подряда от </w:t>
      </w:r>
      <w:r w:rsidR="00E01242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</w:t>
      </w:r>
      <w:r w:rsidR="00320713">
        <w:rPr>
          <w:rFonts w:ascii="Times New Roman" w:hAnsi="Times New Roman" w:cs="Times New Roman"/>
          <w:sz w:val="24"/>
          <w:szCs w:val="24"/>
        </w:rPr>
        <w:t>0</w:t>
      </w:r>
      <w:r w:rsidR="00E01242">
        <w:rPr>
          <w:rFonts w:ascii="Times New Roman" w:hAnsi="Times New Roman" w:cs="Times New Roman"/>
          <w:sz w:val="24"/>
          <w:szCs w:val="24"/>
        </w:rPr>
        <w:t>7</w:t>
      </w:r>
      <w:r w:rsidR="00320713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320713">
        <w:rPr>
          <w:rFonts w:ascii="Times New Roman" w:hAnsi="Times New Roman" w:cs="Times New Roman"/>
          <w:sz w:val="24"/>
          <w:szCs w:val="24"/>
        </w:rPr>
        <w:t>19/25к-2018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7000" w:rsidRDefault="00217000" w:rsidP="00217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Формируемый земельный участок находитс</w:t>
      </w:r>
      <w:r w:rsidR="00320713">
        <w:rPr>
          <w:rFonts w:ascii="Times New Roman" w:hAnsi="Times New Roman" w:cs="Times New Roman"/>
          <w:sz w:val="24"/>
          <w:szCs w:val="24"/>
        </w:rPr>
        <w:t>я в кадастровом квартале 29:14:</w:t>
      </w:r>
      <w:r w:rsidR="00EE51B8">
        <w:rPr>
          <w:rFonts w:ascii="Times New Roman" w:hAnsi="Times New Roman" w:cs="Times New Roman"/>
          <w:sz w:val="24"/>
          <w:szCs w:val="24"/>
        </w:rPr>
        <w:t>020501</w:t>
      </w:r>
      <w:r>
        <w:rPr>
          <w:rFonts w:ascii="Times New Roman" w:hAnsi="Times New Roman" w:cs="Times New Roman"/>
          <w:sz w:val="24"/>
          <w:szCs w:val="24"/>
        </w:rPr>
        <w:t xml:space="preserve"> на землях населенных пунктов. Правила землепользования и застройки в </w:t>
      </w:r>
      <w:r w:rsidR="00EE51B8">
        <w:rPr>
          <w:rFonts w:ascii="Times New Roman" w:hAnsi="Times New Roman" w:cs="Times New Roman"/>
          <w:sz w:val="24"/>
          <w:szCs w:val="24"/>
        </w:rPr>
        <w:t>п. Сосновка</w:t>
      </w:r>
      <w:r>
        <w:rPr>
          <w:rFonts w:ascii="Times New Roman" w:hAnsi="Times New Roman" w:cs="Times New Roman"/>
          <w:sz w:val="24"/>
          <w:szCs w:val="24"/>
        </w:rPr>
        <w:t xml:space="preserve"> не установлены.</w:t>
      </w:r>
    </w:p>
    <w:p w:rsidR="00544520" w:rsidRDefault="003D0540" w:rsidP="00EE51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силу части 1</w:t>
      </w:r>
      <w:r w:rsidR="00217000" w:rsidRPr="00217000"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 xml:space="preserve">атьи </w:t>
      </w:r>
      <w:r w:rsidR="00217000" w:rsidRPr="00217000">
        <w:rPr>
          <w:rFonts w:ascii="Times New Roman" w:hAnsi="Times New Roman" w:cs="Times New Roman"/>
          <w:sz w:val="24"/>
          <w:szCs w:val="24"/>
        </w:rPr>
        <w:t xml:space="preserve">16 Федерального закона от 29 декабря 2004 г. N 189-ФЗ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17000" w:rsidRPr="00217000">
        <w:rPr>
          <w:rFonts w:ascii="Times New Roman" w:hAnsi="Times New Roman" w:cs="Times New Roman"/>
          <w:sz w:val="24"/>
          <w:szCs w:val="24"/>
        </w:rPr>
        <w:t>О введении в действие Жилищного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», постановления Конституционного Суда РФ от 28 мая 2010 г. №12-П положения частей 2 и 5 статьи 16 во взаимосвязи с частями 1 и 2 статьи 36 Жилищного кодекса РФ, пунктом 3 статьи 3 и пунктом 5 статьи 36 Земельного кодекса РФ как предусматривающие </w:t>
      </w:r>
      <w:r w:rsidR="00217000" w:rsidRPr="00217000">
        <w:rPr>
          <w:rFonts w:ascii="Times New Roman" w:hAnsi="Times New Roman" w:cs="Times New Roman"/>
          <w:sz w:val="24"/>
          <w:szCs w:val="24"/>
        </w:rPr>
        <w:t xml:space="preserve"> переход бесплатно в общую долевую собственность собственников помещений в многоквартирном доме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сформированного и поставленного на кадастровый учет земельного участка под данным домом без принятия </w:t>
      </w:r>
      <w:r w:rsidR="00B86E39">
        <w:rPr>
          <w:rFonts w:ascii="Times New Roman" w:hAnsi="Times New Roman" w:cs="Times New Roman"/>
          <w:sz w:val="24"/>
          <w:szCs w:val="24"/>
        </w:rPr>
        <w:t xml:space="preserve">органами государственной власти или органами местного самоуправления решения о предоставлении им этого земельного участка в собственность и без государственной регистрации перехода права собственности на него признаны не противоречащими Конституции РФ, право собственности на образуемый земельный участок для многоквартирного жилого дома, расположенного </w:t>
      </w:r>
      <w:r w:rsidR="00320713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E51B8" w:rsidRPr="00EE51B8">
        <w:rPr>
          <w:rFonts w:ascii="Times New Roman" w:hAnsi="Times New Roman" w:cs="Times New Roman"/>
          <w:sz w:val="24"/>
          <w:szCs w:val="24"/>
        </w:rPr>
        <w:t>Архангельская область, Пинежский муниципальный район,</w:t>
      </w:r>
      <w:r w:rsidR="00EE51B8">
        <w:rPr>
          <w:rFonts w:ascii="Times New Roman" w:hAnsi="Times New Roman" w:cs="Times New Roman"/>
          <w:sz w:val="24"/>
          <w:szCs w:val="24"/>
        </w:rPr>
        <w:t xml:space="preserve"> </w:t>
      </w:r>
      <w:r w:rsidR="00EE51B8" w:rsidRPr="00EE51B8">
        <w:rPr>
          <w:rFonts w:ascii="Times New Roman" w:hAnsi="Times New Roman" w:cs="Times New Roman"/>
          <w:sz w:val="24"/>
          <w:szCs w:val="24"/>
        </w:rPr>
        <w:t>МО "Сосновское", п. Сосновка, ул. Строительная, дом 15</w:t>
      </w:r>
      <w:r w:rsidR="00EE51B8">
        <w:rPr>
          <w:rFonts w:ascii="Times New Roman" w:hAnsi="Times New Roman" w:cs="Times New Roman"/>
          <w:sz w:val="24"/>
          <w:szCs w:val="24"/>
        </w:rPr>
        <w:t xml:space="preserve"> </w:t>
      </w:r>
      <w:r w:rsidR="00B86E39">
        <w:rPr>
          <w:rFonts w:ascii="Times New Roman" w:hAnsi="Times New Roman" w:cs="Times New Roman"/>
          <w:sz w:val="24"/>
          <w:szCs w:val="24"/>
        </w:rPr>
        <w:t>возникает в связи с нахождением на данном земельном участке многоквартирного жилого дома (в соответствии с Приказом Минэкономразвития России от 18.05.2012 №289).</w:t>
      </w:r>
    </w:p>
    <w:p w:rsidR="00544520" w:rsidRDefault="00544520" w:rsidP="00217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Образуемый земельный участок имеет непосредственный доступ к землям общего пользования.</w:t>
      </w:r>
    </w:p>
    <w:p w:rsidR="003D0540" w:rsidRDefault="00544520" w:rsidP="00217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86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Основанием для проведения работ является:</w:t>
      </w:r>
    </w:p>
    <w:p w:rsidR="00544520" w:rsidRDefault="00544520" w:rsidP="00217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договор подряда от </w:t>
      </w:r>
      <w:r w:rsidR="00320713">
        <w:rPr>
          <w:rFonts w:ascii="Times New Roman" w:hAnsi="Times New Roman" w:cs="Times New Roman"/>
          <w:sz w:val="24"/>
          <w:szCs w:val="24"/>
        </w:rPr>
        <w:t>26.04.2018 №19/25к-2018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4520" w:rsidRDefault="00083D5D" w:rsidP="00217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Исходными данными для разработки проекта межевания территории являются:</w:t>
      </w:r>
    </w:p>
    <w:p w:rsidR="00083D5D" w:rsidRDefault="00083D5D" w:rsidP="00217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0713">
        <w:rPr>
          <w:rFonts w:ascii="Times New Roman" w:hAnsi="Times New Roman" w:cs="Times New Roman"/>
          <w:sz w:val="24"/>
          <w:szCs w:val="24"/>
        </w:rPr>
        <w:t xml:space="preserve">кадастровый план территории от </w:t>
      </w:r>
      <w:r w:rsidR="00EE51B8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E51B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E51B8">
        <w:rPr>
          <w:rFonts w:ascii="Times New Roman" w:hAnsi="Times New Roman" w:cs="Times New Roman"/>
          <w:sz w:val="24"/>
          <w:szCs w:val="24"/>
        </w:rPr>
        <w:t>7</w:t>
      </w:r>
      <w:r w:rsidR="00320713">
        <w:rPr>
          <w:rFonts w:ascii="Times New Roman" w:hAnsi="Times New Roman" w:cs="Times New Roman"/>
          <w:sz w:val="24"/>
          <w:szCs w:val="24"/>
        </w:rPr>
        <w:t xml:space="preserve"> №</w:t>
      </w:r>
      <w:r w:rsidR="00EE51B8">
        <w:rPr>
          <w:rFonts w:ascii="Times New Roman" w:hAnsi="Times New Roman" w:cs="Times New Roman"/>
          <w:sz w:val="24"/>
          <w:szCs w:val="24"/>
        </w:rPr>
        <w:t>29/ИСХ/17-140416</w:t>
      </w:r>
      <w:r>
        <w:rPr>
          <w:rFonts w:ascii="Times New Roman" w:hAnsi="Times New Roman" w:cs="Times New Roman"/>
          <w:sz w:val="24"/>
          <w:szCs w:val="24"/>
        </w:rPr>
        <w:t>, выданный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Архангельской области.</w:t>
      </w:r>
    </w:p>
    <w:p w:rsidR="00083D5D" w:rsidRPr="002E1B85" w:rsidRDefault="00083D5D" w:rsidP="00217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процессе разработки проекта межевания территории использовались следующие материалы и нормативно-правовые документы:</w:t>
      </w:r>
    </w:p>
    <w:p w:rsidR="002E1B85" w:rsidRDefault="002E1B85" w:rsidP="002E1B85">
      <w:pPr>
        <w:jc w:val="both"/>
        <w:rPr>
          <w:rFonts w:ascii="Times New Roman" w:hAnsi="Times New Roman" w:cs="Times New Roman"/>
          <w:sz w:val="24"/>
          <w:szCs w:val="24"/>
        </w:rPr>
      </w:pPr>
      <w:r w:rsidRPr="002E1B85">
        <w:rPr>
          <w:rFonts w:ascii="Times New Roman" w:hAnsi="Times New Roman" w:cs="Times New Roman"/>
          <w:sz w:val="24"/>
          <w:szCs w:val="24"/>
        </w:rPr>
        <w:t xml:space="preserve">- Градостроительный кодекс Российской Федерации </w:t>
      </w:r>
      <w:r>
        <w:rPr>
          <w:rFonts w:ascii="Times New Roman" w:hAnsi="Times New Roman" w:cs="Times New Roman"/>
          <w:sz w:val="24"/>
          <w:szCs w:val="24"/>
        </w:rPr>
        <w:t>от 29.12.2004 №190-</w:t>
      </w:r>
      <w:r w:rsidR="00E11836">
        <w:rPr>
          <w:rFonts w:ascii="Times New Roman" w:hAnsi="Times New Roman" w:cs="Times New Roman"/>
          <w:sz w:val="24"/>
          <w:szCs w:val="24"/>
        </w:rPr>
        <w:t>ФЗ</w:t>
      </w:r>
      <w:r w:rsidR="009A148D">
        <w:rPr>
          <w:rFonts w:ascii="Times New Roman" w:hAnsi="Times New Roman" w:cs="Times New Roman"/>
          <w:sz w:val="24"/>
          <w:szCs w:val="24"/>
        </w:rPr>
        <w:t>;</w:t>
      </w:r>
    </w:p>
    <w:p w:rsidR="00E11836" w:rsidRDefault="00E11836" w:rsidP="002E1B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Земельный кодекс Российской Федерации от 25.10.2001 №136-ФЗ</w:t>
      </w:r>
      <w:r w:rsidR="009A148D">
        <w:rPr>
          <w:rFonts w:ascii="Times New Roman" w:hAnsi="Times New Roman" w:cs="Times New Roman"/>
          <w:sz w:val="24"/>
          <w:szCs w:val="24"/>
        </w:rPr>
        <w:t>;</w:t>
      </w:r>
    </w:p>
    <w:p w:rsidR="009A148D" w:rsidRDefault="009A148D" w:rsidP="002E1B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«О введении в действие Жилищного кодекса Российской Федерации» от 29.12.2004 №189-ФЗ</w:t>
      </w:r>
      <w:r w:rsidR="00DC4B84">
        <w:rPr>
          <w:rFonts w:ascii="Times New Roman" w:hAnsi="Times New Roman" w:cs="Times New Roman"/>
          <w:sz w:val="24"/>
          <w:szCs w:val="24"/>
        </w:rPr>
        <w:t>;</w:t>
      </w:r>
    </w:p>
    <w:p w:rsidR="009A148D" w:rsidRPr="00345D6C" w:rsidRDefault="00DC4B84" w:rsidP="002E1B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45D6C">
        <w:rPr>
          <w:rFonts w:ascii="Times New Roman" w:hAnsi="Times New Roman" w:cs="Times New Roman"/>
          <w:sz w:val="24"/>
          <w:szCs w:val="24"/>
        </w:rPr>
        <w:t>Приказ Министерства экономического развития РФ «Об утверждении формы и состава сведений межевого плана, требований к его подготовке» от 08.12.2015 №921;</w:t>
      </w:r>
    </w:p>
    <w:p w:rsidR="00DC4B84" w:rsidRPr="00345D6C" w:rsidRDefault="00345D6C" w:rsidP="002E1B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B84" w:rsidRPr="00345D6C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й закон</w:t>
      </w:r>
      <w:r w:rsidR="00DC4B84" w:rsidRPr="00345D6C">
        <w:rPr>
          <w:rFonts w:ascii="Times New Roman" w:hAnsi="Times New Roman" w:cs="Times New Roman"/>
          <w:sz w:val="24"/>
          <w:szCs w:val="24"/>
        </w:rPr>
        <w:t xml:space="preserve"> </w:t>
      </w:r>
      <w:r w:rsidRPr="00345D6C">
        <w:rPr>
          <w:rFonts w:ascii="Times New Roman" w:hAnsi="Times New Roman" w:cs="Times New Roman"/>
          <w:sz w:val="24"/>
          <w:szCs w:val="24"/>
        </w:rPr>
        <w:t>«О государственном кадастре недвижимости»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D6C">
        <w:rPr>
          <w:rFonts w:ascii="Times New Roman" w:hAnsi="Times New Roman" w:cs="Times New Roman"/>
          <w:sz w:val="24"/>
          <w:szCs w:val="24"/>
        </w:rPr>
        <w:t xml:space="preserve">от 24.07.2007 </w:t>
      </w:r>
      <w:r w:rsidR="00DC4B84" w:rsidRPr="00345D6C">
        <w:rPr>
          <w:rFonts w:ascii="Times New Roman" w:hAnsi="Times New Roman" w:cs="Times New Roman"/>
          <w:sz w:val="24"/>
          <w:szCs w:val="24"/>
        </w:rPr>
        <w:t>№ 221-ФЗ</w:t>
      </w:r>
      <w:r>
        <w:rPr>
          <w:rFonts w:ascii="Times New Roman" w:hAnsi="Times New Roman" w:cs="Times New Roman"/>
          <w:sz w:val="24"/>
          <w:szCs w:val="24"/>
        </w:rPr>
        <w:t>;</w:t>
      </w:r>
      <w:r w:rsidR="00DC4B84" w:rsidRPr="00345D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B84" w:rsidRDefault="00345D6C" w:rsidP="00345D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5D6C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й закон</w:t>
      </w:r>
      <w:r w:rsidR="00DC4B84" w:rsidRPr="00345D6C">
        <w:rPr>
          <w:rFonts w:ascii="Times New Roman" w:hAnsi="Times New Roman" w:cs="Times New Roman"/>
          <w:sz w:val="24"/>
          <w:szCs w:val="24"/>
        </w:rPr>
        <w:t xml:space="preserve"> «О государственной регистрации недвижимости»</w:t>
      </w:r>
      <w:r w:rsidRPr="00345D6C">
        <w:rPr>
          <w:rFonts w:ascii="Times New Roman" w:hAnsi="Times New Roman" w:cs="Times New Roman"/>
          <w:sz w:val="24"/>
          <w:szCs w:val="24"/>
        </w:rPr>
        <w:t xml:space="preserve"> от 13.07.2016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D6C">
        <w:rPr>
          <w:rFonts w:ascii="Times New Roman" w:hAnsi="Times New Roman" w:cs="Times New Roman"/>
          <w:sz w:val="24"/>
          <w:szCs w:val="24"/>
        </w:rPr>
        <w:t>№ 218-ФЗ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5D6C" w:rsidRPr="009A148D" w:rsidRDefault="00345D6C" w:rsidP="00345D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другие нормативно-правовые акты.</w:t>
      </w:r>
    </w:p>
    <w:p w:rsidR="002E1B85" w:rsidRPr="002E1B85" w:rsidRDefault="002E1B85" w:rsidP="002E1B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D5D" w:rsidRDefault="00083D5D" w:rsidP="002170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000" w:rsidRDefault="00217000" w:rsidP="002170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34E" w:rsidRDefault="005D234E" w:rsidP="002170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34E" w:rsidRDefault="005D234E" w:rsidP="002170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34E" w:rsidRDefault="005D234E" w:rsidP="002170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34E" w:rsidRDefault="005D234E" w:rsidP="002170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34E" w:rsidRDefault="005D234E" w:rsidP="002170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34E" w:rsidRDefault="005D234E" w:rsidP="002170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34E" w:rsidRDefault="005D234E" w:rsidP="002170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34E" w:rsidRDefault="005D234E" w:rsidP="002170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34E" w:rsidRDefault="005D234E" w:rsidP="002170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34E" w:rsidRDefault="005D234E" w:rsidP="002170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34E" w:rsidRDefault="005D234E" w:rsidP="002170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34E" w:rsidRDefault="005D234E" w:rsidP="002170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34E" w:rsidRDefault="005D234E" w:rsidP="002170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34E" w:rsidRDefault="005D234E" w:rsidP="002170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34E" w:rsidRDefault="005D234E" w:rsidP="002170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34E" w:rsidRDefault="005D234E" w:rsidP="002170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34E" w:rsidRDefault="005D234E" w:rsidP="002170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34E" w:rsidRDefault="005D234E" w:rsidP="002170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34E" w:rsidRDefault="005D234E" w:rsidP="002170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34E" w:rsidRDefault="005D234E" w:rsidP="002170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34E" w:rsidRDefault="005D234E" w:rsidP="002170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34E" w:rsidRDefault="005D234E" w:rsidP="002170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34E" w:rsidRDefault="005D234E" w:rsidP="002170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0713" w:rsidRDefault="00320713" w:rsidP="005D234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20713" w:rsidRDefault="00320713" w:rsidP="005D234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D234E" w:rsidRPr="005D234E" w:rsidRDefault="005D234E" w:rsidP="005D234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234E">
        <w:rPr>
          <w:rFonts w:ascii="Times New Roman" w:hAnsi="Times New Roman" w:cs="Times New Roman"/>
          <w:b/>
          <w:i/>
          <w:sz w:val="24"/>
          <w:szCs w:val="24"/>
        </w:rPr>
        <w:t>Ведомость координат поворотных точек границ</w:t>
      </w:r>
    </w:p>
    <w:p w:rsidR="005D234E" w:rsidRPr="005D234E" w:rsidRDefault="005D234E" w:rsidP="005D234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234E">
        <w:rPr>
          <w:rFonts w:ascii="Times New Roman" w:hAnsi="Times New Roman" w:cs="Times New Roman"/>
          <w:b/>
          <w:i/>
          <w:sz w:val="24"/>
          <w:szCs w:val="24"/>
        </w:rPr>
        <w:t>Образуемого земельного участка</w:t>
      </w:r>
    </w:p>
    <w:p w:rsidR="00EE51B8" w:rsidRDefault="005D234E" w:rsidP="00EE51B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234E">
        <w:rPr>
          <w:rFonts w:ascii="Times New Roman" w:hAnsi="Times New Roman" w:cs="Times New Roman"/>
          <w:b/>
          <w:i/>
          <w:sz w:val="24"/>
          <w:szCs w:val="24"/>
        </w:rPr>
        <w:t xml:space="preserve">Расположенного </w:t>
      </w:r>
      <w:r w:rsidR="00A04CDC">
        <w:rPr>
          <w:rFonts w:ascii="Times New Roman" w:hAnsi="Times New Roman" w:cs="Times New Roman"/>
          <w:b/>
          <w:i/>
          <w:sz w:val="24"/>
          <w:szCs w:val="24"/>
        </w:rPr>
        <w:t xml:space="preserve">по адресу: </w:t>
      </w:r>
      <w:r w:rsidR="00EE51B8" w:rsidRPr="00EE51B8">
        <w:rPr>
          <w:rFonts w:ascii="Times New Roman" w:hAnsi="Times New Roman" w:cs="Times New Roman"/>
          <w:b/>
          <w:i/>
          <w:sz w:val="24"/>
          <w:szCs w:val="24"/>
        </w:rPr>
        <w:t>Архангельская область, Пинежский муниципальный район,</w:t>
      </w:r>
      <w:r w:rsidR="00EE51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E51B8" w:rsidRPr="00EE51B8">
        <w:rPr>
          <w:rFonts w:ascii="Times New Roman" w:hAnsi="Times New Roman" w:cs="Times New Roman"/>
          <w:b/>
          <w:i/>
          <w:sz w:val="24"/>
          <w:szCs w:val="24"/>
        </w:rPr>
        <w:t>МО "Сосновское", п. Сосновка, ул. Строительная, дом 15</w:t>
      </w:r>
    </w:p>
    <w:p w:rsidR="005D234E" w:rsidRDefault="005D234E" w:rsidP="00EE51B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234E">
        <w:rPr>
          <w:rFonts w:ascii="Times New Roman" w:hAnsi="Times New Roman" w:cs="Times New Roman"/>
          <w:b/>
          <w:i/>
          <w:sz w:val="24"/>
          <w:szCs w:val="24"/>
        </w:rPr>
        <w:t>Система координат: МСК-29</w:t>
      </w:r>
    </w:p>
    <w:p w:rsidR="00A04CDC" w:rsidRDefault="00A04CDC" w:rsidP="005D234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185"/>
        <w:tblOverlap w:val="never"/>
        <w:tblW w:w="0" w:type="auto"/>
        <w:tblLook w:val="04A0"/>
      </w:tblPr>
      <w:tblGrid>
        <w:gridCol w:w="1526"/>
        <w:gridCol w:w="1235"/>
        <w:gridCol w:w="1685"/>
      </w:tblGrid>
      <w:tr w:rsidR="00A04CDC" w:rsidTr="00A04CDC">
        <w:tc>
          <w:tcPr>
            <w:tcW w:w="4446" w:type="dxa"/>
            <w:gridSpan w:val="3"/>
          </w:tcPr>
          <w:p w:rsidR="00A04CDC" w:rsidRPr="00417905" w:rsidRDefault="00A04CDC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905">
              <w:rPr>
                <w:rFonts w:ascii="Times New Roman" w:hAnsi="Times New Roman" w:cs="Times New Roman"/>
                <w:sz w:val="18"/>
                <w:szCs w:val="18"/>
              </w:rPr>
              <w:t xml:space="preserve">Условный номер земельного участка </w:t>
            </w:r>
            <w:r w:rsidRPr="00784E68">
              <w:rPr>
                <w:rFonts w:ascii="Times New Roman" w:hAnsi="Times New Roman" w:cs="Times New Roman"/>
                <w:sz w:val="18"/>
                <w:szCs w:val="18"/>
              </w:rPr>
              <w:t>29:1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84E6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EE51B8">
              <w:rPr>
                <w:rFonts w:ascii="Times New Roman" w:hAnsi="Times New Roman" w:cs="Times New Roman"/>
                <w:sz w:val="18"/>
                <w:szCs w:val="18"/>
              </w:rPr>
              <w:t>020501</w:t>
            </w:r>
            <w:r w:rsidRPr="00417905">
              <w:rPr>
                <w:rFonts w:ascii="Times New Roman" w:hAnsi="Times New Roman" w:cs="Times New Roman"/>
                <w:sz w:val="18"/>
                <w:szCs w:val="18"/>
              </w:rPr>
              <w:t>:ЗУ</w:t>
            </w:r>
            <w:proofErr w:type="gramStart"/>
            <w:r w:rsidRPr="004179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</w:tr>
      <w:tr w:rsidR="00A04CDC" w:rsidTr="00A04CDC">
        <w:tc>
          <w:tcPr>
            <w:tcW w:w="4446" w:type="dxa"/>
            <w:gridSpan w:val="3"/>
          </w:tcPr>
          <w:p w:rsidR="00A04CDC" w:rsidRPr="00417905" w:rsidRDefault="00A04CDC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905">
              <w:rPr>
                <w:rFonts w:ascii="Times New Roman" w:hAnsi="Times New Roman" w:cs="Times New Roman"/>
                <w:sz w:val="18"/>
                <w:szCs w:val="18"/>
              </w:rPr>
              <w:t xml:space="preserve">Площадь земельного участка – </w:t>
            </w:r>
            <w:r w:rsidR="00EE51B8">
              <w:rPr>
                <w:rFonts w:ascii="Times New Roman" w:hAnsi="Times New Roman" w:cs="Times New Roman"/>
                <w:sz w:val="18"/>
                <w:szCs w:val="18"/>
              </w:rPr>
              <w:t>2 151</w:t>
            </w:r>
            <w:r w:rsidRPr="00417905">
              <w:rPr>
                <w:rFonts w:ascii="Times New Roman" w:hAnsi="Times New Roman" w:cs="Times New Roman"/>
                <w:sz w:val="18"/>
                <w:szCs w:val="18"/>
              </w:rPr>
              <w:t xml:space="preserve"> кв.м.</w:t>
            </w:r>
          </w:p>
        </w:tc>
      </w:tr>
      <w:tr w:rsidR="00A04CDC" w:rsidTr="00E01242">
        <w:tc>
          <w:tcPr>
            <w:tcW w:w="1526" w:type="dxa"/>
          </w:tcPr>
          <w:p w:rsidR="00A04CDC" w:rsidRPr="00417905" w:rsidRDefault="00A04CDC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905">
              <w:rPr>
                <w:rFonts w:ascii="Times New Roman" w:hAnsi="Times New Roman" w:cs="Times New Roman"/>
                <w:sz w:val="18"/>
                <w:szCs w:val="18"/>
              </w:rPr>
              <w:t>Обозначение</w:t>
            </w:r>
          </w:p>
          <w:p w:rsidR="00A04CDC" w:rsidRPr="00417905" w:rsidRDefault="00A04CDC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905">
              <w:rPr>
                <w:rFonts w:ascii="Times New Roman" w:hAnsi="Times New Roman" w:cs="Times New Roman"/>
                <w:sz w:val="18"/>
                <w:szCs w:val="18"/>
              </w:rPr>
              <w:t>характерных</w:t>
            </w:r>
          </w:p>
          <w:p w:rsidR="00A04CDC" w:rsidRPr="00417905" w:rsidRDefault="00A04CDC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905">
              <w:rPr>
                <w:rFonts w:ascii="Times New Roman" w:hAnsi="Times New Roman" w:cs="Times New Roman"/>
                <w:sz w:val="18"/>
                <w:szCs w:val="18"/>
              </w:rPr>
              <w:t>точек</w:t>
            </w:r>
          </w:p>
        </w:tc>
        <w:tc>
          <w:tcPr>
            <w:tcW w:w="1235" w:type="dxa"/>
            <w:vAlign w:val="center"/>
          </w:tcPr>
          <w:p w:rsidR="00A04CDC" w:rsidRPr="00417905" w:rsidRDefault="00A04CDC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179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</w:p>
        </w:tc>
        <w:tc>
          <w:tcPr>
            <w:tcW w:w="1685" w:type="dxa"/>
            <w:vAlign w:val="center"/>
          </w:tcPr>
          <w:p w:rsidR="00A04CDC" w:rsidRPr="00417905" w:rsidRDefault="00A04CDC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9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A04CDC" w:rsidTr="00E01242">
        <w:trPr>
          <w:trHeight w:val="272"/>
        </w:trPr>
        <w:tc>
          <w:tcPr>
            <w:tcW w:w="1526" w:type="dxa"/>
            <w:vAlign w:val="center"/>
          </w:tcPr>
          <w:p w:rsidR="00A04CDC" w:rsidRPr="00417905" w:rsidRDefault="00A04CDC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905">
              <w:rPr>
                <w:rFonts w:ascii="Times New Roman" w:hAnsi="Times New Roman" w:cs="Times New Roman"/>
                <w:sz w:val="18"/>
                <w:szCs w:val="18"/>
              </w:rPr>
              <w:t>н1</w:t>
            </w:r>
          </w:p>
        </w:tc>
        <w:tc>
          <w:tcPr>
            <w:tcW w:w="1235" w:type="dxa"/>
            <w:vAlign w:val="center"/>
          </w:tcPr>
          <w:p w:rsidR="00A04CDC" w:rsidRPr="00417905" w:rsidRDefault="00EE51B8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1B8">
              <w:rPr>
                <w:rFonts w:ascii="Times New Roman" w:hAnsi="Times New Roman" w:cs="Times New Roman"/>
                <w:sz w:val="18"/>
                <w:szCs w:val="18"/>
              </w:rPr>
              <w:t>526 081,27</w:t>
            </w:r>
          </w:p>
        </w:tc>
        <w:tc>
          <w:tcPr>
            <w:tcW w:w="1685" w:type="dxa"/>
            <w:vAlign w:val="center"/>
          </w:tcPr>
          <w:p w:rsidR="00A04CDC" w:rsidRPr="00417905" w:rsidRDefault="00EE51B8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1B8">
              <w:rPr>
                <w:rFonts w:ascii="Times New Roman" w:hAnsi="Times New Roman" w:cs="Times New Roman"/>
                <w:sz w:val="18"/>
                <w:szCs w:val="18"/>
              </w:rPr>
              <w:t>3 505 378,04</w:t>
            </w:r>
          </w:p>
        </w:tc>
      </w:tr>
      <w:tr w:rsidR="00A04CDC" w:rsidTr="00E01242">
        <w:tc>
          <w:tcPr>
            <w:tcW w:w="1526" w:type="dxa"/>
            <w:vAlign w:val="center"/>
          </w:tcPr>
          <w:p w:rsidR="00A04CDC" w:rsidRPr="00417905" w:rsidRDefault="00A04CDC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н2</w:t>
            </w:r>
          </w:p>
        </w:tc>
        <w:tc>
          <w:tcPr>
            <w:tcW w:w="1235" w:type="dxa"/>
            <w:vAlign w:val="center"/>
          </w:tcPr>
          <w:p w:rsidR="00A04CDC" w:rsidRPr="00417905" w:rsidRDefault="00EE51B8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1B8">
              <w:rPr>
                <w:rFonts w:ascii="Times New Roman" w:hAnsi="Times New Roman" w:cs="Times New Roman"/>
                <w:sz w:val="18"/>
                <w:szCs w:val="18"/>
              </w:rPr>
              <w:t>526 101,00</w:t>
            </w:r>
          </w:p>
        </w:tc>
        <w:tc>
          <w:tcPr>
            <w:tcW w:w="1685" w:type="dxa"/>
            <w:vAlign w:val="center"/>
          </w:tcPr>
          <w:p w:rsidR="00A04CDC" w:rsidRPr="00417905" w:rsidRDefault="00EE51B8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1B8">
              <w:rPr>
                <w:rFonts w:ascii="Times New Roman" w:hAnsi="Times New Roman" w:cs="Times New Roman"/>
                <w:sz w:val="18"/>
                <w:szCs w:val="18"/>
              </w:rPr>
              <w:t>3 505 412,46</w:t>
            </w:r>
          </w:p>
        </w:tc>
      </w:tr>
      <w:tr w:rsidR="00A04CDC" w:rsidTr="00E01242">
        <w:tc>
          <w:tcPr>
            <w:tcW w:w="1526" w:type="dxa"/>
            <w:vAlign w:val="center"/>
          </w:tcPr>
          <w:p w:rsidR="00A04CDC" w:rsidRPr="00417905" w:rsidRDefault="00A04CDC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н3</w:t>
            </w:r>
          </w:p>
        </w:tc>
        <w:tc>
          <w:tcPr>
            <w:tcW w:w="1235" w:type="dxa"/>
            <w:vAlign w:val="center"/>
          </w:tcPr>
          <w:p w:rsidR="00A04CDC" w:rsidRPr="00417905" w:rsidRDefault="00EE51B8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1B8">
              <w:rPr>
                <w:rFonts w:ascii="Times New Roman" w:hAnsi="Times New Roman" w:cs="Times New Roman"/>
                <w:sz w:val="18"/>
                <w:szCs w:val="18"/>
              </w:rPr>
              <w:t>526 099,46</w:t>
            </w:r>
          </w:p>
        </w:tc>
        <w:tc>
          <w:tcPr>
            <w:tcW w:w="1685" w:type="dxa"/>
            <w:vAlign w:val="center"/>
          </w:tcPr>
          <w:p w:rsidR="00A04CDC" w:rsidRPr="00417905" w:rsidRDefault="00EE51B8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1B8">
              <w:rPr>
                <w:rFonts w:ascii="Times New Roman" w:hAnsi="Times New Roman" w:cs="Times New Roman"/>
                <w:sz w:val="18"/>
                <w:szCs w:val="18"/>
              </w:rPr>
              <w:t>3 505 417,25</w:t>
            </w:r>
          </w:p>
        </w:tc>
      </w:tr>
      <w:tr w:rsidR="00A04CDC" w:rsidTr="00E01242">
        <w:tc>
          <w:tcPr>
            <w:tcW w:w="1526" w:type="dxa"/>
            <w:vAlign w:val="center"/>
          </w:tcPr>
          <w:p w:rsidR="00A04CDC" w:rsidRPr="00417905" w:rsidRDefault="00A04CDC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н4</w:t>
            </w:r>
          </w:p>
        </w:tc>
        <w:tc>
          <w:tcPr>
            <w:tcW w:w="1235" w:type="dxa"/>
            <w:vAlign w:val="center"/>
          </w:tcPr>
          <w:p w:rsidR="00A04CDC" w:rsidRPr="00417905" w:rsidRDefault="00EE51B8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1B8">
              <w:rPr>
                <w:rFonts w:ascii="Times New Roman" w:hAnsi="Times New Roman" w:cs="Times New Roman"/>
                <w:sz w:val="18"/>
                <w:szCs w:val="18"/>
              </w:rPr>
              <w:t>526 089,28</w:t>
            </w:r>
          </w:p>
        </w:tc>
        <w:tc>
          <w:tcPr>
            <w:tcW w:w="1685" w:type="dxa"/>
            <w:vAlign w:val="center"/>
          </w:tcPr>
          <w:p w:rsidR="00A04CDC" w:rsidRPr="00417905" w:rsidRDefault="00EE51B8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1B8">
              <w:rPr>
                <w:rFonts w:ascii="Times New Roman" w:hAnsi="Times New Roman" w:cs="Times New Roman"/>
                <w:sz w:val="18"/>
                <w:szCs w:val="18"/>
              </w:rPr>
              <w:t>3 505 422,31</w:t>
            </w:r>
          </w:p>
        </w:tc>
      </w:tr>
      <w:tr w:rsidR="00A04CDC" w:rsidTr="00E01242">
        <w:trPr>
          <w:trHeight w:val="206"/>
        </w:trPr>
        <w:tc>
          <w:tcPr>
            <w:tcW w:w="1526" w:type="dxa"/>
            <w:vAlign w:val="center"/>
          </w:tcPr>
          <w:p w:rsidR="00A04CDC" w:rsidRPr="00417905" w:rsidRDefault="00EE51B8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012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35" w:type="dxa"/>
            <w:vAlign w:val="center"/>
          </w:tcPr>
          <w:p w:rsidR="00A04CDC" w:rsidRPr="00417905" w:rsidRDefault="00EE51B8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1B8">
              <w:rPr>
                <w:rFonts w:ascii="Times New Roman" w:hAnsi="Times New Roman" w:cs="Times New Roman"/>
                <w:sz w:val="18"/>
                <w:szCs w:val="18"/>
              </w:rPr>
              <w:t>526 077,66</w:t>
            </w:r>
          </w:p>
        </w:tc>
        <w:tc>
          <w:tcPr>
            <w:tcW w:w="1685" w:type="dxa"/>
            <w:vAlign w:val="center"/>
          </w:tcPr>
          <w:p w:rsidR="00A04CDC" w:rsidRPr="00417905" w:rsidRDefault="00EE51B8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1B8">
              <w:rPr>
                <w:rFonts w:ascii="Times New Roman" w:hAnsi="Times New Roman" w:cs="Times New Roman"/>
                <w:sz w:val="18"/>
                <w:szCs w:val="18"/>
              </w:rPr>
              <w:t>3 505 428,48</w:t>
            </w:r>
          </w:p>
        </w:tc>
      </w:tr>
      <w:tr w:rsidR="00E01242" w:rsidTr="00E01242">
        <w:trPr>
          <w:trHeight w:val="206"/>
        </w:trPr>
        <w:tc>
          <w:tcPr>
            <w:tcW w:w="1526" w:type="dxa"/>
            <w:vAlign w:val="center"/>
          </w:tcPr>
          <w:p w:rsidR="00E01242" w:rsidRDefault="00EE51B8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0124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35" w:type="dxa"/>
            <w:vAlign w:val="center"/>
          </w:tcPr>
          <w:p w:rsidR="00E01242" w:rsidRPr="00417905" w:rsidRDefault="00EE51B8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1B8">
              <w:rPr>
                <w:rFonts w:ascii="Times New Roman" w:hAnsi="Times New Roman" w:cs="Times New Roman"/>
                <w:sz w:val="18"/>
                <w:szCs w:val="18"/>
              </w:rPr>
              <w:t>526 063,59</w:t>
            </w:r>
          </w:p>
        </w:tc>
        <w:tc>
          <w:tcPr>
            <w:tcW w:w="1685" w:type="dxa"/>
            <w:vAlign w:val="center"/>
          </w:tcPr>
          <w:p w:rsidR="00E01242" w:rsidRPr="00417905" w:rsidRDefault="00EE51B8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1B8">
              <w:rPr>
                <w:rFonts w:ascii="Times New Roman" w:hAnsi="Times New Roman" w:cs="Times New Roman"/>
                <w:sz w:val="18"/>
                <w:szCs w:val="18"/>
              </w:rPr>
              <w:t>3 505 433,71</w:t>
            </w:r>
          </w:p>
        </w:tc>
      </w:tr>
      <w:tr w:rsidR="00E01242" w:rsidTr="00E01242">
        <w:trPr>
          <w:trHeight w:val="206"/>
        </w:trPr>
        <w:tc>
          <w:tcPr>
            <w:tcW w:w="1526" w:type="dxa"/>
            <w:vAlign w:val="center"/>
          </w:tcPr>
          <w:p w:rsidR="00E01242" w:rsidRDefault="00EE51B8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0124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35" w:type="dxa"/>
            <w:vAlign w:val="center"/>
          </w:tcPr>
          <w:p w:rsidR="00E01242" w:rsidRPr="00417905" w:rsidRDefault="00EE51B8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1B8">
              <w:rPr>
                <w:rFonts w:ascii="Times New Roman" w:hAnsi="Times New Roman" w:cs="Times New Roman"/>
                <w:sz w:val="18"/>
                <w:szCs w:val="18"/>
              </w:rPr>
              <w:t>526 057,32</w:t>
            </w:r>
          </w:p>
        </w:tc>
        <w:tc>
          <w:tcPr>
            <w:tcW w:w="1685" w:type="dxa"/>
            <w:vAlign w:val="center"/>
          </w:tcPr>
          <w:p w:rsidR="00E01242" w:rsidRPr="00417905" w:rsidRDefault="00EE51B8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1B8">
              <w:rPr>
                <w:rFonts w:ascii="Times New Roman" w:hAnsi="Times New Roman" w:cs="Times New Roman"/>
                <w:sz w:val="18"/>
                <w:szCs w:val="18"/>
              </w:rPr>
              <w:t>3 505 433,49</w:t>
            </w:r>
          </w:p>
        </w:tc>
      </w:tr>
      <w:tr w:rsidR="00E01242" w:rsidTr="00E01242">
        <w:trPr>
          <w:trHeight w:val="206"/>
        </w:trPr>
        <w:tc>
          <w:tcPr>
            <w:tcW w:w="1526" w:type="dxa"/>
            <w:vAlign w:val="center"/>
          </w:tcPr>
          <w:p w:rsidR="00E01242" w:rsidRDefault="00EE51B8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012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35" w:type="dxa"/>
            <w:vAlign w:val="center"/>
          </w:tcPr>
          <w:p w:rsidR="00E01242" w:rsidRPr="00417905" w:rsidRDefault="00EE51B8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1B8">
              <w:rPr>
                <w:rFonts w:ascii="Times New Roman" w:hAnsi="Times New Roman" w:cs="Times New Roman"/>
                <w:sz w:val="18"/>
                <w:szCs w:val="18"/>
              </w:rPr>
              <w:t>526 051,98</w:t>
            </w:r>
          </w:p>
        </w:tc>
        <w:tc>
          <w:tcPr>
            <w:tcW w:w="1685" w:type="dxa"/>
            <w:vAlign w:val="center"/>
          </w:tcPr>
          <w:p w:rsidR="00E01242" w:rsidRPr="00417905" w:rsidRDefault="00EE51B8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1B8">
              <w:rPr>
                <w:rFonts w:ascii="Times New Roman" w:hAnsi="Times New Roman" w:cs="Times New Roman"/>
                <w:sz w:val="18"/>
                <w:szCs w:val="18"/>
              </w:rPr>
              <w:t>3 505 431,38</w:t>
            </w:r>
          </w:p>
        </w:tc>
      </w:tr>
      <w:tr w:rsidR="00E01242" w:rsidTr="00E01242">
        <w:trPr>
          <w:trHeight w:val="206"/>
        </w:trPr>
        <w:tc>
          <w:tcPr>
            <w:tcW w:w="1526" w:type="dxa"/>
            <w:vAlign w:val="center"/>
          </w:tcPr>
          <w:p w:rsidR="00E01242" w:rsidRDefault="00EE51B8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012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35" w:type="dxa"/>
            <w:vAlign w:val="center"/>
          </w:tcPr>
          <w:p w:rsidR="00E01242" w:rsidRPr="00417905" w:rsidRDefault="00EE51B8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1B8">
              <w:rPr>
                <w:rFonts w:ascii="Times New Roman" w:hAnsi="Times New Roman" w:cs="Times New Roman"/>
                <w:sz w:val="18"/>
                <w:szCs w:val="18"/>
              </w:rPr>
              <w:t>526 043,75</w:t>
            </w:r>
          </w:p>
        </w:tc>
        <w:tc>
          <w:tcPr>
            <w:tcW w:w="1685" w:type="dxa"/>
            <w:vAlign w:val="center"/>
          </w:tcPr>
          <w:p w:rsidR="00E01242" w:rsidRPr="00417905" w:rsidRDefault="00EE51B8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1B8">
              <w:rPr>
                <w:rFonts w:ascii="Times New Roman" w:hAnsi="Times New Roman" w:cs="Times New Roman"/>
                <w:sz w:val="18"/>
                <w:szCs w:val="18"/>
              </w:rPr>
              <w:t>3 505 415,95</w:t>
            </w:r>
          </w:p>
        </w:tc>
      </w:tr>
      <w:tr w:rsidR="00E01242" w:rsidTr="00E01242">
        <w:trPr>
          <w:trHeight w:val="206"/>
        </w:trPr>
        <w:tc>
          <w:tcPr>
            <w:tcW w:w="1526" w:type="dxa"/>
            <w:vAlign w:val="center"/>
          </w:tcPr>
          <w:p w:rsidR="00E01242" w:rsidRDefault="00EE51B8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0124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35" w:type="dxa"/>
            <w:vAlign w:val="center"/>
          </w:tcPr>
          <w:p w:rsidR="00E01242" w:rsidRPr="00417905" w:rsidRDefault="00EE51B8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1B8">
              <w:rPr>
                <w:rFonts w:ascii="Times New Roman" w:hAnsi="Times New Roman" w:cs="Times New Roman"/>
                <w:sz w:val="18"/>
                <w:szCs w:val="18"/>
              </w:rPr>
              <w:t>526 037,00</w:t>
            </w:r>
          </w:p>
        </w:tc>
        <w:tc>
          <w:tcPr>
            <w:tcW w:w="1685" w:type="dxa"/>
            <w:vAlign w:val="center"/>
          </w:tcPr>
          <w:p w:rsidR="00E01242" w:rsidRPr="00417905" w:rsidRDefault="00EE51B8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1B8">
              <w:rPr>
                <w:rFonts w:ascii="Times New Roman" w:hAnsi="Times New Roman" w:cs="Times New Roman"/>
                <w:sz w:val="18"/>
                <w:szCs w:val="18"/>
              </w:rPr>
              <w:t>3 505 400,66</w:t>
            </w:r>
          </w:p>
        </w:tc>
      </w:tr>
      <w:tr w:rsidR="00E01242" w:rsidTr="00E01242">
        <w:trPr>
          <w:trHeight w:val="206"/>
        </w:trPr>
        <w:tc>
          <w:tcPr>
            <w:tcW w:w="1526" w:type="dxa"/>
            <w:vAlign w:val="center"/>
          </w:tcPr>
          <w:p w:rsidR="00E01242" w:rsidRDefault="00EE51B8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0124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35" w:type="dxa"/>
            <w:vAlign w:val="center"/>
          </w:tcPr>
          <w:p w:rsidR="00E01242" w:rsidRPr="00417905" w:rsidRDefault="00EE51B8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1B8">
              <w:rPr>
                <w:rFonts w:ascii="Times New Roman" w:hAnsi="Times New Roman" w:cs="Times New Roman"/>
                <w:sz w:val="18"/>
                <w:szCs w:val="18"/>
              </w:rPr>
              <w:t>526 061,31</w:t>
            </w:r>
          </w:p>
        </w:tc>
        <w:tc>
          <w:tcPr>
            <w:tcW w:w="1685" w:type="dxa"/>
            <w:vAlign w:val="center"/>
          </w:tcPr>
          <w:p w:rsidR="00E01242" w:rsidRPr="00417905" w:rsidRDefault="00EE51B8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1B8">
              <w:rPr>
                <w:rFonts w:ascii="Times New Roman" w:hAnsi="Times New Roman" w:cs="Times New Roman"/>
                <w:sz w:val="18"/>
                <w:szCs w:val="18"/>
              </w:rPr>
              <w:t>3 505 387,98</w:t>
            </w:r>
          </w:p>
        </w:tc>
      </w:tr>
      <w:tr w:rsidR="00E01242" w:rsidTr="00E01242">
        <w:trPr>
          <w:trHeight w:val="206"/>
        </w:trPr>
        <w:tc>
          <w:tcPr>
            <w:tcW w:w="1526" w:type="dxa"/>
            <w:vAlign w:val="center"/>
          </w:tcPr>
          <w:p w:rsidR="00E01242" w:rsidRDefault="00EE51B8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0124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35" w:type="dxa"/>
            <w:vAlign w:val="center"/>
          </w:tcPr>
          <w:p w:rsidR="00E01242" w:rsidRPr="00417905" w:rsidRDefault="00EE51B8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1B8">
              <w:rPr>
                <w:rFonts w:ascii="Times New Roman" w:hAnsi="Times New Roman" w:cs="Times New Roman"/>
                <w:sz w:val="18"/>
                <w:szCs w:val="18"/>
              </w:rPr>
              <w:t>526 063,58</w:t>
            </w:r>
          </w:p>
        </w:tc>
        <w:tc>
          <w:tcPr>
            <w:tcW w:w="1685" w:type="dxa"/>
            <w:vAlign w:val="center"/>
          </w:tcPr>
          <w:p w:rsidR="00E01242" w:rsidRPr="00417905" w:rsidRDefault="00EE51B8" w:rsidP="00A04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1B8">
              <w:rPr>
                <w:rFonts w:ascii="Times New Roman" w:hAnsi="Times New Roman" w:cs="Times New Roman"/>
                <w:sz w:val="18"/>
                <w:szCs w:val="18"/>
              </w:rPr>
              <w:t>3 505 387,99</w:t>
            </w:r>
          </w:p>
        </w:tc>
      </w:tr>
      <w:tr w:rsidR="00EE51B8" w:rsidTr="00E01242">
        <w:trPr>
          <w:trHeight w:val="206"/>
        </w:trPr>
        <w:tc>
          <w:tcPr>
            <w:tcW w:w="1526" w:type="dxa"/>
            <w:vAlign w:val="center"/>
          </w:tcPr>
          <w:p w:rsidR="00EE51B8" w:rsidRPr="00417905" w:rsidRDefault="00EE51B8" w:rsidP="00EE5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905">
              <w:rPr>
                <w:rFonts w:ascii="Times New Roman" w:hAnsi="Times New Roman" w:cs="Times New Roman"/>
                <w:sz w:val="18"/>
                <w:szCs w:val="18"/>
              </w:rPr>
              <w:t>н1</w:t>
            </w:r>
          </w:p>
        </w:tc>
        <w:tc>
          <w:tcPr>
            <w:tcW w:w="1235" w:type="dxa"/>
            <w:vAlign w:val="center"/>
          </w:tcPr>
          <w:p w:rsidR="00EE51B8" w:rsidRPr="00417905" w:rsidRDefault="00EE51B8" w:rsidP="00EE5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1B8">
              <w:rPr>
                <w:rFonts w:ascii="Times New Roman" w:hAnsi="Times New Roman" w:cs="Times New Roman"/>
                <w:sz w:val="18"/>
                <w:szCs w:val="18"/>
              </w:rPr>
              <w:t>526 081,27</w:t>
            </w:r>
          </w:p>
        </w:tc>
        <w:tc>
          <w:tcPr>
            <w:tcW w:w="1685" w:type="dxa"/>
            <w:vAlign w:val="center"/>
          </w:tcPr>
          <w:p w:rsidR="00EE51B8" w:rsidRPr="00417905" w:rsidRDefault="00EE51B8" w:rsidP="00EE5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1B8">
              <w:rPr>
                <w:rFonts w:ascii="Times New Roman" w:hAnsi="Times New Roman" w:cs="Times New Roman"/>
                <w:sz w:val="18"/>
                <w:szCs w:val="18"/>
              </w:rPr>
              <w:t>3 505 378,04</w:t>
            </w:r>
          </w:p>
        </w:tc>
      </w:tr>
    </w:tbl>
    <w:p w:rsidR="00A04CDC" w:rsidRDefault="00A04CDC" w:rsidP="005D234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04CDC" w:rsidRDefault="00A04CDC" w:rsidP="005D234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D234E" w:rsidRDefault="005D234E" w:rsidP="005D234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04CDC" w:rsidRDefault="00A04CDC" w:rsidP="005D234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04CDC" w:rsidRDefault="00A04CDC" w:rsidP="005D234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04CDC" w:rsidRDefault="00A04CDC" w:rsidP="005D234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04CDC" w:rsidRDefault="00A04CDC" w:rsidP="005D234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04CDC" w:rsidRDefault="00A04CDC" w:rsidP="005D234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04CDC" w:rsidRDefault="00A04CDC" w:rsidP="005D234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04CDC" w:rsidRDefault="00A04CDC" w:rsidP="005D234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04CDC" w:rsidRDefault="00A04CDC" w:rsidP="005D234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23FD9" w:rsidRDefault="00723FD9" w:rsidP="002170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242" w:rsidRDefault="00E01242" w:rsidP="002170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242" w:rsidRDefault="00E01242" w:rsidP="002170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242" w:rsidRDefault="00E01242" w:rsidP="002170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A5E" w:rsidRDefault="00CB0A5E" w:rsidP="002170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характеристики участка:</w:t>
      </w: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64379C" w:rsidTr="0064379C">
        <w:tc>
          <w:tcPr>
            <w:tcW w:w="4672" w:type="dxa"/>
          </w:tcPr>
          <w:p w:rsidR="0064379C" w:rsidRDefault="0064379C" w:rsidP="00217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на схеме</w:t>
            </w:r>
          </w:p>
        </w:tc>
        <w:tc>
          <w:tcPr>
            <w:tcW w:w="4673" w:type="dxa"/>
          </w:tcPr>
          <w:p w:rsidR="0064379C" w:rsidRDefault="0064379C" w:rsidP="00217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:ЗУ1</w:t>
            </w:r>
          </w:p>
        </w:tc>
      </w:tr>
      <w:tr w:rsidR="0064379C" w:rsidTr="0064379C">
        <w:tc>
          <w:tcPr>
            <w:tcW w:w="4672" w:type="dxa"/>
          </w:tcPr>
          <w:p w:rsidR="0064379C" w:rsidRDefault="0064379C" w:rsidP="00217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участка</w:t>
            </w:r>
          </w:p>
        </w:tc>
        <w:tc>
          <w:tcPr>
            <w:tcW w:w="4673" w:type="dxa"/>
          </w:tcPr>
          <w:p w:rsidR="0064379C" w:rsidRDefault="0064379C" w:rsidP="00A04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расположенный </w:t>
            </w:r>
            <w:r w:rsidR="00A04CDC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r w:rsidR="00EE51B8" w:rsidRPr="00EE51B8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Пинежский муниципальный район, МО "Сосновское", п. Сосновка, ул. Строительная, дом 15</w:t>
            </w:r>
          </w:p>
        </w:tc>
      </w:tr>
      <w:tr w:rsidR="0064379C" w:rsidTr="0064379C">
        <w:tc>
          <w:tcPr>
            <w:tcW w:w="4672" w:type="dxa"/>
          </w:tcPr>
          <w:p w:rsidR="0064379C" w:rsidRDefault="0064379C" w:rsidP="00217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4673" w:type="dxa"/>
          </w:tcPr>
          <w:p w:rsidR="0064379C" w:rsidRDefault="00EE51B8" w:rsidP="00217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2 151</w:t>
            </w:r>
            <w:bookmarkStart w:id="0" w:name="_GoBack"/>
            <w:bookmarkEnd w:id="0"/>
            <w:r w:rsidR="0064379C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</w:tr>
      <w:tr w:rsidR="0064379C" w:rsidTr="0064379C">
        <w:tc>
          <w:tcPr>
            <w:tcW w:w="4672" w:type="dxa"/>
          </w:tcPr>
          <w:p w:rsidR="0064379C" w:rsidRDefault="0064379C" w:rsidP="00217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4673" w:type="dxa"/>
          </w:tcPr>
          <w:p w:rsidR="0064379C" w:rsidRDefault="0064379C" w:rsidP="0064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</w:t>
            </w:r>
          </w:p>
        </w:tc>
      </w:tr>
      <w:tr w:rsidR="0064379C" w:rsidTr="0064379C">
        <w:tc>
          <w:tcPr>
            <w:tcW w:w="4672" w:type="dxa"/>
          </w:tcPr>
          <w:p w:rsidR="0064379C" w:rsidRDefault="0064379C" w:rsidP="00217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4673" w:type="dxa"/>
          </w:tcPr>
          <w:p w:rsidR="0064379C" w:rsidRDefault="0064379C" w:rsidP="00217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</w:tbl>
    <w:p w:rsidR="00CB0A5E" w:rsidRPr="00CB0A5E" w:rsidRDefault="00CB0A5E" w:rsidP="0021700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0A5E" w:rsidRPr="00CB0A5E" w:rsidSect="0044109E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C89" w:rsidRDefault="00435C89" w:rsidP="004B1E25">
      <w:pPr>
        <w:spacing w:after="0" w:line="240" w:lineRule="auto"/>
      </w:pPr>
      <w:r>
        <w:separator/>
      </w:r>
    </w:p>
  </w:endnote>
  <w:endnote w:type="continuationSeparator" w:id="0">
    <w:p w:rsidR="00435C89" w:rsidRDefault="00435C89" w:rsidP="004B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5528958"/>
      <w:docPartObj>
        <w:docPartGallery w:val="Page Numbers (Bottom of Page)"/>
        <w:docPartUnique/>
      </w:docPartObj>
    </w:sdtPr>
    <w:sdtContent>
      <w:p w:rsidR="004B1E25" w:rsidRDefault="00885F2E">
        <w:pPr>
          <w:pStyle w:val="a8"/>
          <w:jc w:val="center"/>
        </w:pPr>
      </w:p>
    </w:sdtContent>
  </w:sdt>
  <w:p w:rsidR="004B1E25" w:rsidRDefault="004B1E2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C89" w:rsidRDefault="00435C89" w:rsidP="004B1E25">
      <w:pPr>
        <w:spacing w:after="0" w:line="240" w:lineRule="auto"/>
      </w:pPr>
      <w:r>
        <w:separator/>
      </w:r>
    </w:p>
  </w:footnote>
  <w:footnote w:type="continuationSeparator" w:id="0">
    <w:p w:rsidR="00435C89" w:rsidRDefault="00435C89" w:rsidP="004B1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55EB0"/>
    <w:multiLevelType w:val="hybridMultilevel"/>
    <w:tmpl w:val="6FE4F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F496E"/>
    <w:multiLevelType w:val="hybridMultilevel"/>
    <w:tmpl w:val="810879D4"/>
    <w:lvl w:ilvl="0" w:tplc="CC1E3F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42C"/>
    <w:rsid w:val="00083D5D"/>
    <w:rsid w:val="001840E5"/>
    <w:rsid w:val="001E2A6B"/>
    <w:rsid w:val="00217000"/>
    <w:rsid w:val="00261B56"/>
    <w:rsid w:val="002E1B85"/>
    <w:rsid w:val="003102CC"/>
    <w:rsid w:val="00320713"/>
    <w:rsid w:val="00345D6C"/>
    <w:rsid w:val="003661D9"/>
    <w:rsid w:val="003D0540"/>
    <w:rsid w:val="00435C89"/>
    <w:rsid w:val="0044109E"/>
    <w:rsid w:val="00473843"/>
    <w:rsid w:val="004B1E25"/>
    <w:rsid w:val="00544520"/>
    <w:rsid w:val="005D234E"/>
    <w:rsid w:val="005E3918"/>
    <w:rsid w:val="0064379C"/>
    <w:rsid w:val="00675BB4"/>
    <w:rsid w:val="007111F1"/>
    <w:rsid w:val="00723FD9"/>
    <w:rsid w:val="007E221E"/>
    <w:rsid w:val="007F1244"/>
    <w:rsid w:val="00804076"/>
    <w:rsid w:val="00885F2E"/>
    <w:rsid w:val="009A148D"/>
    <w:rsid w:val="009C2B0C"/>
    <w:rsid w:val="00A04CDC"/>
    <w:rsid w:val="00AE0E52"/>
    <w:rsid w:val="00B0301D"/>
    <w:rsid w:val="00B7455B"/>
    <w:rsid w:val="00B86E39"/>
    <w:rsid w:val="00CB0A5E"/>
    <w:rsid w:val="00CF582B"/>
    <w:rsid w:val="00D8342C"/>
    <w:rsid w:val="00DC4B84"/>
    <w:rsid w:val="00E01242"/>
    <w:rsid w:val="00E11836"/>
    <w:rsid w:val="00EE51B8"/>
    <w:rsid w:val="00FC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B85"/>
    <w:pPr>
      <w:ind w:left="720"/>
      <w:contextualSpacing/>
    </w:pPr>
  </w:style>
  <w:style w:type="character" w:customStyle="1" w:styleId="tx1">
    <w:name w:val="tx1"/>
    <w:basedOn w:val="a0"/>
    <w:rsid w:val="00DC4B84"/>
    <w:rPr>
      <w:b/>
      <w:bCs/>
    </w:rPr>
  </w:style>
  <w:style w:type="table" w:styleId="a4">
    <w:name w:val="Table Grid"/>
    <w:basedOn w:val="a1"/>
    <w:uiPriority w:val="59"/>
    <w:rsid w:val="005D2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CF582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B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1E25"/>
  </w:style>
  <w:style w:type="paragraph" w:styleId="a8">
    <w:name w:val="footer"/>
    <w:basedOn w:val="a"/>
    <w:link w:val="a9"/>
    <w:uiPriority w:val="99"/>
    <w:unhideWhenUsed/>
    <w:rsid w:val="004B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1E25"/>
  </w:style>
  <w:style w:type="paragraph" w:styleId="aa">
    <w:name w:val="Balloon Text"/>
    <w:basedOn w:val="a"/>
    <w:link w:val="ab"/>
    <w:uiPriority w:val="99"/>
    <w:semiHidden/>
    <w:unhideWhenUsed/>
    <w:rsid w:val="0032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07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Мельникова</cp:lastModifiedBy>
  <cp:revision>2</cp:revision>
  <dcterms:created xsi:type="dcterms:W3CDTF">2018-10-03T11:39:00Z</dcterms:created>
  <dcterms:modified xsi:type="dcterms:W3CDTF">2018-10-03T11:39:00Z</dcterms:modified>
</cp:coreProperties>
</file>