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6C" w:rsidRDefault="008A753B" w:rsidP="009C2F81">
      <w:pPr>
        <w:pStyle w:val="1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РУКОВОДСТВО</w:t>
      </w:r>
      <w:r>
        <w:rPr>
          <w:b/>
          <w:bCs/>
          <w:color w:val="000000"/>
          <w:lang w:eastAsia="ru-RU" w:bidi="ru-RU"/>
        </w:rPr>
        <w:br/>
        <w:t>по соблюдению обязательных требований при осуществлении муниципального</w:t>
      </w:r>
      <w:r w:rsidR="009C2F81">
        <w:rPr>
          <w:b/>
          <w:bCs/>
          <w:color w:val="000000"/>
          <w:lang w:eastAsia="ru-RU" w:bidi="ru-RU"/>
        </w:rPr>
        <w:t xml:space="preserve"> </w:t>
      </w:r>
      <w:r w:rsidR="0042392E">
        <w:rPr>
          <w:b/>
          <w:bCs/>
          <w:color w:val="000000"/>
          <w:lang w:eastAsia="ru-RU" w:bidi="ru-RU"/>
        </w:rPr>
        <w:t xml:space="preserve">жилищного </w:t>
      </w:r>
      <w:r>
        <w:rPr>
          <w:b/>
          <w:bCs/>
          <w:color w:val="000000"/>
          <w:lang w:eastAsia="ru-RU" w:bidi="ru-RU"/>
        </w:rPr>
        <w:t>контроля</w:t>
      </w:r>
      <w:r w:rsidR="00021ECE">
        <w:rPr>
          <w:b/>
          <w:bCs/>
          <w:color w:val="000000"/>
          <w:lang w:eastAsia="ru-RU" w:bidi="ru-RU"/>
        </w:rPr>
        <w:t xml:space="preserve"> </w:t>
      </w:r>
      <w:r w:rsidR="00021ECE" w:rsidRPr="006034EE">
        <w:rPr>
          <w:b/>
        </w:rPr>
        <w:t xml:space="preserve">на территории </w:t>
      </w:r>
      <w:r w:rsidR="00021ECE">
        <w:rPr>
          <w:b/>
        </w:rPr>
        <w:t>Пинежского</w:t>
      </w:r>
      <w:r w:rsidR="00021ECE" w:rsidRPr="006034EE">
        <w:rPr>
          <w:b/>
        </w:rPr>
        <w:t xml:space="preserve"> муниципального округа Архангельской области</w:t>
      </w:r>
      <w:r w:rsidR="0039166C">
        <w:rPr>
          <w:b/>
          <w:bCs/>
          <w:color w:val="000000"/>
          <w:lang w:eastAsia="ru-RU" w:bidi="ru-RU"/>
        </w:rPr>
        <w:t xml:space="preserve"> </w:t>
      </w:r>
    </w:p>
    <w:p w:rsidR="00B96D73" w:rsidRDefault="00B96D73" w:rsidP="009C2F81">
      <w:pPr>
        <w:pStyle w:val="1"/>
        <w:ind w:firstLine="0"/>
        <w:jc w:val="both"/>
      </w:pPr>
    </w:p>
    <w:p w:rsidR="00B96D73" w:rsidRDefault="00B96D73" w:rsidP="009C2F81">
      <w:pPr>
        <w:pStyle w:val="1"/>
        <w:numPr>
          <w:ilvl w:val="0"/>
          <w:numId w:val="21"/>
        </w:numPr>
        <w:tabs>
          <w:tab w:val="left" w:pos="284"/>
        </w:tabs>
        <w:ind w:left="0" w:firstLine="0"/>
        <w:jc w:val="center"/>
        <w:rPr>
          <w:b/>
        </w:rPr>
      </w:pPr>
      <w:r w:rsidRPr="00B96D73">
        <w:rPr>
          <w:b/>
        </w:rPr>
        <w:t>Общие положения</w:t>
      </w:r>
    </w:p>
    <w:p w:rsidR="0042392E" w:rsidRDefault="0042392E" w:rsidP="0042392E">
      <w:pPr>
        <w:pStyle w:val="1"/>
        <w:ind w:firstLine="720"/>
        <w:jc w:val="both"/>
      </w:pPr>
      <w:r>
        <w:t xml:space="preserve">Руководство по соблюдению обязательных требований, оценка соблюдения которых осуществляется в рамках исполнения функции по муниципальному жилищному контролю на территории </w:t>
      </w:r>
      <w:r w:rsidR="00100A5E">
        <w:t>Пинежского</w:t>
      </w:r>
      <w:r>
        <w:t xml:space="preserve"> муниципального округа Архангельской области (далее - Руководство) подготовлено в соответствии с Федеральным Законом от 31.07.2020 № 248-ФЗ </w:t>
      </w:r>
      <w:r w:rsidR="006B0BD0">
        <w:t>«</w:t>
      </w:r>
      <w:r>
        <w:t>О государственном контроле (надзоре) и муниципальном контроле в Российской Федерации</w:t>
      </w:r>
      <w:r w:rsidR="006B0BD0">
        <w:t>»</w:t>
      </w:r>
      <w:r>
        <w:t xml:space="preserve">, частью 5 статьи 2 Федерального закона от 31.07.2020 № 247-ФЗ </w:t>
      </w:r>
      <w:r w:rsidR="006B0BD0">
        <w:t>«</w:t>
      </w:r>
      <w:r>
        <w:t>Об обязательных требованиях в Российской Федерации</w:t>
      </w:r>
      <w:r w:rsidR="006B0BD0">
        <w:t>»</w:t>
      </w:r>
      <w:r>
        <w:t xml:space="preserve"> в целях оказания юридическим лицам, индивидуальным предпринимателям и гражданам (далее контролируемым лицам) информационно-методической поддержки и содержит рекомендации по соблюдению обязательных требований.</w:t>
      </w:r>
    </w:p>
    <w:p w:rsidR="0042392E" w:rsidRDefault="0042392E" w:rsidP="0042392E">
      <w:pPr>
        <w:pStyle w:val="1"/>
        <w:ind w:firstLine="720"/>
        <w:jc w:val="both"/>
      </w:pPr>
      <w:r>
        <w:t>Руководство применяется контролируемыми лицами на добровольной основе, носит рекомендательный характер.</w:t>
      </w:r>
    </w:p>
    <w:p w:rsidR="0042392E" w:rsidRDefault="0042392E" w:rsidP="0042392E">
      <w:pPr>
        <w:pStyle w:val="1"/>
        <w:ind w:firstLine="720"/>
        <w:jc w:val="both"/>
      </w:pPr>
      <w:r>
        <w:t>Основными задачами муниципального жилищного контроля являются обеспечение защиты прав и законных интересов граждан в жилищной сфере, в том числе при предоставлении им жилищно-коммунальных услуг, предупреждение, выявление и пресечение нарушений обязательных требований в жилищной сфере, допущенных юридическими лицами, индивидуальными предпринимателями и гражданами.</w:t>
      </w:r>
    </w:p>
    <w:p w:rsidR="0042392E" w:rsidRPr="0025258B" w:rsidRDefault="0042392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42392E" w:rsidRPr="0025258B" w:rsidRDefault="00100A5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2392E" w:rsidRPr="0025258B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следующих обязательных требований в отношении муниципального жилищного фонда:</w:t>
      </w:r>
    </w:p>
    <w:p w:rsidR="0042392E" w:rsidRPr="0025258B" w:rsidRDefault="0042392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 xml:space="preserve">- требований к использованию и сохранности жилищного фонда, в том числе </w:t>
      </w:r>
      <w:hyperlink r:id="rId8" w:history="1">
        <w:r w:rsidRPr="0025258B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25258B">
        <w:rPr>
          <w:rFonts w:ascii="Times New Roman" w:hAnsi="Times New Roman" w:cs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2392E" w:rsidRPr="0025258B" w:rsidRDefault="0042392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 xml:space="preserve">- требований к </w:t>
      </w:r>
      <w:hyperlink r:id="rId9" w:history="1">
        <w:r w:rsidRPr="0025258B">
          <w:rPr>
            <w:rFonts w:ascii="Times New Roman" w:hAnsi="Times New Roman" w:cs="Times New Roman"/>
            <w:sz w:val="28"/>
            <w:szCs w:val="28"/>
          </w:rPr>
          <w:t>формированию</w:t>
        </w:r>
      </w:hyperlink>
      <w:r w:rsidRPr="0025258B">
        <w:rPr>
          <w:rFonts w:ascii="Times New Roman" w:hAnsi="Times New Roman" w:cs="Times New Roman"/>
          <w:sz w:val="28"/>
          <w:szCs w:val="28"/>
        </w:rPr>
        <w:t xml:space="preserve"> фондов капитального ремонта;</w:t>
      </w:r>
    </w:p>
    <w:p w:rsidR="0042392E" w:rsidRPr="0025258B" w:rsidRDefault="0042392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2392E" w:rsidRPr="0025258B" w:rsidRDefault="0042392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2392E" w:rsidRPr="0025258B" w:rsidRDefault="0042392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lastRenderedPageBreak/>
        <w:t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2392E" w:rsidRPr="0025258B" w:rsidRDefault="0042392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>-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2392E" w:rsidRPr="0025258B" w:rsidRDefault="0042392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2392E" w:rsidRPr="0025258B" w:rsidRDefault="0042392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2392E" w:rsidRPr="0025258B" w:rsidRDefault="0042392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 xml:space="preserve">- требований к порядку размещения </w:t>
      </w:r>
      <w:proofErr w:type="spellStart"/>
      <w:r w:rsidRPr="0025258B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25258B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2392E" w:rsidRPr="0025258B" w:rsidRDefault="0042392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>- требований к обеспечению доступности для инвалидов помещений в многоквартирных домах;</w:t>
      </w:r>
    </w:p>
    <w:p w:rsidR="0042392E" w:rsidRDefault="0042392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>- требований к предоставлению жилых помещений в наемных домах социального использования</w:t>
      </w:r>
      <w:r w:rsidR="00100A5E">
        <w:rPr>
          <w:rFonts w:ascii="Times New Roman" w:hAnsi="Times New Roman" w:cs="Times New Roman"/>
          <w:sz w:val="28"/>
          <w:szCs w:val="28"/>
        </w:rPr>
        <w:t>;</w:t>
      </w:r>
    </w:p>
    <w:p w:rsidR="00100A5E" w:rsidRPr="0025258B" w:rsidRDefault="00100A5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0A5E">
        <w:rPr>
          <w:rFonts w:ascii="Times New Roman" w:hAnsi="Times New Roman" w:cs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92E" w:rsidRPr="0025258B" w:rsidRDefault="00100A5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392E" w:rsidRPr="0025258B">
        <w:rPr>
          <w:rFonts w:ascii="Times New Roman" w:hAnsi="Times New Roman" w:cs="Times New Roman"/>
          <w:sz w:val="28"/>
          <w:szCs w:val="28"/>
        </w:rPr>
        <w:t xml:space="preserve"> исполнение решений, принимаемых по результатам контрольных (надзорных) мероприятий.</w:t>
      </w:r>
    </w:p>
    <w:p w:rsidR="0042392E" w:rsidRPr="0025258B" w:rsidRDefault="0042392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42392E" w:rsidRPr="0025258B" w:rsidRDefault="0042392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>1) деятельность по управлению многоквартирными домами;</w:t>
      </w:r>
    </w:p>
    <w:p w:rsidR="0042392E" w:rsidRPr="0025258B" w:rsidRDefault="0042392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>2) деятельность по формированию фондов капитального ремонта;</w:t>
      </w:r>
    </w:p>
    <w:p w:rsidR="0042392E" w:rsidRPr="0025258B" w:rsidRDefault="0042392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>3) деятельность по предоставлению коммунальных услуг собственникам и пользователям помещений в многоквартирных домах и жилых домов;</w:t>
      </w:r>
    </w:p>
    <w:p w:rsidR="0042392E" w:rsidRPr="0025258B" w:rsidRDefault="0042392E" w:rsidP="004239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>4) деятельность по размещению информации в системе;</w:t>
      </w:r>
    </w:p>
    <w:p w:rsidR="0042392E" w:rsidRPr="0025258B" w:rsidRDefault="0042392E" w:rsidP="00731F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>5) деятельность по предоставлению жилых помещений в наемных домах социального использования.</w:t>
      </w:r>
    </w:p>
    <w:p w:rsidR="0042392E" w:rsidRPr="0025258B" w:rsidRDefault="0042392E" w:rsidP="00731FD2">
      <w:pPr>
        <w:pStyle w:val="1"/>
        <w:ind w:firstLine="720"/>
        <w:jc w:val="both"/>
      </w:pPr>
      <w:r w:rsidRPr="0025258B">
        <w:t>Муниципальный контроль осуществляется на основе управления рисками причинения вреда (ущерба) охраняемым законом ценностям.</w:t>
      </w:r>
    </w:p>
    <w:p w:rsidR="0042392E" w:rsidRPr="0025258B" w:rsidRDefault="0042392E" w:rsidP="00731FD2">
      <w:pPr>
        <w:pStyle w:val="1"/>
        <w:ind w:firstLine="720"/>
        <w:jc w:val="both"/>
      </w:pPr>
      <w:r w:rsidRPr="0025258B">
        <w:t>Муниципальный жилищный контроль осуществляется посредством:</w:t>
      </w:r>
    </w:p>
    <w:p w:rsidR="0042392E" w:rsidRPr="0025258B" w:rsidRDefault="0042392E" w:rsidP="00731FD2">
      <w:pPr>
        <w:pStyle w:val="1"/>
        <w:tabs>
          <w:tab w:val="left" w:pos="1228"/>
        </w:tabs>
        <w:ind w:firstLine="720"/>
        <w:jc w:val="both"/>
      </w:pPr>
      <w:r>
        <w:t xml:space="preserve">1) </w:t>
      </w:r>
      <w:r w:rsidRPr="0025258B">
        <w:t xml:space="preserve">Проведения профилактических мероприятий (информирование, </w:t>
      </w:r>
      <w:r w:rsidR="00A85AE0" w:rsidRPr="00A85AE0">
        <w:t>обобщение правоприменительной практики</w:t>
      </w:r>
      <w:r w:rsidR="00A85AE0">
        <w:t>,</w:t>
      </w:r>
      <w:r w:rsidR="00A85AE0" w:rsidRPr="00A85AE0">
        <w:t xml:space="preserve"> </w:t>
      </w:r>
      <w:r w:rsidRPr="0025258B">
        <w:t>объявление предостережения, консультирование</w:t>
      </w:r>
      <w:r w:rsidR="00A85AE0">
        <w:t xml:space="preserve">, </w:t>
      </w:r>
      <w:r w:rsidR="00A85AE0" w:rsidRPr="00A85AE0">
        <w:t>профилактический визит</w:t>
      </w:r>
      <w:r w:rsidRPr="0025258B">
        <w:t>);</w:t>
      </w:r>
    </w:p>
    <w:p w:rsidR="0042392E" w:rsidRPr="0025258B" w:rsidRDefault="0042392E" w:rsidP="00731F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5258B">
        <w:rPr>
          <w:rFonts w:ascii="Times New Roman" w:hAnsi="Times New Roman" w:cs="Times New Roman"/>
          <w:sz w:val="28"/>
          <w:szCs w:val="28"/>
        </w:rPr>
        <w:t>Проведения контрольных (надзорных) мероприятий (инспекционный визит;</w:t>
      </w:r>
      <w:r w:rsidR="00534465">
        <w:rPr>
          <w:rFonts w:ascii="Times New Roman" w:hAnsi="Times New Roman" w:cs="Times New Roman"/>
          <w:sz w:val="28"/>
          <w:szCs w:val="28"/>
        </w:rPr>
        <w:t xml:space="preserve"> </w:t>
      </w:r>
      <w:r w:rsidRPr="0025258B">
        <w:rPr>
          <w:rFonts w:ascii="Times New Roman" w:hAnsi="Times New Roman" w:cs="Times New Roman"/>
          <w:sz w:val="28"/>
          <w:szCs w:val="28"/>
        </w:rPr>
        <w:t>документарная проверка; выездная проверка</w:t>
      </w:r>
      <w:r w:rsidR="00534465">
        <w:rPr>
          <w:rFonts w:ascii="Times New Roman" w:hAnsi="Times New Roman" w:cs="Times New Roman"/>
          <w:sz w:val="28"/>
          <w:szCs w:val="28"/>
        </w:rPr>
        <w:t xml:space="preserve">; </w:t>
      </w:r>
      <w:r w:rsidR="00534465" w:rsidRPr="00534465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  <w:r w:rsidR="00534465">
        <w:rPr>
          <w:rFonts w:ascii="Times New Roman" w:hAnsi="Times New Roman" w:cs="Times New Roman"/>
          <w:sz w:val="28"/>
          <w:szCs w:val="28"/>
        </w:rPr>
        <w:t xml:space="preserve"> </w:t>
      </w:r>
      <w:r w:rsidR="00534465" w:rsidRPr="00534465">
        <w:rPr>
          <w:rFonts w:ascii="Times New Roman" w:hAnsi="Times New Roman" w:cs="Times New Roman"/>
          <w:sz w:val="28"/>
          <w:szCs w:val="28"/>
        </w:rPr>
        <w:t>выездное обследование</w:t>
      </w:r>
      <w:r w:rsidRPr="0025258B">
        <w:rPr>
          <w:rFonts w:ascii="Times New Roman" w:hAnsi="Times New Roman" w:cs="Times New Roman"/>
          <w:sz w:val="28"/>
          <w:szCs w:val="28"/>
        </w:rPr>
        <w:t>).</w:t>
      </w:r>
    </w:p>
    <w:p w:rsidR="0042392E" w:rsidRPr="0025258B" w:rsidRDefault="0042392E" w:rsidP="00731FD2">
      <w:pPr>
        <w:pStyle w:val="1"/>
        <w:ind w:firstLine="720"/>
        <w:jc w:val="both"/>
      </w:pPr>
      <w:r w:rsidRPr="0025258B">
        <w:lastRenderedPageBreak/>
        <w:t xml:space="preserve">Ознакомится с информацией, касающейся проведения мероприятий в рамках исполнения функции по осуществлению муниципального жилищного контроля, можно на официальном </w:t>
      </w:r>
      <w:r w:rsidR="00534465">
        <w:t>сайте</w:t>
      </w:r>
      <w:r w:rsidRPr="0025258B">
        <w:t xml:space="preserve"> </w:t>
      </w:r>
      <w:r w:rsidR="00534465">
        <w:t>Пинежского</w:t>
      </w:r>
      <w:r>
        <w:t xml:space="preserve"> муниципального округа</w:t>
      </w:r>
      <w:r w:rsidRPr="0025258B">
        <w:t xml:space="preserve"> в информационно</w:t>
      </w:r>
      <w:r w:rsidR="00534465">
        <w:t>-</w:t>
      </w:r>
      <w:r w:rsidRPr="0025258B">
        <w:t xml:space="preserve">телекоммуникационной сети </w:t>
      </w:r>
      <w:r w:rsidR="006B0BD0">
        <w:t>«</w:t>
      </w:r>
      <w:r w:rsidRPr="0025258B">
        <w:t>Интернет</w:t>
      </w:r>
      <w:r w:rsidR="006B0BD0">
        <w:t>»</w:t>
      </w:r>
      <w:r w:rsidRPr="0025258B">
        <w:t xml:space="preserve"> </w:t>
      </w:r>
      <w:r w:rsidR="00534465">
        <w:t>https://www.pinezhye.ru</w:t>
      </w:r>
      <w:r w:rsidRPr="005809AB">
        <w:t>/</w:t>
      </w:r>
      <w:r w:rsidRPr="0025258B">
        <w:rPr>
          <w:lang w:bidi="en-US"/>
        </w:rPr>
        <w:t xml:space="preserve"> </w:t>
      </w:r>
      <w:r w:rsidRPr="0025258B">
        <w:t xml:space="preserve">в разделе </w:t>
      </w:r>
      <w:r w:rsidR="006B0BD0">
        <w:t>«</w:t>
      </w:r>
      <w:r w:rsidRPr="0025258B">
        <w:t>Муниципальный контроль</w:t>
      </w:r>
      <w:r w:rsidR="006B0BD0">
        <w:t>»</w:t>
      </w:r>
      <w:r w:rsidRPr="0025258B">
        <w:t>.</w:t>
      </w:r>
    </w:p>
    <w:p w:rsidR="0042392E" w:rsidRPr="0025258B" w:rsidRDefault="0042392E" w:rsidP="00731FD2">
      <w:pPr>
        <w:pStyle w:val="1"/>
        <w:ind w:firstLine="720"/>
        <w:jc w:val="both"/>
      </w:pPr>
      <w:r w:rsidRPr="0025258B">
        <w:t>Настоящее Руководство рекомендовано к применению для лиц, осуществляющих управление многоквартирными домами, и чья деятельность подпадает под проведение муниципального жилищного контроля (товариществ собственников жилья, жилищных, жилищно-строительных или иных специализированных потребительских кооперативов) при исполнении такими лицами возложенных на них функций в соответствии с положениями жилищного законодательства Российской Федерации.</w:t>
      </w:r>
    </w:p>
    <w:p w:rsidR="00B33AC5" w:rsidRDefault="0042392E" w:rsidP="00B33AC5">
      <w:pPr>
        <w:pStyle w:val="1"/>
        <w:ind w:firstLine="709"/>
        <w:jc w:val="both"/>
      </w:pPr>
      <w:r w:rsidRPr="0025258B">
        <w:t xml:space="preserve">Обязательные </w:t>
      </w:r>
      <w:r w:rsidR="00B33AC5" w:rsidRPr="00621E2D"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</w:t>
      </w:r>
      <w:r w:rsidR="00B33AC5">
        <w:t xml:space="preserve">жилищного </w:t>
      </w:r>
      <w:r w:rsidR="00B33AC5" w:rsidRPr="00621E2D">
        <w:t xml:space="preserve">контроля на территории Пинежского муниципального округа размещены на официальном сайте Пинежского муниципального округа в информационно-телекоммуникационной сети «Интернет»: </w:t>
      </w:r>
      <w:hyperlink r:id="rId10" w:history="1">
        <w:r w:rsidR="00B33AC5" w:rsidRPr="00B33AC5">
          <w:rPr>
            <w:rStyle w:val="a5"/>
          </w:rPr>
          <w:t>https://www.pinezhye.ru/dokumenty/</w:t>
        </w:r>
        <w:bookmarkStart w:id="0" w:name="_GoBack"/>
        <w:bookmarkEnd w:id="0"/>
        <w:r w:rsidR="00B33AC5" w:rsidRPr="00B33AC5">
          <w:rPr>
            <w:rStyle w:val="a5"/>
          </w:rPr>
          <w:t>m</w:t>
        </w:r>
        <w:r w:rsidR="00B33AC5" w:rsidRPr="00B33AC5">
          <w:rPr>
            <w:rStyle w:val="a5"/>
          </w:rPr>
          <w:t>unitsipalnyy-kontrol/munitsipalnyy-zhilishchnyy-kontrol-/organizatsiya-kontrolya/</w:t>
        </w:r>
      </w:hyperlink>
      <w:r w:rsidR="00B33AC5">
        <w:t>.</w:t>
      </w:r>
    </w:p>
    <w:p w:rsidR="00B33AC5" w:rsidRDefault="00B33AC5" w:rsidP="00B33AC5">
      <w:pPr>
        <w:pStyle w:val="1"/>
        <w:ind w:firstLine="709"/>
        <w:jc w:val="both"/>
      </w:pPr>
    </w:p>
    <w:p w:rsidR="0042392E" w:rsidRPr="0042392E" w:rsidRDefault="0042392E" w:rsidP="00581E2B">
      <w:pPr>
        <w:pStyle w:val="1"/>
        <w:numPr>
          <w:ilvl w:val="0"/>
          <w:numId w:val="21"/>
        </w:numPr>
        <w:tabs>
          <w:tab w:val="left" w:pos="322"/>
        </w:tabs>
        <w:ind w:left="0" w:hanging="11"/>
        <w:jc w:val="center"/>
        <w:rPr>
          <w:b/>
        </w:rPr>
      </w:pPr>
      <w:r w:rsidRPr="0042392E">
        <w:rPr>
          <w:b/>
        </w:rPr>
        <w:t>Типичные нарушения обязательных требований</w:t>
      </w:r>
    </w:p>
    <w:p w:rsidR="0042392E" w:rsidRPr="0025258B" w:rsidRDefault="0042392E" w:rsidP="0042392E">
      <w:pPr>
        <w:pStyle w:val="1"/>
        <w:ind w:firstLine="720"/>
        <w:jc w:val="both"/>
      </w:pPr>
      <w:r w:rsidRPr="0025258B">
        <w:t>Наиболее часто встречающиеся нарушения обязательных требований при осуществлении муниципального жилищного контроля:</w:t>
      </w:r>
    </w:p>
    <w:p w:rsidR="0042392E" w:rsidRPr="0025258B" w:rsidRDefault="0042392E" w:rsidP="00FD5438">
      <w:pPr>
        <w:pStyle w:val="1"/>
        <w:numPr>
          <w:ilvl w:val="0"/>
          <w:numId w:val="19"/>
        </w:numPr>
        <w:tabs>
          <w:tab w:val="left" w:pos="993"/>
        </w:tabs>
        <w:ind w:firstLine="720"/>
        <w:jc w:val="both"/>
      </w:pPr>
      <w:r w:rsidRPr="0025258B">
        <w:t>ненадлежащее содержание подвалов, чердаков, лестничных клеток, крыши;</w:t>
      </w:r>
    </w:p>
    <w:p w:rsidR="0042392E" w:rsidRPr="0025258B" w:rsidRDefault="0042392E" w:rsidP="00FD5438">
      <w:pPr>
        <w:pStyle w:val="1"/>
        <w:numPr>
          <w:ilvl w:val="0"/>
          <w:numId w:val="19"/>
        </w:numPr>
        <w:tabs>
          <w:tab w:val="left" w:pos="993"/>
        </w:tabs>
        <w:spacing w:line="264" w:lineRule="auto"/>
        <w:ind w:firstLine="720"/>
        <w:jc w:val="both"/>
      </w:pPr>
      <w:r w:rsidRPr="0025258B">
        <w:t>неисправное состояние трубопроводов холодного</w:t>
      </w:r>
      <w:r>
        <w:t xml:space="preserve"> водоснабжения</w:t>
      </w:r>
      <w:r w:rsidRPr="0025258B">
        <w:t>, канализации;</w:t>
      </w:r>
    </w:p>
    <w:p w:rsidR="0042392E" w:rsidRPr="0025258B" w:rsidRDefault="0042392E" w:rsidP="00FD5438">
      <w:pPr>
        <w:pStyle w:val="1"/>
        <w:numPr>
          <w:ilvl w:val="0"/>
          <w:numId w:val="19"/>
        </w:numPr>
        <w:tabs>
          <w:tab w:val="left" w:pos="931"/>
          <w:tab w:val="left" w:pos="993"/>
        </w:tabs>
        <w:spacing w:line="214" w:lineRule="auto"/>
        <w:ind w:firstLine="720"/>
        <w:jc w:val="both"/>
      </w:pPr>
      <w:r w:rsidRPr="0025258B">
        <w:t>предоставление коммунальных услуг ненадлежащего качества.</w:t>
      </w:r>
    </w:p>
    <w:p w:rsidR="0042392E" w:rsidRPr="0025258B" w:rsidRDefault="0042392E" w:rsidP="00FD5438">
      <w:pPr>
        <w:pStyle w:val="1"/>
        <w:tabs>
          <w:tab w:val="left" w:pos="993"/>
        </w:tabs>
        <w:spacing w:line="266" w:lineRule="auto"/>
        <w:ind w:firstLine="720"/>
        <w:jc w:val="both"/>
      </w:pPr>
      <w:r w:rsidRPr="0025258B">
        <w:t>Возможные причины возникновения типовых и массовых нарушений обязательных требований:</w:t>
      </w:r>
    </w:p>
    <w:p w:rsidR="0042392E" w:rsidRPr="0025258B" w:rsidRDefault="00B23716" w:rsidP="00B23716">
      <w:pPr>
        <w:pStyle w:val="1"/>
        <w:tabs>
          <w:tab w:val="left" w:pos="204"/>
          <w:tab w:val="left" w:pos="993"/>
        </w:tabs>
        <w:ind w:firstLine="709"/>
        <w:jc w:val="both"/>
      </w:pPr>
      <w:r>
        <w:t xml:space="preserve">1) </w:t>
      </w:r>
      <w:r w:rsidR="0042392E" w:rsidRPr="0025258B">
        <w:t xml:space="preserve">отсутствие квалифицированных специалистов в </w:t>
      </w:r>
      <w:r w:rsidR="0042392E">
        <w:t xml:space="preserve">составе органов управления ТСЖ </w:t>
      </w:r>
      <w:r w:rsidR="0042392E" w:rsidRPr="0025258B">
        <w:t>(незнание обязательных требований действующего законодательства в сфере ЖКХ);</w:t>
      </w:r>
    </w:p>
    <w:p w:rsidR="0042392E" w:rsidRDefault="00B23716" w:rsidP="00B23716">
      <w:pPr>
        <w:pStyle w:val="1"/>
        <w:tabs>
          <w:tab w:val="left" w:pos="993"/>
          <w:tab w:val="left" w:pos="1046"/>
        </w:tabs>
        <w:ind w:firstLine="709"/>
        <w:jc w:val="both"/>
      </w:pPr>
      <w:r>
        <w:t xml:space="preserve">2) </w:t>
      </w:r>
      <w:r w:rsidR="0042392E" w:rsidRPr="0025258B">
        <w:t>отсутствие организации должного контроля со стороны руководителей контролируемых лиц за состоянием элементов общедомового имущества, приводящее к несвоевременному принятию необходимых мер.</w:t>
      </w:r>
    </w:p>
    <w:p w:rsidR="0042392E" w:rsidRDefault="0042392E" w:rsidP="0042392E">
      <w:pPr>
        <w:pStyle w:val="1"/>
        <w:tabs>
          <w:tab w:val="left" w:pos="1046"/>
        </w:tabs>
        <w:ind w:left="720" w:firstLine="0"/>
        <w:jc w:val="both"/>
      </w:pPr>
    </w:p>
    <w:p w:rsidR="0042392E" w:rsidRPr="0042392E" w:rsidRDefault="0042392E" w:rsidP="00581E2B">
      <w:pPr>
        <w:pStyle w:val="1"/>
        <w:numPr>
          <w:ilvl w:val="0"/>
          <w:numId w:val="21"/>
        </w:numPr>
        <w:tabs>
          <w:tab w:val="left" w:pos="284"/>
        </w:tabs>
        <w:ind w:left="0" w:hanging="11"/>
        <w:jc w:val="center"/>
        <w:rPr>
          <w:b/>
        </w:rPr>
      </w:pPr>
      <w:r w:rsidRPr="0042392E">
        <w:rPr>
          <w:b/>
        </w:rPr>
        <w:t>Пояснения о соблюдении обязательных требований</w:t>
      </w:r>
    </w:p>
    <w:p w:rsidR="0042392E" w:rsidRDefault="0042392E" w:rsidP="0042392E">
      <w:pPr>
        <w:pStyle w:val="1"/>
        <w:ind w:firstLine="720"/>
        <w:jc w:val="both"/>
      </w:pPr>
      <w:r w:rsidRPr="0025258B">
        <w:t>С целью соблюдения обязательных требований контролируемым лицам надлежит организовать своевременное проведение работ по текущему ремонту</w:t>
      </w:r>
      <w:r>
        <w:t>,</w:t>
      </w:r>
      <w:r w:rsidRPr="0025258B">
        <w:t xml:space="preserve"> в том числе путем составления актуальных планов проведения работ, отражающих реальную потребность в ремонте соответствующего многоквартирного дома, а также обеспечить неукоснительное выполнение </w:t>
      </w:r>
      <w:r w:rsidRPr="0025258B">
        <w:lastRenderedPageBreak/>
        <w:t>таких планов. Также необходимо исключить факты бездействия</w:t>
      </w:r>
      <w:r>
        <w:t xml:space="preserve"> по поступающим в адрес контролируемых лиц обращениям (заявкам) жителей многоквартирных домов и избегать конфликтных ситуаций с участием потребителей жилищно-коммунальных услуг.</w:t>
      </w:r>
    </w:p>
    <w:p w:rsidR="0042392E" w:rsidRDefault="0042392E" w:rsidP="0042392E">
      <w:pPr>
        <w:pStyle w:val="1"/>
        <w:ind w:firstLine="720"/>
        <w:jc w:val="both"/>
      </w:pPr>
      <w:r>
        <w:t>Подконтрольным субъектам в целях устранения причин совершения типовых и массовых нарушений обязательных требований также целесообразно обеспечить:</w:t>
      </w:r>
    </w:p>
    <w:p w:rsidR="0042392E" w:rsidRDefault="0077395A" w:rsidP="0042392E">
      <w:pPr>
        <w:pStyle w:val="1"/>
        <w:tabs>
          <w:tab w:val="left" w:pos="1046"/>
        </w:tabs>
        <w:ind w:left="720" w:firstLine="0"/>
        <w:jc w:val="both"/>
      </w:pPr>
      <w:r>
        <w:t>1)</w:t>
      </w:r>
      <w:r w:rsidR="0042392E">
        <w:t xml:space="preserve"> повышение профессиональных навыков и знаний своих работников в сфере жилищного законодательства;</w:t>
      </w:r>
    </w:p>
    <w:p w:rsidR="0042392E" w:rsidRDefault="0077395A" w:rsidP="0042392E">
      <w:pPr>
        <w:pStyle w:val="1"/>
        <w:tabs>
          <w:tab w:val="left" w:pos="1769"/>
        </w:tabs>
        <w:ind w:left="700" w:firstLine="0"/>
        <w:jc w:val="both"/>
      </w:pPr>
      <w:r>
        <w:t>2)</w:t>
      </w:r>
      <w:r w:rsidR="0042392E">
        <w:t xml:space="preserve"> усиление контроля за состоянием элементов общедомового имущества.</w:t>
      </w:r>
    </w:p>
    <w:p w:rsidR="0042392E" w:rsidRDefault="0042392E" w:rsidP="0042392E">
      <w:pPr>
        <w:pStyle w:val="1"/>
        <w:spacing w:after="600"/>
        <w:ind w:firstLine="720"/>
        <w:jc w:val="both"/>
      </w:pPr>
      <w:r>
        <w:t>Необходимо отметить, что контролируемые лица, сумевшие организовать исполнение вышеуказанных рекомендаций, а также обеспечившие выполнение требований вышеуказанных нормативных правовых актов (в том числе своевременное выполнение необходимых ремонтных работ), значительно реже сталкиваются с поступающими на их действия жалобами и, как следствие, реже становятся объектами проведения контрольных (надзорных) и профилактических мероприятий со стороны управления.</w:t>
      </w:r>
    </w:p>
    <w:p w:rsidR="0042392E" w:rsidRPr="0042392E" w:rsidRDefault="0042392E" w:rsidP="006B0BD0">
      <w:pPr>
        <w:pStyle w:val="1"/>
        <w:numPr>
          <w:ilvl w:val="0"/>
          <w:numId w:val="21"/>
        </w:numPr>
        <w:tabs>
          <w:tab w:val="left" w:pos="284"/>
        </w:tabs>
        <w:ind w:left="0" w:hanging="11"/>
        <w:jc w:val="center"/>
        <w:rPr>
          <w:b/>
        </w:rPr>
      </w:pPr>
      <w:r w:rsidRPr="0042392E">
        <w:rPr>
          <w:b/>
        </w:rPr>
        <w:t xml:space="preserve">Административная ответственность за нарушения </w:t>
      </w:r>
      <w:r w:rsidR="006B0BD0">
        <w:rPr>
          <w:b/>
        </w:rPr>
        <w:br/>
      </w:r>
      <w:r w:rsidRPr="0042392E">
        <w:rPr>
          <w:b/>
        </w:rPr>
        <w:t>обязательных требований</w:t>
      </w:r>
    </w:p>
    <w:p w:rsidR="0042392E" w:rsidRDefault="0042392E" w:rsidP="0042392E">
      <w:pPr>
        <w:pStyle w:val="1"/>
        <w:ind w:firstLine="720"/>
        <w:jc w:val="both"/>
      </w:pPr>
      <w:r>
        <w:t>Должностные лица управления в соответствии с Кодексом Российской Федерации об административных правонарушениях (далее - КоАП РФ) наделены полномочиями по составлению протоколов об административных правонарушениях, предусмотренных:</w:t>
      </w:r>
    </w:p>
    <w:p w:rsidR="0042392E" w:rsidRDefault="0042392E" w:rsidP="0042392E">
      <w:pPr>
        <w:pStyle w:val="1"/>
        <w:ind w:firstLine="720"/>
        <w:jc w:val="both"/>
      </w:pPr>
      <w:r>
        <w:t>Статьей 19.4.1 КоАП РФ.</w:t>
      </w:r>
    </w:p>
    <w:p w:rsidR="0042392E" w:rsidRDefault="0042392E" w:rsidP="0042392E">
      <w:pPr>
        <w:pStyle w:val="1"/>
        <w:ind w:firstLine="720"/>
        <w:jc w:val="both"/>
      </w:pPr>
      <w:r>
        <w:t>Часть 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КоАП РФ, -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42392E" w:rsidRDefault="0042392E" w:rsidP="0042392E">
      <w:pPr>
        <w:pStyle w:val="1"/>
        <w:ind w:firstLine="720"/>
        <w:jc w:val="both"/>
      </w:pPr>
      <w:r>
        <w:t>Часть 2. Действия (бездействие), предусмотренные частью 1 настоящей статьи, повлекшие невозможность проведения или завершения проверки, -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42392E" w:rsidRDefault="0042392E" w:rsidP="0042392E">
      <w:pPr>
        <w:pStyle w:val="1"/>
        <w:ind w:firstLine="720"/>
        <w:jc w:val="both"/>
      </w:pPr>
      <w:r>
        <w:lastRenderedPageBreak/>
        <w:t>Часть 3. Повторное совершение административного правонарушения, предусмотренного частью 2 настоящей статьи, 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42392E" w:rsidRDefault="0042392E" w:rsidP="0042392E">
      <w:pPr>
        <w:pStyle w:val="1"/>
        <w:ind w:firstLine="720"/>
        <w:jc w:val="both"/>
      </w:pPr>
      <w:r>
        <w:t>Частью 1 статьи 19.5 КоАП РФ: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42392E" w:rsidRDefault="0042392E" w:rsidP="0042392E">
      <w:pPr>
        <w:pStyle w:val="1"/>
        <w:ind w:firstLine="540"/>
        <w:jc w:val="both"/>
      </w:pPr>
      <w:r>
        <w:t>Статьей 19.7 КоАП РФ: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 КоАП РФ,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42392E" w:rsidRDefault="0042392E" w:rsidP="0042392E">
      <w:pPr>
        <w:pStyle w:val="1"/>
        <w:ind w:firstLine="700"/>
        <w:jc w:val="both"/>
      </w:pPr>
      <w:r>
        <w:t>Кроме того, за совершение нарушений в сфере управления многоквартирными домами административная ответственность также предусмотрена:</w:t>
      </w:r>
    </w:p>
    <w:p w:rsidR="0042392E" w:rsidRDefault="0042392E" w:rsidP="0042392E">
      <w:pPr>
        <w:pStyle w:val="1"/>
        <w:numPr>
          <w:ilvl w:val="0"/>
          <w:numId w:val="20"/>
        </w:numPr>
        <w:tabs>
          <w:tab w:val="left" w:pos="932"/>
        </w:tabs>
        <w:ind w:firstLine="700"/>
        <w:jc w:val="both"/>
      </w:pPr>
      <w:r>
        <w:t xml:space="preserve">статьей 7.22. КоАП РФ: нарушение лицами, ответственными за </w:t>
      </w:r>
      <w:r>
        <w:lastRenderedPageBreak/>
        <w:t>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 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рублей;</w:t>
      </w:r>
    </w:p>
    <w:p w:rsidR="0042392E" w:rsidRDefault="0042392E" w:rsidP="0042392E">
      <w:pPr>
        <w:pStyle w:val="1"/>
        <w:numPr>
          <w:ilvl w:val="0"/>
          <w:numId w:val="20"/>
        </w:numPr>
        <w:tabs>
          <w:tab w:val="left" w:pos="925"/>
        </w:tabs>
        <w:ind w:firstLine="700"/>
        <w:jc w:val="both"/>
      </w:pPr>
      <w:r>
        <w:t>статьей 7.23. КоАП РФ: нарушение нормативного уровня или режима обеспечения населения коммунальными услугами -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</w:r>
    </w:p>
    <w:p w:rsidR="0042392E" w:rsidRDefault="0042392E" w:rsidP="0042392E">
      <w:pPr>
        <w:pStyle w:val="1"/>
        <w:ind w:firstLine="700"/>
        <w:jc w:val="both"/>
      </w:pPr>
      <w:r>
        <w:t>Протоколы об административных правонарушениях по статьям 7.22 и 7.23 КоАП РФ составляют должностные лица государственной жилищной инспекции Архангельской области, в том числе на основании материалов проводимых управлением контрольных (надзорных) мероприятий.</w:t>
      </w:r>
    </w:p>
    <w:p w:rsidR="0042392E" w:rsidRDefault="0042392E" w:rsidP="0042392E">
      <w:pPr>
        <w:pStyle w:val="1"/>
        <w:spacing w:after="320"/>
        <w:ind w:firstLine="700"/>
        <w:jc w:val="both"/>
      </w:pPr>
      <w:r>
        <w:t>Наиболее распространенные нарушения обязательных требований, за которые контролируемые лица привлекались к административной ответственности, перечислены в разделе 2 Руководства.</w:t>
      </w:r>
    </w:p>
    <w:p w:rsidR="0042392E" w:rsidRPr="0042392E" w:rsidRDefault="0042392E" w:rsidP="006B0BD0">
      <w:pPr>
        <w:pStyle w:val="1"/>
        <w:numPr>
          <w:ilvl w:val="0"/>
          <w:numId w:val="21"/>
        </w:numPr>
        <w:tabs>
          <w:tab w:val="left" w:pos="284"/>
        </w:tabs>
        <w:ind w:left="0" w:hanging="11"/>
        <w:jc w:val="center"/>
        <w:rPr>
          <w:b/>
        </w:rPr>
      </w:pPr>
      <w:r w:rsidRPr="0042392E">
        <w:rPr>
          <w:b/>
        </w:rPr>
        <w:t>Обзор обращений контролируемых лиц по вопросам соблюдения обязательных требований</w:t>
      </w:r>
    </w:p>
    <w:p w:rsidR="0042392E" w:rsidRDefault="0042392E" w:rsidP="0042392E">
      <w:pPr>
        <w:pStyle w:val="1"/>
        <w:ind w:firstLine="700"/>
        <w:jc w:val="both"/>
      </w:pPr>
      <w:r>
        <w:t xml:space="preserve">Наиболее часто встречающимися вопросами со стороны контролируемых лиц являются вопросы, касающиеся процедуры рассмотрения поступающих в адрес </w:t>
      </w:r>
      <w:r w:rsidR="00451EC7">
        <w:t>администрации</w:t>
      </w:r>
      <w:r>
        <w:t xml:space="preserve"> жалоб от потребителей жилищно-коммунальных услуг и алгоритма действий должностных лиц управления в рамках рассмотрения заявлений.</w:t>
      </w:r>
    </w:p>
    <w:p w:rsidR="0042392E" w:rsidRDefault="0042392E" w:rsidP="0042392E">
      <w:pPr>
        <w:pStyle w:val="1"/>
        <w:ind w:firstLine="700"/>
        <w:jc w:val="both"/>
      </w:pPr>
      <w:r>
        <w:t xml:space="preserve">Все поступающие обращения граждан рассматриваются </w:t>
      </w:r>
      <w:r w:rsidR="00451EC7">
        <w:t>администрацией</w:t>
      </w:r>
      <w:r>
        <w:t xml:space="preserve"> в строгом соответствии с положениями Федерального закона от 02.05.2006 № 59-ФЗ </w:t>
      </w:r>
      <w:r w:rsidR="006B0BD0">
        <w:t>«</w:t>
      </w:r>
      <w:r>
        <w:t>О порядке рассмотрения обращений граждан Российской Федерации</w:t>
      </w:r>
      <w:r w:rsidR="006B0BD0">
        <w:t>»</w:t>
      </w:r>
      <w:r>
        <w:t>. Срок рассмотрения обращений составляет 30 дней со дня регистрации письменных обращений.</w:t>
      </w:r>
    </w:p>
    <w:p w:rsidR="0042392E" w:rsidRDefault="0042392E" w:rsidP="0042392E">
      <w:pPr>
        <w:pStyle w:val="1"/>
        <w:ind w:firstLine="700"/>
        <w:jc w:val="both"/>
      </w:pPr>
      <w:r>
        <w:t xml:space="preserve">В соответствии с частью 2 статьи 58 Федерального закона от 31.07.2020 № 248-ФЗ </w:t>
      </w:r>
      <w:r w:rsidR="006B0BD0">
        <w:t>«</w:t>
      </w:r>
      <w:r>
        <w:t>О государственном контроле (надзоре) и муниципальном контроле в Российской Федерации</w:t>
      </w:r>
      <w:r w:rsidR="006B0BD0">
        <w:t>»</w:t>
      </w:r>
      <w:r>
        <w:t xml:space="preserve">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должностным лицом контрольного (надзорного) органа проводится оценка их достоверности.</w:t>
      </w:r>
    </w:p>
    <w:p w:rsidR="009F2456" w:rsidRPr="0042392E" w:rsidRDefault="0042392E" w:rsidP="0028687A">
      <w:pPr>
        <w:pStyle w:val="1"/>
        <w:ind w:firstLine="700"/>
        <w:jc w:val="both"/>
      </w:pPr>
      <w:r>
        <w:t xml:space="preserve">Во исполнение указанного положения </w:t>
      </w:r>
      <w:r w:rsidR="00451EC7">
        <w:t>администрацией</w:t>
      </w:r>
      <w:r>
        <w:t xml:space="preserve"> в рамках рассмотрения поступающих обращений первоначально проводятся необходимые мероприятия по оценке достоверности изложенных </w:t>
      </w:r>
      <w:r>
        <w:lastRenderedPageBreak/>
        <w:t xml:space="preserve">гражданами сведений. По результатам осуществления таких мероприятий в случае подтверждения достоверности сведений, а также при условии, что поступившее обращение соответствует требованиям части 1 статьи 59 Федерального закона от 31.07.2020 № 248-ФЗ </w:t>
      </w:r>
      <w:r w:rsidR="006B0BD0">
        <w:t>«</w:t>
      </w:r>
      <w:r>
        <w:t xml:space="preserve">О государственном контроле (надзоре) и муниципальном контроле в Российской Федерации”, пункта 3 постановления Правительства РФ от 10.03.2022 № 336 </w:t>
      </w:r>
      <w:r w:rsidR="006B0BD0">
        <w:t>«</w:t>
      </w:r>
      <w:r>
        <w:t xml:space="preserve">Об особенностях организации и осуществления государственного контроля (надзора), муниципального контроля” и укладывается в предмет муниципального жилищного контроля, </w:t>
      </w:r>
      <w:r w:rsidR="00451EC7">
        <w:t>администрацией</w:t>
      </w:r>
      <w:r>
        <w:t xml:space="preserve"> инициируется проведение контрольного (надзорного) мероприятия в отношении контролируемого лица. В случае выявления нарушений по итогам надзорного мероприятия выдается предписание об устранении нарушений, осуществляется контроль за его исполнением, предпринимаются меры, направленные на привлечение виновного лица к установленной законом административной ответственности.</w:t>
      </w:r>
    </w:p>
    <w:p w:rsidR="00422744" w:rsidRDefault="00045D41"/>
    <w:sectPr w:rsidR="00422744" w:rsidSect="00B61269">
      <w:headerReference w:type="default" r:id="rId11"/>
      <w:headerReference w:type="first" r:id="rId12"/>
      <w:pgSz w:w="11900" w:h="16840"/>
      <w:pgMar w:top="1134" w:right="851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41" w:rsidRDefault="00045D41">
      <w:r>
        <w:separator/>
      </w:r>
    </w:p>
  </w:endnote>
  <w:endnote w:type="continuationSeparator" w:id="0">
    <w:p w:rsidR="00045D41" w:rsidRDefault="0004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41" w:rsidRDefault="00045D41">
      <w:r>
        <w:separator/>
      </w:r>
    </w:p>
  </w:footnote>
  <w:footnote w:type="continuationSeparator" w:id="0">
    <w:p w:rsidR="00045D41" w:rsidRDefault="00045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45C" w:rsidRDefault="007775E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74BBCF" wp14:editId="2B55BA09">
              <wp:simplePos x="0" y="0"/>
              <wp:positionH relativeFrom="page">
                <wp:posOffset>3789045</wp:posOffset>
              </wp:positionH>
              <wp:positionV relativeFrom="page">
                <wp:posOffset>382270</wp:posOffset>
              </wp:positionV>
              <wp:extent cx="98425" cy="869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345C" w:rsidRDefault="00045D41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4BBCF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298.35pt;margin-top:30.1pt;width:7.75pt;height:6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" filled="f" stroked="f">
              <v:textbox style="mso-fit-shape-to-text:t" inset="0,0,0,0">
                <w:txbxContent>
                  <w:p w:rsidR="00BA345C" w:rsidRDefault="00045D41">
                    <w:pPr>
                      <w:pStyle w:val="20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45C" w:rsidRDefault="00045D4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80E"/>
    <w:multiLevelType w:val="multilevel"/>
    <w:tmpl w:val="F4286D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D3A24"/>
    <w:multiLevelType w:val="multilevel"/>
    <w:tmpl w:val="8B84AE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F868D3"/>
    <w:multiLevelType w:val="multilevel"/>
    <w:tmpl w:val="76D075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34E4F"/>
    <w:multiLevelType w:val="multilevel"/>
    <w:tmpl w:val="E4BEF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FC06D6"/>
    <w:multiLevelType w:val="multilevel"/>
    <w:tmpl w:val="F5066D2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2812BF"/>
    <w:multiLevelType w:val="hybridMultilevel"/>
    <w:tmpl w:val="B1EA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B62C4"/>
    <w:multiLevelType w:val="multilevel"/>
    <w:tmpl w:val="46D266E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803456"/>
    <w:multiLevelType w:val="multilevel"/>
    <w:tmpl w:val="0EFC1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6A575F"/>
    <w:multiLevelType w:val="multilevel"/>
    <w:tmpl w:val="4D6CB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705FFE"/>
    <w:multiLevelType w:val="multilevel"/>
    <w:tmpl w:val="9B802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1C29E8"/>
    <w:multiLevelType w:val="multilevel"/>
    <w:tmpl w:val="AA3EB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C17886"/>
    <w:multiLevelType w:val="multilevel"/>
    <w:tmpl w:val="D578FD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0E3E81"/>
    <w:multiLevelType w:val="multilevel"/>
    <w:tmpl w:val="2FE83FE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460AB7"/>
    <w:multiLevelType w:val="multilevel"/>
    <w:tmpl w:val="98C67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712F50"/>
    <w:multiLevelType w:val="multilevel"/>
    <w:tmpl w:val="B4828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2317FE"/>
    <w:multiLevelType w:val="multilevel"/>
    <w:tmpl w:val="25E8B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937211"/>
    <w:multiLevelType w:val="hybridMultilevel"/>
    <w:tmpl w:val="0D7EF0D8"/>
    <w:lvl w:ilvl="0" w:tplc="7B7EEEA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E6FE2"/>
    <w:multiLevelType w:val="hybridMultilevel"/>
    <w:tmpl w:val="A5983992"/>
    <w:lvl w:ilvl="0" w:tplc="ED8E29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277C9"/>
    <w:multiLevelType w:val="multilevel"/>
    <w:tmpl w:val="329C0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AE6E60"/>
    <w:multiLevelType w:val="multilevel"/>
    <w:tmpl w:val="474C9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3C2B49"/>
    <w:multiLevelType w:val="multilevel"/>
    <w:tmpl w:val="95DA4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15"/>
  </w:num>
  <w:num w:numId="5">
    <w:abstractNumId w:val="1"/>
  </w:num>
  <w:num w:numId="6">
    <w:abstractNumId w:val="7"/>
  </w:num>
  <w:num w:numId="7">
    <w:abstractNumId w:val="14"/>
  </w:num>
  <w:num w:numId="8">
    <w:abstractNumId w:val="8"/>
  </w:num>
  <w:num w:numId="9">
    <w:abstractNumId w:val="20"/>
  </w:num>
  <w:num w:numId="10">
    <w:abstractNumId w:val="12"/>
  </w:num>
  <w:num w:numId="11">
    <w:abstractNumId w:val="9"/>
  </w:num>
  <w:num w:numId="12">
    <w:abstractNumId w:val="4"/>
  </w:num>
  <w:num w:numId="13">
    <w:abstractNumId w:val="13"/>
  </w:num>
  <w:num w:numId="14">
    <w:abstractNumId w:val="18"/>
  </w:num>
  <w:num w:numId="15">
    <w:abstractNumId w:val="16"/>
  </w:num>
  <w:num w:numId="16">
    <w:abstractNumId w:val="17"/>
  </w:num>
  <w:num w:numId="17">
    <w:abstractNumId w:val="3"/>
  </w:num>
  <w:num w:numId="18">
    <w:abstractNumId w:val="11"/>
  </w:num>
  <w:num w:numId="19">
    <w:abstractNumId w:val="6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56"/>
    <w:rsid w:val="00021ECE"/>
    <w:rsid w:val="00045D41"/>
    <w:rsid w:val="00096C58"/>
    <w:rsid w:val="00100A5E"/>
    <w:rsid w:val="00104F08"/>
    <w:rsid w:val="002237CE"/>
    <w:rsid w:val="0028687A"/>
    <w:rsid w:val="00327D11"/>
    <w:rsid w:val="0039166C"/>
    <w:rsid w:val="003B3BC1"/>
    <w:rsid w:val="0040752B"/>
    <w:rsid w:val="00407737"/>
    <w:rsid w:val="0042392E"/>
    <w:rsid w:val="00451EC7"/>
    <w:rsid w:val="00534465"/>
    <w:rsid w:val="005575B1"/>
    <w:rsid w:val="00581E2B"/>
    <w:rsid w:val="005D275E"/>
    <w:rsid w:val="00613B1B"/>
    <w:rsid w:val="00665D28"/>
    <w:rsid w:val="006B0BD0"/>
    <w:rsid w:val="00731FD2"/>
    <w:rsid w:val="0077395A"/>
    <w:rsid w:val="007775E3"/>
    <w:rsid w:val="007B5B61"/>
    <w:rsid w:val="00812882"/>
    <w:rsid w:val="00833C64"/>
    <w:rsid w:val="008A4F40"/>
    <w:rsid w:val="008A753B"/>
    <w:rsid w:val="0093116B"/>
    <w:rsid w:val="00940C6F"/>
    <w:rsid w:val="009C2F81"/>
    <w:rsid w:val="009D4BCE"/>
    <w:rsid w:val="009F2456"/>
    <w:rsid w:val="00A101A4"/>
    <w:rsid w:val="00A85AE0"/>
    <w:rsid w:val="00AB2C4E"/>
    <w:rsid w:val="00AB319A"/>
    <w:rsid w:val="00B23716"/>
    <w:rsid w:val="00B33AC5"/>
    <w:rsid w:val="00B61269"/>
    <w:rsid w:val="00B96D73"/>
    <w:rsid w:val="00C53CEE"/>
    <w:rsid w:val="00CF2CF4"/>
    <w:rsid w:val="00D23E52"/>
    <w:rsid w:val="00DB071F"/>
    <w:rsid w:val="00E415F9"/>
    <w:rsid w:val="00E43D1D"/>
    <w:rsid w:val="00EB45C3"/>
    <w:rsid w:val="00FA67BC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C873D-BDE9-4F96-AC64-32001E8B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245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2456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9F2456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9F245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9F2456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List Paragraph"/>
    <w:basedOn w:val="a"/>
    <w:uiPriority w:val="34"/>
    <w:qFormat/>
    <w:rsid w:val="009F2456"/>
    <w:pPr>
      <w:ind w:left="720"/>
      <w:contextualSpacing/>
    </w:pPr>
  </w:style>
  <w:style w:type="character" w:styleId="a5">
    <w:name w:val="Hyperlink"/>
    <w:uiPriority w:val="99"/>
    <w:unhideWhenUsed/>
    <w:rsid w:val="00096C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16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B33A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F06CE01428974C5BAF528AE10AFEEF60D9D83FE03F74AECF85A81188900EA7EDBE048ADCCCDAB9F828D8F5C209AC4AA58B67086A31B69N2x8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inezhye.ru/dokumenty/munitsipalnyy-kontrol/munitsipalnyy-zhilishchnyy-kontrol-/organizatsiya-kontrolya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FF06CE01428974C5BAF528AE10AFEEF60F9786FC07F74AECF85A81188900EA7EDBE04BA9CAC6FDC6CD8CD31A7089C6A758B4789ANAx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FDDC-D552-4C60-90C0-1355793B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admin</cp:lastModifiedBy>
  <cp:revision>17</cp:revision>
  <cp:lastPrinted>2024-06-21T06:50:00Z</cp:lastPrinted>
  <dcterms:created xsi:type="dcterms:W3CDTF">2024-08-22T13:06:00Z</dcterms:created>
  <dcterms:modified xsi:type="dcterms:W3CDTF">2025-06-19T13:49:00Z</dcterms:modified>
</cp:coreProperties>
</file>