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6C" w:rsidRDefault="008A753B" w:rsidP="007519B7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РУКОВОДСТВО</w:t>
      </w:r>
      <w:r>
        <w:rPr>
          <w:b/>
          <w:bCs/>
          <w:color w:val="000000"/>
          <w:lang w:eastAsia="ru-RU" w:bidi="ru-RU"/>
        </w:rPr>
        <w:br/>
      </w:r>
      <w:r w:rsidRPr="006034EE">
        <w:rPr>
          <w:b/>
          <w:bCs/>
          <w:color w:val="000000"/>
          <w:lang w:eastAsia="ru-RU" w:bidi="ru-RU"/>
        </w:rPr>
        <w:t>по соблюдению обязательных требований при осуществлении муниципального</w:t>
      </w:r>
      <w:r w:rsidR="00D235B5">
        <w:rPr>
          <w:b/>
          <w:bCs/>
          <w:color w:val="000000"/>
          <w:lang w:eastAsia="ru-RU" w:bidi="ru-RU"/>
        </w:rPr>
        <w:t xml:space="preserve"> </w:t>
      </w:r>
      <w:r w:rsidR="004E48A1" w:rsidRPr="006034EE">
        <w:rPr>
          <w:b/>
          <w:lang w:eastAsia="ru-RU"/>
        </w:rPr>
        <w:t xml:space="preserve">контроля </w:t>
      </w:r>
      <w:r w:rsidR="006034EE" w:rsidRPr="006034EE">
        <w:rPr>
          <w:b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235B5">
        <w:rPr>
          <w:b/>
        </w:rPr>
        <w:t>Пинежского</w:t>
      </w:r>
      <w:r w:rsidR="006034EE" w:rsidRPr="006034EE">
        <w:rPr>
          <w:b/>
        </w:rPr>
        <w:t xml:space="preserve"> муниципального округа </w:t>
      </w:r>
      <w:r w:rsidR="00441254">
        <w:rPr>
          <w:b/>
        </w:rPr>
        <w:br/>
      </w:r>
      <w:bookmarkStart w:id="0" w:name="_GoBack"/>
      <w:bookmarkEnd w:id="0"/>
      <w:r w:rsidR="006034EE" w:rsidRPr="006034EE">
        <w:rPr>
          <w:b/>
        </w:rPr>
        <w:t>Архангельской области</w:t>
      </w:r>
    </w:p>
    <w:p w:rsidR="00B96D73" w:rsidRDefault="00B96D73" w:rsidP="007519B7">
      <w:pPr>
        <w:pStyle w:val="1"/>
        <w:ind w:firstLine="709"/>
        <w:jc w:val="both"/>
      </w:pPr>
    </w:p>
    <w:p w:rsidR="006034EE" w:rsidRPr="00BB19BD" w:rsidRDefault="006034EE" w:rsidP="007519B7">
      <w:pPr>
        <w:pStyle w:val="1"/>
        <w:numPr>
          <w:ilvl w:val="0"/>
          <w:numId w:val="22"/>
        </w:numPr>
        <w:tabs>
          <w:tab w:val="left" w:pos="266"/>
        </w:tabs>
        <w:ind w:firstLine="0"/>
        <w:jc w:val="center"/>
        <w:rPr>
          <w:b/>
        </w:rPr>
      </w:pPr>
      <w:r w:rsidRPr="00BB19BD">
        <w:rPr>
          <w:b/>
        </w:rPr>
        <w:t>Общие положения</w:t>
      </w:r>
    </w:p>
    <w:p w:rsidR="006034EE" w:rsidRDefault="006034EE" w:rsidP="007519B7">
      <w:pPr>
        <w:pStyle w:val="1"/>
        <w:tabs>
          <w:tab w:val="left" w:pos="1087"/>
        </w:tabs>
        <w:ind w:firstLine="709"/>
        <w:jc w:val="both"/>
      </w:pPr>
      <w:r>
        <w:t xml:space="preserve">Руководство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D235B5">
        <w:t>Пинежского</w:t>
      </w:r>
      <w:r>
        <w:t xml:space="preserve"> муниципального округа Архангельской области (далее - Руководство) разработано в соответствии с пунктом 5 части 3 статьи 46 Федерального закона от 31 июля 2020 года № 248-ФЗ </w:t>
      </w:r>
      <w:r w:rsidR="00C15DBD">
        <w:t>«</w:t>
      </w:r>
      <w:r>
        <w:t>О государственном контроле (надзоре) и муниципальном контроле в Российской Федерации</w:t>
      </w:r>
      <w:r w:rsidR="00C15DBD">
        <w:t>»</w:t>
      </w:r>
      <w:r>
        <w:t xml:space="preserve">, частью 5 статьи 14 Федерального закона от 31 июля 2020 года № 247-ФЗ </w:t>
      </w:r>
      <w:r w:rsidR="00C15DBD">
        <w:t>«</w:t>
      </w:r>
      <w:r>
        <w:t>Об обязательных требованиях в Российской Федерации</w:t>
      </w:r>
      <w:r w:rsidR="00C15DBD">
        <w:t>»</w:t>
      </w:r>
      <w:r>
        <w:t>, в целях оказания юридическим лицам, индивидуальным предпринимателям и гражданам (далее - контролируемым лицам) информационно-методической поддержки и содержит рекомендации по соблюдению обязательных требований</w:t>
      </w:r>
      <w:r w:rsidR="007519B7">
        <w:t>.</w:t>
      </w:r>
    </w:p>
    <w:p w:rsidR="007519B7" w:rsidRDefault="007519B7" w:rsidP="007519B7">
      <w:pPr>
        <w:pStyle w:val="1"/>
        <w:ind w:firstLine="709"/>
        <w:jc w:val="both"/>
      </w:pPr>
      <w:r>
        <w:t>Руководство по соблюдению обязательных требований носит рекомендательный характер.</w:t>
      </w:r>
    </w:p>
    <w:p w:rsidR="007519B7" w:rsidRDefault="007519B7" w:rsidP="007519B7">
      <w:pPr>
        <w:pStyle w:val="1"/>
        <w:ind w:firstLine="720"/>
        <w:jc w:val="both"/>
      </w:pPr>
      <w:r w:rsidRPr="007519B7">
        <w:t>Обязательные требования установлены в отношении контролируемых лиц, осуществляющих деятельность по ремонту (содержанию) автомобильных дорог, а также по осуществлению регулярных перевозок на муниципальных маршрутах регулярных перевозок с целью предотвращения нарушений при осуществлении ими деятельности</w:t>
      </w:r>
      <w:r>
        <w:t>.</w:t>
      </w:r>
      <w:r w:rsidRPr="007519B7">
        <w:t xml:space="preserve"> </w:t>
      </w:r>
    </w:p>
    <w:p w:rsidR="007519B7" w:rsidRPr="0025258B" w:rsidRDefault="007519B7" w:rsidP="007519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58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7519B7" w:rsidRDefault="007519B7" w:rsidP="007519B7">
      <w:pPr>
        <w:pStyle w:val="1"/>
        <w:ind w:firstLine="709"/>
        <w:jc w:val="both"/>
      </w:pPr>
      <w:r>
        <w:t xml:space="preserve">1) соблюдение юридическими лицами, индивидуальными предпринимателями, гражданами обязательных требований: </w:t>
      </w:r>
    </w:p>
    <w:p w:rsidR="007519B7" w:rsidRDefault="007519B7" w:rsidP="007519B7">
      <w:pPr>
        <w:pStyle w:val="1"/>
        <w:tabs>
          <w:tab w:val="left" w:pos="1087"/>
        </w:tabs>
        <w:ind w:firstLine="709"/>
        <w:jc w:val="both"/>
      </w:pPr>
      <w:r>
        <w:t>а)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7519B7" w:rsidRDefault="007519B7" w:rsidP="007519B7">
      <w:pPr>
        <w:pStyle w:val="1"/>
        <w:tabs>
          <w:tab w:val="left" w:pos="1087"/>
        </w:tabs>
        <w:ind w:firstLine="709"/>
        <w:jc w:val="both"/>
      </w:pPr>
      <w:r>
        <w:t>-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7519B7" w:rsidRDefault="007519B7" w:rsidP="007519B7">
      <w:pPr>
        <w:pStyle w:val="1"/>
        <w:tabs>
          <w:tab w:val="left" w:pos="1087"/>
        </w:tabs>
        <w:ind w:firstLine="709"/>
        <w:jc w:val="both"/>
      </w:pPr>
      <w:r>
        <w:t>-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519B7" w:rsidRDefault="007519B7" w:rsidP="007519B7">
      <w:pPr>
        <w:pStyle w:val="1"/>
        <w:tabs>
          <w:tab w:val="left" w:pos="1087"/>
        </w:tabs>
        <w:ind w:firstLine="709"/>
        <w:jc w:val="both"/>
      </w:pPr>
      <w:r>
        <w:t xml:space="preserve"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</w:t>
      </w:r>
      <w:r>
        <w:lastRenderedPageBreak/>
        <w:t>области организации регулярных перевозок</w:t>
      </w:r>
    </w:p>
    <w:p w:rsidR="006034EE" w:rsidRDefault="007519B7" w:rsidP="00F158CA">
      <w:pPr>
        <w:pStyle w:val="1"/>
        <w:tabs>
          <w:tab w:val="left" w:pos="1087"/>
        </w:tabs>
        <w:ind w:firstLine="709"/>
        <w:jc w:val="both"/>
      </w:pPr>
      <w:r>
        <w:t>2) исполнение решений, принимаемых по результатам контрольных (надзорных) мероприятий.</w:t>
      </w:r>
    </w:p>
    <w:p w:rsidR="00F959B5" w:rsidRDefault="00F959B5" w:rsidP="007519B7">
      <w:pPr>
        <w:pStyle w:val="1"/>
        <w:ind w:firstLine="709"/>
        <w:jc w:val="both"/>
      </w:pPr>
      <w:r w:rsidRPr="00F959B5"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на территории </w:t>
      </w:r>
      <w:r>
        <w:t>Пинежского</w:t>
      </w:r>
      <w:r w:rsidRPr="00F959B5">
        <w:t xml:space="preserve"> муниципального </w:t>
      </w:r>
      <w:r>
        <w:t>округа</w:t>
      </w:r>
      <w:r w:rsidRPr="00F959B5">
        <w:t xml:space="preserve"> размещены на официальном сайте </w:t>
      </w:r>
      <w:r>
        <w:t xml:space="preserve">Пинежского </w:t>
      </w:r>
      <w:r w:rsidRPr="00F959B5">
        <w:t xml:space="preserve">муниципального </w:t>
      </w:r>
      <w:r>
        <w:t>округа</w:t>
      </w:r>
      <w:r w:rsidRPr="00F959B5">
        <w:t xml:space="preserve"> в информационно-телекоммуникационной сети </w:t>
      </w:r>
      <w:r w:rsidR="00C15DBD">
        <w:t>«</w:t>
      </w:r>
      <w:r w:rsidRPr="00F959B5">
        <w:t>Интернет</w:t>
      </w:r>
      <w:r w:rsidR="00C15DBD">
        <w:t>»</w:t>
      </w:r>
      <w:r>
        <w:t xml:space="preserve">: </w:t>
      </w:r>
      <w:hyperlink r:id="rId8" w:history="1">
        <w:r w:rsidRPr="00F959B5">
          <w:rPr>
            <w:rStyle w:val="a5"/>
          </w:rPr>
          <w:t>https://www.pinezhye.ru/dokumenty/munitsipalnyy-kontrol/munitsipalnyy-dorozhnyy-kontrol/organizatsiya-kontrolya/</w:t>
        </w:r>
      </w:hyperlink>
      <w:r>
        <w:t>.</w:t>
      </w:r>
    </w:p>
    <w:p w:rsidR="006034EE" w:rsidRDefault="006034EE" w:rsidP="007519B7">
      <w:pPr>
        <w:pStyle w:val="1"/>
        <w:tabs>
          <w:tab w:val="left" w:pos="1091"/>
        </w:tabs>
        <w:ind w:firstLine="709"/>
        <w:jc w:val="both"/>
      </w:pPr>
    </w:p>
    <w:p w:rsidR="006034EE" w:rsidRPr="00BB19BD" w:rsidRDefault="006034EE" w:rsidP="005C7253">
      <w:pPr>
        <w:pStyle w:val="1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</w:rPr>
      </w:pPr>
      <w:r w:rsidRPr="00BB19BD">
        <w:rPr>
          <w:b/>
        </w:rPr>
        <w:t>Типичные нарушения</w:t>
      </w:r>
      <w:r w:rsidR="005C7253">
        <w:rPr>
          <w:b/>
        </w:rPr>
        <w:t xml:space="preserve"> </w:t>
      </w:r>
      <w:r w:rsidRPr="00BB19BD">
        <w:rPr>
          <w:b/>
        </w:rPr>
        <w:t xml:space="preserve">и пояснения о соблюдении </w:t>
      </w:r>
      <w:r w:rsidR="005C7253">
        <w:rPr>
          <w:b/>
        </w:rPr>
        <w:br/>
      </w:r>
      <w:r w:rsidRPr="00BB19BD">
        <w:rPr>
          <w:b/>
        </w:rPr>
        <w:t>обязательных требований</w:t>
      </w:r>
    </w:p>
    <w:p w:rsidR="006034EE" w:rsidRDefault="006034EE" w:rsidP="007519B7">
      <w:pPr>
        <w:pStyle w:val="1"/>
        <w:ind w:firstLine="709"/>
        <w:jc w:val="both"/>
      </w:pPr>
      <w:r>
        <w:t>К наиболее часто встречающимся нарушениям обязательных требований относятся следующие:</w:t>
      </w:r>
    </w:p>
    <w:p w:rsidR="00F158CA" w:rsidRDefault="00F158CA" w:rsidP="00F158CA">
      <w:pPr>
        <w:pStyle w:val="1"/>
        <w:ind w:firstLine="709"/>
        <w:jc w:val="both"/>
      </w:pPr>
      <w:r>
        <w:t>1) Объекты дорожного сервиса, размещенные в полосах отвода и (или) придорожных полосах автомобильных дорог общего пользования местного значения на территории Пинежского муниципального округа, не оборудованы стоянками и местами остановки транспортных средств, а также подъездами, съездами и примыканиями к ним, в целях обеспечения доступа к ним с автомобильной дороги.</w:t>
      </w:r>
    </w:p>
    <w:p w:rsidR="00F158CA" w:rsidRDefault="00F158CA" w:rsidP="00F158CA">
      <w:pPr>
        <w:pStyle w:val="1"/>
        <w:ind w:firstLine="709"/>
        <w:jc w:val="both"/>
      </w:pPr>
      <w:r>
        <w:t>Нормативные правовые акты (их части), содержащие обязательные требования по обеспечению оборудования объектов дорожного сервиса стоянками и местами остановки транспортных средств, а также подъездными путями к ним, соответствующих требованиям нормативной документации в области обеспечения безопасности дорожного движения:</w:t>
      </w:r>
    </w:p>
    <w:p w:rsidR="00F158CA" w:rsidRDefault="00F158CA" w:rsidP="00F158CA">
      <w:pPr>
        <w:pStyle w:val="1"/>
        <w:ind w:firstLine="709"/>
        <w:jc w:val="both"/>
      </w:pPr>
      <w:r>
        <w:t xml:space="preserve">часть 6 статьи 22 Федерального закона от 08.11.2007 № 257-ФЗ </w:t>
      </w:r>
      <w:r w:rsidR="00C15DBD">
        <w:t>«</w:t>
      </w:r>
      <w: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15DBD">
        <w:t>»</w:t>
      </w:r>
      <w:r>
        <w:t xml:space="preserve"> (далее – Закон № 257-ФЗ).</w:t>
      </w:r>
    </w:p>
    <w:p w:rsidR="00F158CA" w:rsidRDefault="00F158CA" w:rsidP="00F158CA">
      <w:pPr>
        <w:pStyle w:val="1"/>
        <w:ind w:firstLine="709"/>
        <w:jc w:val="both"/>
      </w:pPr>
      <w:r>
        <w:t>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:rsidR="00F158CA" w:rsidRDefault="00F158CA" w:rsidP="00F158CA">
      <w:pPr>
        <w:pStyle w:val="1"/>
        <w:ind w:firstLine="709"/>
        <w:jc w:val="both"/>
      </w:pPr>
      <w:r>
        <w:t>2) Отсутствие письменного согласия владельца автомобильной дороги на присоединение объекта дорожного сервиса к автомобильной дороге (въезд-выезд) и (или) на проведение ремонта примыканий к автомобильной дороге (въезд-выезд).</w:t>
      </w:r>
    </w:p>
    <w:p w:rsidR="00F158CA" w:rsidRDefault="00F158CA" w:rsidP="00F158CA">
      <w:pPr>
        <w:pStyle w:val="1"/>
        <w:ind w:firstLine="709"/>
        <w:jc w:val="both"/>
      </w:pPr>
      <w:r>
        <w:t xml:space="preserve">Нормативные правовые акты (их части), содержащие обязательные требования по реконструкции, капитальном ремонте и ремонте примыканий </w:t>
      </w:r>
      <w:r>
        <w:lastRenderedPageBreak/>
        <w:t xml:space="preserve">объектов дорожного сервиса к автомобильным дорогам при наличии письменного согласия владельца автомобильной дороги: </w:t>
      </w:r>
    </w:p>
    <w:p w:rsidR="00F158CA" w:rsidRDefault="00F158CA" w:rsidP="00F158CA">
      <w:pPr>
        <w:pStyle w:val="1"/>
        <w:ind w:firstLine="709"/>
        <w:jc w:val="both"/>
      </w:pPr>
      <w:r>
        <w:t>часть 11 статьи 22 Закона № 257-ФЗ.</w:t>
      </w:r>
    </w:p>
    <w:p w:rsidR="00F158CA" w:rsidRDefault="00F158CA" w:rsidP="00F158CA">
      <w:pPr>
        <w:pStyle w:val="1"/>
        <w:ind w:firstLine="709"/>
        <w:jc w:val="both"/>
      </w:pPr>
      <w:r>
        <w:t>Соблюдение обязательных требований осуществляется посредством осуществления реконструкции, капитального ремонта, ремонта и содержания подъездов, съездов и примыканий, стоянок и мест остановки транспортных средств, переходно-скоростных полос после получения письменного согласия владельца автомобильной дороги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местного значения на территории муниципального образования.</w:t>
      </w:r>
    </w:p>
    <w:p w:rsidR="00F158CA" w:rsidRDefault="00F158CA" w:rsidP="00F158CA">
      <w:pPr>
        <w:pStyle w:val="1"/>
        <w:ind w:firstLine="709"/>
        <w:jc w:val="both"/>
      </w:pPr>
      <w:r>
        <w:t xml:space="preserve">В соответствии с частью 10 статьи 22 Закона № 257-ФЗ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утвержденной приказом Минтранса России от 16.11.2012 № 402 </w:t>
      </w:r>
      <w:r w:rsidR="00C15DBD">
        <w:t>«</w:t>
      </w:r>
      <w:r>
        <w:t>Об утверждении Классификации работ по капитальному ремонту, ремонту и содержанию автомобильных дорог</w:t>
      </w:r>
      <w:r w:rsidR="00C15DBD">
        <w:t>»</w:t>
      </w:r>
      <w:r>
        <w:t>;</w:t>
      </w:r>
    </w:p>
    <w:p w:rsidR="00F158CA" w:rsidRDefault="00F158CA" w:rsidP="00F158CA">
      <w:pPr>
        <w:pStyle w:val="1"/>
        <w:ind w:firstLine="709"/>
        <w:jc w:val="both"/>
      </w:pPr>
      <w:r>
        <w:t>3) На покрытии проезжей части имеются проломы, просадки, выбоины и иные повреждения или дефекты.</w:t>
      </w:r>
    </w:p>
    <w:p w:rsidR="00F158CA" w:rsidRDefault="00F158CA" w:rsidP="00F158CA">
      <w:pPr>
        <w:pStyle w:val="1"/>
        <w:ind w:firstLine="709"/>
        <w:jc w:val="both"/>
      </w:pPr>
      <w:r>
        <w:t>Нормативные правовые акты (их части), содержащие обязательные требования по обеспечению отсутствия на покрытии проезжей части проломов, просадок, выбоин и иных повреждений или дефектов:</w:t>
      </w:r>
    </w:p>
    <w:p w:rsidR="00F158CA" w:rsidRDefault="00F158CA" w:rsidP="00F158CA">
      <w:pPr>
        <w:pStyle w:val="1"/>
        <w:ind w:firstLine="709"/>
        <w:jc w:val="both"/>
      </w:pPr>
      <w:r>
        <w:t xml:space="preserve">подпункт </w:t>
      </w:r>
      <w:r w:rsidR="00C15DBD">
        <w:t>«</w:t>
      </w:r>
      <w:r>
        <w:t>а</w:t>
      </w:r>
      <w:r w:rsidR="00C15DBD">
        <w:t>»</w:t>
      </w:r>
      <w:r>
        <w:t xml:space="preserve"> пункта 13.2 статьи 3 решения Комиссии Таможенного союза от 18.10.2011 № 827 </w:t>
      </w:r>
      <w:r w:rsidR="00C15DBD">
        <w:t>«</w:t>
      </w:r>
      <w:r>
        <w:t xml:space="preserve">О принятии технического регламента Таможенного союза </w:t>
      </w:r>
      <w:r w:rsidR="00C15DBD">
        <w:t>«</w:t>
      </w:r>
      <w:r>
        <w:t>Безопасность автомобильных дорог</w:t>
      </w:r>
      <w:r w:rsidR="00C15DBD">
        <w:t>»</w:t>
      </w:r>
      <w:r>
        <w:t xml:space="preserve"> (далее – Технический регламент).</w:t>
      </w:r>
    </w:p>
    <w:p w:rsidR="00F158CA" w:rsidRDefault="00F158CA" w:rsidP="00F158CA">
      <w:pPr>
        <w:pStyle w:val="1"/>
        <w:ind w:firstLine="709"/>
        <w:jc w:val="both"/>
      </w:pPr>
      <w:r>
        <w:t>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проломов, просадок, выбоин и иных повреждений или дефектов, а также посторонних предметов, затрудняющих движение транспортных средств с разрешенной скоростью и представляющих опасность для потребителей транспортных услуг или третьих лиц.</w:t>
      </w:r>
    </w:p>
    <w:p w:rsidR="00F158CA" w:rsidRDefault="00F158CA" w:rsidP="00F158CA">
      <w:pPr>
        <w:pStyle w:val="1"/>
        <w:ind w:firstLine="709"/>
        <w:jc w:val="both"/>
      </w:pPr>
      <w:r>
        <w:t>Предельно допустимые значения повреждений и сроки ликвидации факторов, затрудняющих движение транспортных средств с разрешенной скоростью, устанавливаются в международных и региональных стандартах, а в случае их отсутствия − национальных (государственных) стандартах государств – членов Таможенного союза, в результате применения которых на добровольной основе обеспечивается соблюдение требований Технического регламента.</w:t>
      </w:r>
    </w:p>
    <w:p w:rsidR="00F158CA" w:rsidRDefault="00F158CA" w:rsidP="00F158CA">
      <w:pPr>
        <w:pStyle w:val="1"/>
        <w:ind w:firstLine="709"/>
        <w:jc w:val="both"/>
      </w:pPr>
      <w:r>
        <w:t>При необходимости,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движения;</w:t>
      </w:r>
    </w:p>
    <w:p w:rsidR="00F158CA" w:rsidRDefault="00F158CA" w:rsidP="00F158CA">
      <w:pPr>
        <w:pStyle w:val="1"/>
        <w:ind w:firstLine="709"/>
        <w:jc w:val="both"/>
      </w:pPr>
      <w:r>
        <w:lastRenderedPageBreak/>
        <w:t>4) Отсутствие дорожной разметки на проезжей части или некачественно нанесенная дорожная разметка.</w:t>
      </w:r>
    </w:p>
    <w:p w:rsidR="00F158CA" w:rsidRDefault="00F158CA" w:rsidP="00F158CA">
      <w:pPr>
        <w:pStyle w:val="1"/>
        <w:ind w:firstLine="709"/>
        <w:jc w:val="both"/>
      </w:pPr>
      <w:r>
        <w:t>Нормативные правовые акты (их части), содержащие обязательные требования к нанесению дорожной разметки на проезжую часть:</w:t>
      </w:r>
    </w:p>
    <w:p w:rsidR="00F158CA" w:rsidRDefault="00F158CA" w:rsidP="00F158CA">
      <w:pPr>
        <w:pStyle w:val="1"/>
        <w:ind w:firstLine="709"/>
        <w:jc w:val="both"/>
      </w:pPr>
      <w:r>
        <w:t xml:space="preserve">подпункт </w:t>
      </w:r>
      <w:r w:rsidR="00C15DBD">
        <w:t>«</w:t>
      </w:r>
      <w:r>
        <w:t>б</w:t>
      </w:r>
      <w:r w:rsidR="00C15DBD">
        <w:t>»</w:t>
      </w:r>
      <w:r>
        <w:t xml:space="preserve"> пункта 13.5 статьи 3 Технического регламента.</w:t>
      </w:r>
    </w:p>
    <w:p w:rsidR="00F158CA" w:rsidRDefault="00F158CA" w:rsidP="00F158CA">
      <w:pPr>
        <w:pStyle w:val="1"/>
        <w:ind w:firstLine="709"/>
        <w:jc w:val="both"/>
      </w:pPr>
      <w:r>
        <w:t xml:space="preserve">Соблюдение обязательных требований осуществляется посредством обеспечения соответствия обязательным требованиям дорожной разметки, которая должна быть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 </w:t>
      </w:r>
    </w:p>
    <w:p w:rsidR="00F158CA" w:rsidRDefault="00F158CA" w:rsidP="00F158CA">
      <w:pPr>
        <w:pStyle w:val="1"/>
        <w:ind w:firstLine="709"/>
        <w:jc w:val="both"/>
      </w:pPr>
      <w:r>
        <w:t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применения.</w:t>
      </w:r>
    </w:p>
    <w:p w:rsidR="00F158CA" w:rsidRDefault="00F158CA" w:rsidP="007519B7">
      <w:pPr>
        <w:pStyle w:val="1"/>
        <w:ind w:firstLine="709"/>
        <w:jc w:val="both"/>
      </w:pPr>
    </w:p>
    <w:p w:rsidR="006034EE" w:rsidRPr="00E932FA" w:rsidRDefault="006034EE" w:rsidP="00E932FA">
      <w:pPr>
        <w:pStyle w:val="1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</w:rPr>
      </w:pPr>
      <w:r w:rsidRPr="00E932FA">
        <w:rPr>
          <w:b/>
        </w:rPr>
        <w:t xml:space="preserve">Административная ответственность за нарушение </w:t>
      </w:r>
      <w:r w:rsidR="00E932FA">
        <w:rPr>
          <w:b/>
        </w:rPr>
        <w:br/>
      </w:r>
      <w:r w:rsidRPr="00E932FA">
        <w:rPr>
          <w:b/>
        </w:rPr>
        <w:t>обязательных требований</w:t>
      </w:r>
    </w:p>
    <w:p w:rsidR="006034EE" w:rsidRDefault="006034EE" w:rsidP="007519B7">
      <w:pPr>
        <w:pStyle w:val="1"/>
        <w:ind w:firstLine="709"/>
        <w:jc w:val="both"/>
      </w:pPr>
      <w:r>
        <w:t>За нарушение обязательных требований предусматриваются следующие меры ответственности:</w:t>
      </w:r>
    </w:p>
    <w:p w:rsidR="006034EE" w:rsidRDefault="006034EE" w:rsidP="007519B7">
      <w:pPr>
        <w:pStyle w:val="1"/>
        <w:ind w:firstLine="709"/>
        <w:jc w:val="both"/>
      </w:pPr>
      <w:r>
        <w:t>В соответствии с частью 1 статьи 19.4 Кодекса об административных правонарушениях Российской Федерации (далее - КоАП РФ) за неповиновение законному распоряжению или требованию должностного лица органа, осуществляющего муниципальный контроль,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6034EE" w:rsidRDefault="006034EE" w:rsidP="007519B7">
      <w:pPr>
        <w:pStyle w:val="1"/>
        <w:ind w:firstLine="709"/>
        <w:jc w:val="both"/>
      </w:pPr>
      <w:r>
        <w:t>Согласно статье 19.4.1 КоАП РФ в случае воспрепятствования законной деятельности должностного лица па осуществление муниципального контроля (надзора), по проведению проверок или уклонение от таких проверок, предусмотрена административная ответственность в виде административного штрафа на должностных лиц - от двух тысяч до четырех тысяч рублей; на юридических лиц - от пяти тысяч до десяти тысяч рублей.</w:t>
      </w:r>
    </w:p>
    <w:p w:rsidR="006034EE" w:rsidRDefault="006034EE" w:rsidP="007519B7">
      <w:pPr>
        <w:pStyle w:val="1"/>
        <w:ind w:firstLine="709"/>
        <w:jc w:val="both"/>
      </w:pPr>
      <w:r>
        <w:t xml:space="preserve">В соответствии с частью 1 статьи 19.5 КоАП РФ в случае невыполнения в установленный срок законного предписания (постановления, представления, решения) органа, осуществляющего муниципальный контроль, об устранении нарушений законодательства, предусмотрена административная ответственность в виде наложения административного штрафа на граждан — в размере от трехсот до пятисот рублей, на должностных лиц - в размере от одной тысячи до двух тысяч рублей или дисквалификации на срок до трех лет; на юридических лиц - от десяти тысяч </w:t>
      </w:r>
      <w:r>
        <w:lastRenderedPageBreak/>
        <w:t>до двадцати тысяч рублей.</w:t>
      </w:r>
    </w:p>
    <w:p w:rsidR="006034EE" w:rsidRDefault="006034EE" w:rsidP="007519B7">
      <w:pPr>
        <w:pStyle w:val="1"/>
        <w:spacing w:after="340"/>
        <w:ind w:firstLine="709"/>
        <w:jc w:val="both"/>
      </w:pPr>
      <w:r>
        <w:t>Согласно статье 19.7 КоАП РФ за непредставление или несвоевременное представление сведений (информации) в орган, осуществляющий муниципальный контроль, таких сведений (информации) в неполном объёме или в искаженном виде,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E932FA" w:rsidRDefault="00E932FA" w:rsidP="00E932FA">
      <w:pPr>
        <w:pStyle w:val="1"/>
        <w:numPr>
          <w:ilvl w:val="0"/>
          <w:numId w:val="25"/>
        </w:numPr>
        <w:tabs>
          <w:tab w:val="left" w:pos="284"/>
          <w:tab w:val="left" w:pos="3365"/>
        </w:tabs>
        <w:spacing w:line="233" w:lineRule="auto"/>
        <w:ind w:left="0" w:firstLine="0"/>
        <w:jc w:val="center"/>
        <w:rPr>
          <w:b/>
        </w:rPr>
      </w:pPr>
      <w:r>
        <w:rPr>
          <w:b/>
        </w:rPr>
        <w:t>П</w:t>
      </w:r>
      <w:r w:rsidRPr="00E932FA">
        <w:rPr>
          <w:b/>
        </w:rPr>
        <w:t>ояснения о соблюдении обязательных требований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1) Капитальный ремонт, ремонт и содержание автомобильных дорог и полосы отвода автомобильных дорог.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Ремонт и содержание автомобильных дорог общего пользования местного значения осуществляется в соответствии с требованиями технических регламентов в целях обеспечения сохранности автомобильных дорог, а также поддержания бесперебойного движения транспортных средств по автомобильным дорогам и безопасных условий такого движения. 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Порядок ремонта и содержания автомобильных дорог устанавливаются нормативными правовыми актами РФ, нормативными правовыми актами субъектов РФ и муниципальными правовыми актами. 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Классификация работ по капитальному ремонту, ремонту и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Минтранса России от 16.11.2012 № 402 </w:t>
      </w:r>
      <w:r w:rsidR="00C15DBD">
        <w:t>«</w:t>
      </w:r>
      <w:r>
        <w:t>Об утверждении Классификации работ по капитальному ремонту, ремонту и содержанию автомобильных дорог</w:t>
      </w:r>
      <w:r w:rsidR="00C15DBD">
        <w:t>»</w:t>
      </w:r>
      <w:r>
        <w:t xml:space="preserve"> (далее – Классификация).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При строительстве, реконструкции и капитальном ремонте автомобильных дорог и сооружений на них должны соблюдаться следующие требования: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а) строительство автомобильной дороги должно осуществляться в строгом соответствии с проектной документацией на землях, отведенных под эти цели уполномоченными органами по землепользованию на всех этапах жизненного цикла автомобильной дороги;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б) применяемые при строительстве автомобильной дороги материалы и изделия должны обеспечивать выполнение дорожно-строительных работ в соответствии с проектной документацией;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в) по завершении строительных работ автомобильная дорога в пределах полосы постоянного отвода земель должна быть освобождена от дорожно-строительной техники, временных сооружений, остатков строительных материалов и изделий, временных дорожных знаков и </w:t>
      </w:r>
      <w:r>
        <w:lastRenderedPageBreak/>
        <w:t>указателей, а также иных предметов и инвентаря, а земли, отведенные во временное пользование на период строительства объекта, должны быть приведены в состояние, пригодное для их использования по первоначальному назначению.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Границы полосы отвода автомобильной дороги определяются на основании документации по планировке территории.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В границах полосы отвода автомобильной дороги, за исключением случаев, предусмотренных Федеральным законом 08.11.2007 №257-ФЗ </w:t>
      </w:r>
      <w:r w:rsidR="00C15DBD">
        <w:t>«</w:t>
      </w:r>
      <w: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15DBD">
        <w:t>»</w:t>
      </w:r>
      <w:r>
        <w:t>, запрещаются: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а)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б)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г)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д)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е)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lastRenderedPageBreak/>
        <w:t>2) Перевозки пассажиров и провоза багажа, грузов.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Правительство Российской Федерации утверждает правила перевозок пассажиров и багажа автомобильным транспортом, а также правила перевозок грузов автомобильным транспортом.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Правила перевозок пассажиров и багажа автомобильным транспортом представляют собой нормативные правовые акты, регулирующие порядок организации различных видов перевозок пассажиров и багажа, а также условия перевозок пассажиров и багажа и предоставления транспортных средств для таких перевозок.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Постановлением Правительства Российской Федерации от 01.10.2020 № 1586 </w:t>
      </w:r>
      <w:r w:rsidR="00C15DBD">
        <w:t>«</w:t>
      </w:r>
      <w: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C15DBD">
        <w:t>»</w:t>
      </w:r>
      <w:r>
        <w:t xml:space="preserve"> устанавливают порядок организации различных видов перевозок пассажиров и багажа, предусмотренных Федеральным законом от 08.11.2007 № 259-ФЗ </w:t>
      </w:r>
      <w:r w:rsidR="00C15DBD">
        <w:t>«</w:t>
      </w:r>
      <w:r>
        <w:t>Устав автомобильного транспорта и городского наземного электрического транспорта</w:t>
      </w:r>
      <w:r w:rsidR="00C15DBD">
        <w:t>»</w:t>
      </w:r>
      <w:r>
        <w:t>, в том числе требования к перевозчикам,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3) Примеры соблюдения обязательных требований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а) Дорожный контроль.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Основные требования к зимнему содержанию: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 зимний период владелец и (или) эксплуатирующая организация должны обеспечивать устойчивую, надежную и эффективную работу автомобильной дороги и сооружений на ней, надлежащее нормативное содержание и безопасные условия движения транспортных средств.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При эксплуатации автомобильных дорог на покрытии проезжей части, обочин и тротуаров в зимнее время могут образовываться различные дефекты, препятствующие обеспечению безопасного дорожного движения и комфортных потребительских свойств дороги (рыхлый и (или) талый снег, стекловидный лед, гололед, уплотненный снег, снежный накат).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Эксплуатационное состояние конструктивных элементов дороги и дорожных сооружений должно удовлетворять требованиям ГОСТ Р 50597-2017 </w:t>
      </w:r>
      <w:r w:rsidR="00C15DBD">
        <w:t>«</w:t>
      </w:r>
      <w: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C15DBD">
        <w:t>»</w:t>
      </w:r>
      <w:r>
        <w:t xml:space="preserve"> (далее - ГОСТ Р 50597-2017).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Дорожно-эксплуатационная служба не должна допускать формирование снежных валов на улицах: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на пересечениях улиц в одном уровне и вблизи железнодорожных переездов в пределах треугольника видимости;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ближе 10 м от пешеходного перехода;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- ближе 20 м от остановочного пункта маршрутных транспортных </w:t>
      </w:r>
      <w:r>
        <w:lastRenderedPageBreak/>
        <w:t>средств;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на тротуарах;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на мостовых сооружениях дорог и улиц.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Во время снегопада и (или) метели и до окончания снегоочистки на проезжей части улиц допускается наличие рыхлого (талого) снега толщиной не более 5 см.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В то же время допускается наличие уплотненного снежного покрова (далее - УСП) толщиной от 3 до 8 см в период зимнего содержания дорог с интенсивностью движения не более 1500 </w:t>
      </w:r>
      <w:proofErr w:type="spellStart"/>
      <w:r>
        <w:t>авт</w:t>
      </w:r>
      <w:proofErr w:type="spellEnd"/>
      <w:r>
        <w:t>/</w:t>
      </w:r>
      <w:proofErr w:type="spellStart"/>
      <w:r>
        <w:t>сут</w:t>
      </w:r>
      <w:proofErr w:type="spellEnd"/>
      <w:r>
        <w:t>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На дорогах с УСП должно быть установлено ограничение максимальной скорости до 60 км/ч с помощью дорожных знаков 3.24 по ГОСТ Р 52289-2019 </w:t>
      </w:r>
      <w:r w:rsidR="00C15DBD">
        <w:t>«</w:t>
      </w:r>
      <w:r>
        <w:t>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C15DBD">
        <w:t>»</w:t>
      </w:r>
      <w:r>
        <w:t xml:space="preserve"> (далее - ГОСТ Р 52289-2019), также рекомендуется устанавливать знаки 1.15 </w:t>
      </w:r>
      <w:r w:rsidR="00C15DBD">
        <w:t>«</w:t>
      </w:r>
      <w:r>
        <w:t>Скользкая дорога</w:t>
      </w:r>
      <w:r w:rsidR="00C15DBD">
        <w:t>»</w:t>
      </w:r>
      <w:r>
        <w:t>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На эффективность зимнего содержания дорог и дорожных сооружений влияет проведение дополнительных мероприятий, в том числе: учет метеорологических прогнозов, взаимодействие с заинтересованными организациями (органы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бедствий) в целях обмена информацией о погодных условиях и состоянии дорожных покрытий, условиях дорожного движения, действий при осложнении дорожно-транспортной ситуации.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 случае, когда эксплуатационное состояние дорог не соответствует требованиям ГОСТ Р 50597-2017, предусматриваются временные ограничения, обеспечивающие безопасность движения транспорта. Ограничение движения обеспечивают путем установки дорожных знаков, регулирования скоростного режима, пропуска транспорта отдельными группами, по отдельным категориям.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Основные требования к летнему содержанию: в соответствии с ГОСТ Р 50597-2017 </w:t>
      </w:r>
      <w:r w:rsidR="00C15DBD">
        <w:t>«</w:t>
      </w:r>
      <w: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C15DBD">
        <w:t>»</w:t>
      </w:r>
      <w:r>
        <w:t>, проезжая часть, посадочные площадки, остановочные пункты, а также поверхность разделительных полос, обочин должны быть чистыми, без посторонних предметов, не имеющих отношения к их обустройству.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Проезжая часть должна быть полностью очищена от всякого вида загрязнений. Осевые линии дорожной разметки должны быть постоянно очищены от песка и различного мусора.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Для снижения запыленности воздушного бассейна производится поливка автомобильных дорог. Поливка должна производиться после уборки грязи и мусора. 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Остановочные павильоны должны быть полностью очищены от различного мусора к началу интенсивного движения пешеходов до 8 часов.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lastRenderedPageBreak/>
        <w:t>Дополнительная уборка мусора проводится в дни проведения праздничных мероприятий.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Регулярная уборка мусора, сучьев, различных предметов с обочин автомобильных дорог производится до 8 часов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При обнаружении открытых или разрушенных крышек люков водопроводных, канализационных, </w:t>
      </w:r>
      <w:proofErr w:type="spellStart"/>
      <w:r>
        <w:t>дождеприемных</w:t>
      </w:r>
      <w:proofErr w:type="spellEnd"/>
      <w:r>
        <w:t xml:space="preserve"> и других колодцев принимают меры по их незамедлительному ограждению и информированию ответственных лиц.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Для исключения возникновения застоев воды решетки </w:t>
      </w:r>
      <w:proofErr w:type="spellStart"/>
      <w:r>
        <w:t>дождеприемных</w:t>
      </w:r>
      <w:proofErr w:type="spellEnd"/>
      <w:r>
        <w:t xml:space="preserve"> колодцев должны постоянно очищаться </w:t>
      </w:r>
      <w:proofErr w:type="gramStart"/>
      <w:r>
        <w:t>от смета</w:t>
      </w:r>
      <w:proofErr w:type="gramEnd"/>
      <w:r>
        <w:t>, листьев и других загрязнений.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На автомобильных дорогах, не обеспеченных сетью ливневой канализации, при необходимости следует производить откачку дождевых вод.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 соответствии с ГОСТ Р 50597-2017: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элементы обустройства автомобильных дорог (барьерные ограждения, горизонтальная разметка, катафоты и др.) должны по мере необходимости очищаться и четко различимы;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поврежденные элементы ограждений подлежат восстановлению или замене в течение 5 суток после обнаружения дефектов.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Обочины, не отделенные от проезжей части бордюром, не должны быть ниже уровня прилегающей кромки проезжей части более чем на 4,0 см.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Возвышение обочины над проезжей частью при отсутствии бордюра не допускается.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Разметку автомобильных дорог следует наносить в соответствии с законодательством о техническом регулировании и безопасности дорожного движения, согласно проектам организации дорожного движения.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Обеспечивается своевременное и качественное нанесение дорожной разметки на улично-дорожной сети в два этапа и обеспечивает ее эксплуатационное состояние, удовлетворяющее требованиям ГОСТ Р 51256-2018 </w:t>
      </w:r>
      <w:r w:rsidR="00C15DBD">
        <w:t>«</w:t>
      </w:r>
      <w:r>
        <w:t>Технические средства организации дорожного движения. Разметка дорожная. Классификация. Технические требования</w:t>
      </w:r>
      <w:r w:rsidR="00C15DBD">
        <w:t>»</w:t>
      </w:r>
      <w:r>
        <w:t xml:space="preserve">, ГОСТ Р 50597-2017 </w:t>
      </w:r>
      <w:r w:rsidR="00C15DBD">
        <w:t>«</w:t>
      </w:r>
      <w: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C15DBD">
        <w:t>»</w:t>
      </w:r>
      <w:r>
        <w:t>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Устранение повреждений дорожных покрытий: фрезерование старого и изношенного слоя асфальтобетонного покрытия заключается в удалении слоя асфальтового покрытия методом холодного фрезерования. В начале и конце обрабатываемой полосы следует обеспечивать плавный переход к существующему покрытию. Не следует оставлять открытые вертикальные кромки в направлении перпендикулярном направлению движения.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Отклонение крышек люков и </w:t>
      </w:r>
      <w:proofErr w:type="spellStart"/>
      <w:r>
        <w:t>дождеприемных</w:t>
      </w:r>
      <w:proofErr w:type="spellEnd"/>
      <w:r>
        <w:t xml:space="preserve"> решеток относительно уровня покрытия, на законченных ремонтом участках автомобильной дороги, должны соответствовать требованиям ГОСТ Р 50597-2017 </w:t>
      </w:r>
      <w:r w:rsidR="00C15DBD">
        <w:t>«</w:t>
      </w:r>
      <w:r>
        <w:t xml:space="preserve">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r>
        <w:lastRenderedPageBreak/>
        <w:t>Методы контроля</w:t>
      </w:r>
      <w:r w:rsidR="00C15DBD">
        <w:t>»</w:t>
      </w:r>
      <w:r>
        <w:t>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Устранение повреждений дорожных покрытий струйно-инъекционным методом, дорожным ремонтером, литым асфальтобетоном следует выполнять в случае обнаружения ненормативных выбоин на проезжей части автомобильных дорог, улиц, принимать меры по обеспечению требований ГОСТ Р 50597-2017 </w:t>
      </w:r>
      <w:r w:rsidR="00C15DBD">
        <w:t>«</w:t>
      </w:r>
      <w: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C15DBD">
        <w:t>»</w:t>
      </w:r>
      <w:r>
        <w:t xml:space="preserve"> (устранять повреждения проезжей части).</w:t>
      </w:r>
    </w:p>
    <w:p w:rsidR="00E932FA" w:rsidRDefault="00BE4363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б)</w:t>
      </w:r>
      <w:r w:rsidR="00E932FA">
        <w:t xml:space="preserve"> Автотранспортный контроль.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При осуществлении регулярных перевозок по муниципальным маршрутам регулярных перевозок на территории </w:t>
      </w:r>
      <w:r w:rsidR="00BE4363">
        <w:t>Пинежского</w:t>
      </w:r>
      <w:r>
        <w:t xml:space="preserve"> муниципального </w:t>
      </w:r>
      <w:r w:rsidR="00BE4363">
        <w:t xml:space="preserve">округа </w:t>
      </w:r>
      <w:r>
        <w:t>перевозчик должен обеспечить надлежащее оказание услуг перевозки с соблюдением необходимых нормативных требований.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 рамках осуществления муниципального контроля, контрольным органом в отношении перевозчика проверяется соблюдение следующих обязательных требований.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Обеспечение выпуска на линию подвижного состава в количестве, в соответствии с реестром муниципальных маршрутов регулярных перевозок;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Обеспечение безопасной перевозки пассажиров на регулярном маршруте полностью укомплектованным подвижным составом, технически исправным, экипированным в соответствии с действующим законодательством, с исправным освещением салона, в зимнее время с исправным и работающим отоплением салона;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Осуществление перевозки и ведение расчета с пассажирами с выдачей проездного билета установленной формы. В продаже билета может быть отказано при превышении норм вместимости, предусмотренных конструкцией транспортного средства, или осуществлении перевозок только с предоставлением места для сидения в случае отсутствия свободных мест для сидения. Контроль за соблюдением норм вместимости и наличием свободных мест для сидения осуществляется кондуктором, а при отсутствии кондуктора - водителем;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 xml:space="preserve">В случае возникновения чрезвычайных и непредвиденных ситуаций выполнение оперативных распоряжений и указаний организатора перевозок в пределах его компетенции и не противоречащие действующему законодательству; 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Размещение в салоне транспортного средства: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правил пользования автобусами;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схемы движения;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таблички с фамилией, именем, отчеством (при наличии) водителя (кондуктора);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информации о порядке оплаты проезда;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информации о стоимости проезда, имеющихся льготах;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информации о принадлежности автобуса конкретному перевозчику с указанием его адреса, контактного телефона, номеров телефонов контролирующих организаций;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lastRenderedPageBreak/>
        <w:t>- информации по правилам поведения при чрезвычайных ситуациях и террористических актах;</w:t>
      </w:r>
    </w:p>
    <w:p w:rsid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- информации о страховщике гражданской ответственности перевозчика за причинение вреда жизни, здоровью пассажиров (наименование страховщика, его место нахождения, почтовый адрес, номер телефона).</w:t>
      </w:r>
    </w:p>
    <w:p w:rsidR="00E932FA" w:rsidRPr="00E932FA" w:rsidRDefault="00E932FA" w:rsidP="00E932FA">
      <w:pPr>
        <w:pStyle w:val="1"/>
        <w:tabs>
          <w:tab w:val="left" w:pos="3365"/>
        </w:tabs>
        <w:spacing w:line="233" w:lineRule="auto"/>
        <w:ind w:firstLine="709"/>
        <w:jc w:val="both"/>
      </w:pPr>
      <w:r>
        <w:t>Внесение оперативных изменений в график работы автобусов при возникновении нештатных ситуаций на маршруте с обязательным уведомлением организатора перевозок.</w:t>
      </w:r>
    </w:p>
    <w:p w:rsidR="00E932FA" w:rsidRPr="00E932FA" w:rsidRDefault="00E932FA" w:rsidP="00E932FA">
      <w:pPr>
        <w:pStyle w:val="1"/>
        <w:tabs>
          <w:tab w:val="left" w:pos="284"/>
          <w:tab w:val="left" w:pos="3365"/>
        </w:tabs>
        <w:spacing w:line="233" w:lineRule="auto"/>
        <w:ind w:firstLine="0"/>
      </w:pPr>
    </w:p>
    <w:p w:rsidR="006034EE" w:rsidRPr="00E932FA" w:rsidRDefault="006034EE" w:rsidP="00E932FA">
      <w:pPr>
        <w:pStyle w:val="1"/>
        <w:numPr>
          <w:ilvl w:val="0"/>
          <w:numId w:val="25"/>
        </w:numPr>
        <w:tabs>
          <w:tab w:val="left" w:pos="284"/>
          <w:tab w:val="left" w:pos="3365"/>
        </w:tabs>
        <w:spacing w:line="233" w:lineRule="auto"/>
        <w:ind w:left="0" w:firstLine="0"/>
        <w:jc w:val="center"/>
        <w:rPr>
          <w:b/>
        </w:rPr>
      </w:pPr>
      <w:r w:rsidRPr="00E932FA">
        <w:rPr>
          <w:b/>
        </w:rPr>
        <w:t xml:space="preserve">Обзор обращений контролируемых лиц по вопросам </w:t>
      </w:r>
      <w:r w:rsidR="00E932FA">
        <w:rPr>
          <w:b/>
        </w:rPr>
        <w:br/>
      </w:r>
      <w:r w:rsidRPr="00E932FA">
        <w:rPr>
          <w:b/>
        </w:rPr>
        <w:t>соблюдения обязательных требований</w:t>
      </w:r>
    </w:p>
    <w:p w:rsidR="00422744" w:rsidRPr="004E48A1" w:rsidRDefault="006034EE" w:rsidP="00E932FA">
      <w:pPr>
        <w:pStyle w:val="1"/>
        <w:ind w:firstLine="709"/>
        <w:jc w:val="both"/>
      </w:pPr>
      <w:r>
        <w:t>В связи с отсутствием обращений контролируемых лиц, осуществляющих деятельность по ремонту (содержанию) автомобильных дорог, эксплуатации объектов дорожного сервиса, а также по осуществлению регулярных пассажирских перевозок по муниципальным маршрутам автомобильного транспорта, по вопросам соблюдения обязательных требований, сделать обзор основных обращений контролируемых лиц не представляется возможным.</w:t>
      </w:r>
    </w:p>
    <w:sectPr w:rsidR="00422744" w:rsidRPr="004E48A1" w:rsidSect="00D235B5">
      <w:headerReference w:type="default" r:id="rId9"/>
      <w:headerReference w:type="first" r:id="rId10"/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28" w:rsidRDefault="00C94828">
      <w:r>
        <w:separator/>
      </w:r>
    </w:p>
  </w:endnote>
  <w:endnote w:type="continuationSeparator" w:id="0">
    <w:p w:rsidR="00C94828" w:rsidRDefault="00C9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28" w:rsidRDefault="00C94828">
      <w:r>
        <w:separator/>
      </w:r>
    </w:p>
  </w:footnote>
  <w:footnote w:type="continuationSeparator" w:id="0">
    <w:p w:rsidR="00C94828" w:rsidRDefault="00C9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5C" w:rsidRDefault="007775E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74BBCF" wp14:editId="2B55BA09">
              <wp:simplePos x="0" y="0"/>
              <wp:positionH relativeFrom="page">
                <wp:posOffset>3789045</wp:posOffset>
              </wp:positionH>
              <wp:positionV relativeFrom="page">
                <wp:posOffset>382270</wp:posOffset>
              </wp:positionV>
              <wp:extent cx="98425" cy="86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345C" w:rsidRDefault="00C94828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BBCF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8.35pt;margin-top:30.1pt;width:7.75pt;height:6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" filled="f" stroked="f">
              <v:textbox style="mso-fit-shape-to-text:t" inset="0,0,0,0">
                <w:txbxContent>
                  <w:p w:rsidR="00BA345C" w:rsidRDefault="00C94828">
                    <w:pPr>
                      <w:pStyle w:val="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5C" w:rsidRDefault="00C9482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80E"/>
    <w:multiLevelType w:val="multilevel"/>
    <w:tmpl w:val="F4286D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D3A24"/>
    <w:multiLevelType w:val="multilevel"/>
    <w:tmpl w:val="8B84A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868D3"/>
    <w:multiLevelType w:val="multilevel"/>
    <w:tmpl w:val="76D07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34E4F"/>
    <w:multiLevelType w:val="multilevel"/>
    <w:tmpl w:val="E4BEF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C06D6"/>
    <w:multiLevelType w:val="multilevel"/>
    <w:tmpl w:val="F5066D2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B62C4"/>
    <w:multiLevelType w:val="multilevel"/>
    <w:tmpl w:val="966AF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803456"/>
    <w:multiLevelType w:val="multilevel"/>
    <w:tmpl w:val="0EFC1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A575F"/>
    <w:multiLevelType w:val="multilevel"/>
    <w:tmpl w:val="4D6CB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705FFE"/>
    <w:multiLevelType w:val="multilevel"/>
    <w:tmpl w:val="9B802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1C29E8"/>
    <w:multiLevelType w:val="multilevel"/>
    <w:tmpl w:val="AA3EB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733ED1"/>
    <w:multiLevelType w:val="hybridMultilevel"/>
    <w:tmpl w:val="976CA4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63882"/>
    <w:multiLevelType w:val="multilevel"/>
    <w:tmpl w:val="23DC2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C17886"/>
    <w:multiLevelType w:val="multilevel"/>
    <w:tmpl w:val="D578FD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534BEB"/>
    <w:multiLevelType w:val="multilevel"/>
    <w:tmpl w:val="3384D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0E3E81"/>
    <w:multiLevelType w:val="multilevel"/>
    <w:tmpl w:val="2FE83FE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460AB7"/>
    <w:multiLevelType w:val="multilevel"/>
    <w:tmpl w:val="98C67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12F50"/>
    <w:multiLevelType w:val="multilevel"/>
    <w:tmpl w:val="B4828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317FE"/>
    <w:multiLevelType w:val="multilevel"/>
    <w:tmpl w:val="25E8B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494931"/>
    <w:multiLevelType w:val="multilevel"/>
    <w:tmpl w:val="502278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4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937211"/>
    <w:multiLevelType w:val="hybridMultilevel"/>
    <w:tmpl w:val="0D7EF0D8"/>
    <w:lvl w:ilvl="0" w:tplc="7B7EEE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E6FE2"/>
    <w:multiLevelType w:val="hybridMultilevel"/>
    <w:tmpl w:val="A5983992"/>
    <w:lvl w:ilvl="0" w:tplc="ED8E2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277C9"/>
    <w:multiLevelType w:val="multilevel"/>
    <w:tmpl w:val="329C0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AE6E60"/>
    <w:multiLevelType w:val="multilevel"/>
    <w:tmpl w:val="474C9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3C2B49"/>
    <w:multiLevelType w:val="multilevel"/>
    <w:tmpl w:val="95DA4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7B48CD"/>
    <w:multiLevelType w:val="multilevel"/>
    <w:tmpl w:val="533EF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7"/>
  </w:num>
  <w:num w:numId="5">
    <w:abstractNumId w:val="1"/>
  </w:num>
  <w:num w:numId="6">
    <w:abstractNumId w:val="6"/>
  </w:num>
  <w:num w:numId="7">
    <w:abstractNumId w:val="16"/>
  </w:num>
  <w:num w:numId="8">
    <w:abstractNumId w:val="7"/>
  </w:num>
  <w:num w:numId="9">
    <w:abstractNumId w:val="23"/>
  </w:num>
  <w:num w:numId="10">
    <w:abstractNumId w:val="14"/>
  </w:num>
  <w:num w:numId="11">
    <w:abstractNumId w:val="8"/>
  </w:num>
  <w:num w:numId="12">
    <w:abstractNumId w:val="4"/>
  </w:num>
  <w:num w:numId="13">
    <w:abstractNumId w:val="15"/>
  </w:num>
  <w:num w:numId="14">
    <w:abstractNumId w:val="2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5"/>
  </w:num>
  <w:num w:numId="20">
    <w:abstractNumId w:val="9"/>
  </w:num>
  <w:num w:numId="21">
    <w:abstractNumId w:val="18"/>
  </w:num>
  <w:num w:numId="22">
    <w:abstractNumId w:val="13"/>
  </w:num>
  <w:num w:numId="23">
    <w:abstractNumId w:val="24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56"/>
    <w:rsid w:val="00096C58"/>
    <w:rsid w:val="000D446D"/>
    <w:rsid w:val="00104F08"/>
    <w:rsid w:val="00195135"/>
    <w:rsid w:val="001D71B5"/>
    <w:rsid w:val="002237CE"/>
    <w:rsid w:val="00327D11"/>
    <w:rsid w:val="0039166C"/>
    <w:rsid w:val="003B3BC1"/>
    <w:rsid w:val="0040752B"/>
    <w:rsid w:val="00407737"/>
    <w:rsid w:val="0042392E"/>
    <w:rsid w:val="00441254"/>
    <w:rsid w:val="004E48A1"/>
    <w:rsid w:val="005067F0"/>
    <w:rsid w:val="005575B1"/>
    <w:rsid w:val="005C7253"/>
    <w:rsid w:val="005D0B7B"/>
    <w:rsid w:val="005D275E"/>
    <w:rsid w:val="006034EE"/>
    <w:rsid w:val="00613B1B"/>
    <w:rsid w:val="007519B7"/>
    <w:rsid w:val="007775E3"/>
    <w:rsid w:val="007B5B61"/>
    <w:rsid w:val="00812882"/>
    <w:rsid w:val="00833C64"/>
    <w:rsid w:val="008A753B"/>
    <w:rsid w:val="0093116B"/>
    <w:rsid w:val="009E2AA0"/>
    <w:rsid w:val="009F2456"/>
    <w:rsid w:val="00AB2C4E"/>
    <w:rsid w:val="00AB319A"/>
    <w:rsid w:val="00B96D73"/>
    <w:rsid w:val="00BE4363"/>
    <w:rsid w:val="00C15DBD"/>
    <w:rsid w:val="00C53CEE"/>
    <w:rsid w:val="00C94828"/>
    <w:rsid w:val="00D11E44"/>
    <w:rsid w:val="00D235B5"/>
    <w:rsid w:val="00E20D12"/>
    <w:rsid w:val="00E415F9"/>
    <w:rsid w:val="00E43D1D"/>
    <w:rsid w:val="00E932FA"/>
    <w:rsid w:val="00F158CA"/>
    <w:rsid w:val="00F9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92919-8F0E-4FAD-B81B-B7871C14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24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245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9F245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9F245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F245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List Paragraph"/>
    <w:basedOn w:val="a"/>
    <w:uiPriority w:val="34"/>
    <w:qFormat/>
    <w:rsid w:val="009F2456"/>
    <w:pPr>
      <w:ind w:left="720"/>
      <w:contextualSpacing/>
    </w:pPr>
  </w:style>
  <w:style w:type="character" w:styleId="a5">
    <w:name w:val="Hyperlink"/>
    <w:uiPriority w:val="99"/>
    <w:unhideWhenUsed/>
    <w:rsid w:val="00096C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16B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F95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ezhye.ru/dokumenty/munitsipalnyy-kontrol/munitsipalnyy-dorozhnyy-kontrol/organizatsiya-kontrol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8651-481F-4FBB-BFF5-B6251399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admin</cp:lastModifiedBy>
  <cp:revision>8</cp:revision>
  <cp:lastPrinted>2024-08-20T05:54:00Z</cp:lastPrinted>
  <dcterms:created xsi:type="dcterms:W3CDTF">2024-08-22T13:14:00Z</dcterms:created>
  <dcterms:modified xsi:type="dcterms:W3CDTF">2025-06-18T08:02:00Z</dcterms:modified>
</cp:coreProperties>
</file>