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A32821" w:rsidRDefault="00402684" w:rsidP="00EB13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 постановления администрации</w:t>
      </w:r>
      <w:r w:rsidR="00D46C5C">
        <w:rPr>
          <w:rFonts w:ascii="Times New Roman" w:hAnsi="Times New Roman" w:cs="Times New Roman"/>
          <w:sz w:val="28"/>
          <w:szCs w:val="28"/>
        </w:rPr>
        <w:t xml:space="preserve">   Пинежского муниципального района</w:t>
      </w:r>
      <w:r w:rsidRPr="00A32821">
        <w:rPr>
          <w:rFonts w:ascii="Times New Roman" w:hAnsi="Times New Roman" w:cs="Times New Roman"/>
          <w:sz w:val="28"/>
          <w:szCs w:val="28"/>
        </w:rPr>
        <w:t xml:space="preserve"> «О</w:t>
      </w:r>
      <w:r w:rsidR="00EB136A">
        <w:rPr>
          <w:rFonts w:ascii="Times New Roman" w:hAnsi="Times New Roman" w:cs="Times New Roman"/>
          <w:sz w:val="28"/>
          <w:szCs w:val="28"/>
        </w:rPr>
        <w:t>б утверждении Правил предоставления субсидий на поддержку сельскохозяйственного производства за счет средств районного бюджета в рамках муниципальной программы «Развитие агропромышленного комплекса Пинежского муниципального района на 2014-2024 годы» и методики расчета субсидий на поддержку сельскохозяйственного производства, действующего на территории Пинежского района</w:t>
      </w:r>
      <w:r w:rsidRPr="00A3282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B136A" w:rsidRDefault="00EB136A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A32821" w:rsidRDefault="00166CB8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Комитет по экономическому развитию и прогнозированию  администра</w:t>
      </w:r>
      <w:r w:rsidR="00D46C5C">
        <w:rPr>
          <w:rFonts w:ascii="Times New Roman" w:hAnsi="Times New Roman" w:cs="Times New Roman"/>
          <w:sz w:val="28"/>
          <w:szCs w:val="28"/>
        </w:rPr>
        <w:t>ции Пинежского муниципального  района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Pr="00A32821">
        <w:rPr>
          <w:rFonts w:ascii="Times New Roman" w:hAnsi="Times New Roman" w:cs="Times New Roman"/>
          <w:sz w:val="28"/>
          <w:szCs w:val="28"/>
        </w:rPr>
        <w:t>постановления администра</w:t>
      </w:r>
      <w:r w:rsidR="00D46C5C">
        <w:rPr>
          <w:rFonts w:ascii="Times New Roman" w:hAnsi="Times New Roman" w:cs="Times New Roman"/>
          <w:sz w:val="28"/>
          <w:szCs w:val="28"/>
        </w:rPr>
        <w:t>ции Пинежского муниципального района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EB136A" w:rsidRPr="00EB136A">
        <w:rPr>
          <w:rFonts w:ascii="Times New Roman" w:hAnsi="Times New Roman" w:cs="Times New Roman"/>
          <w:sz w:val="28"/>
          <w:szCs w:val="28"/>
        </w:rPr>
        <w:t>«Об утверждении Правил предоставления субсидий на поддержку сельскохозяйственного производства за счет средств районного бюджета в рамках муниципальной программы «Развитие агропромышленного комплекса Пинежского муниципального района на 2014-2024 годы» и методики расчета субсидий на поддержку сельскохозяйственного производства</w:t>
      </w:r>
      <w:r w:rsidR="00EB136A">
        <w:rPr>
          <w:rFonts w:ascii="Times New Roman" w:hAnsi="Times New Roman" w:cs="Times New Roman"/>
          <w:sz w:val="28"/>
          <w:szCs w:val="28"/>
        </w:rPr>
        <w:t>»</w:t>
      </w:r>
      <w:r w:rsidR="00EB136A" w:rsidRPr="00EB136A">
        <w:rPr>
          <w:rFonts w:ascii="Times New Roman" w:hAnsi="Times New Roman" w:cs="Times New Roman"/>
          <w:sz w:val="28"/>
          <w:szCs w:val="28"/>
        </w:rPr>
        <w:t>, действующего на территории</w:t>
      </w:r>
      <w:proofErr w:type="gramEnd"/>
      <w:r w:rsidR="00EB136A" w:rsidRPr="00EB136A">
        <w:rPr>
          <w:rFonts w:ascii="Times New Roman" w:hAnsi="Times New Roman" w:cs="Times New Roman"/>
          <w:sz w:val="28"/>
          <w:szCs w:val="28"/>
        </w:rPr>
        <w:t xml:space="preserve"> Пинежского района»</w:t>
      </w:r>
      <w:r w:rsidRPr="00A32821">
        <w:rPr>
          <w:rFonts w:ascii="Times New Roman" w:hAnsi="Times New Roman" w:cs="Times New Roman"/>
          <w:sz w:val="28"/>
          <w:szCs w:val="28"/>
        </w:rPr>
        <w:t xml:space="preserve">» </w:t>
      </w:r>
      <w:r w:rsidR="00402684"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402684" w:rsidRPr="00A32821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Default="00F7629F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</w:t>
      </w:r>
      <w:r w:rsidR="00402684" w:rsidRPr="00A32821">
        <w:rPr>
          <w:rFonts w:ascii="Times New Roman" w:hAnsi="Times New Roman" w:cs="Times New Roman"/>
          <w:sz w:val="28"/>
          <w:szCs w:val="28"/>
        </w:rPr>
        <w:t>еобходимост</w:t>
      </w:r>
      <w:r w:rsidRPr="00A32821">
        <w:rPr>
          <w:rFonts w:ascii="Times New Roman" w:hAnsi="Times New Roman" w:cs="Times New Roman"/>
          <w:sz w:val="28"/>
          <w:szCs w:val="28"/>
        </w:rPr>
        <w:t>ь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r w:rsidR="00521DEF" w:rsidRPr="00A3282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32821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="00D46C5C">
        <w:rPr>
          <w:rFonts w:ascii="Times New Roman" w:hAnsi="Times New Roman" w:cs="Times New Roman"/>
          <w:sz w:val="28"/>
          <w:szCs w:val="28"/>
        </w:rPr>
        <w:t>пере</w:t>
      </w:r>
      <w:r w:rsidRPr="00A32821">
        <w:rPr>
          <w:rFonts w:ascii="Times New Roman" w:hAnsi="Times New Roman" w:cs="Times New Roman"/>
          <w:sz w:val="28"/>
          <w:szCs w:val="28"/>
        </w:rPr>
        <w:t xml:space="preserve">распределением средств </w:t>
      </w:r>
      <w:r w:rsidR="00D46C5C">
        <w:rPr>
          <w:rFonts w:ascii="Times New Roman" w:hAnsi="Times New Roman" w:cs="Times New Roman"/>
          <w:sz w:val="28"/>
          <w:szCs w:val="28"/>
        </w:rPr>
        <w:t>местного</w:t>
      </w:r>
      <w:r w:rsidRPr="00A32821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D46C5C" w:rsidRPr="00A32821" w:rsidRDefault="00D46C5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D46C5C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2684"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EB136A">
        <w:rPr>
          <w:rFonts w:ascii="Times New Roman" w:hAnsi="Times New Roman" w:cs="Times New Roman"/>
          <w:sz w:val="28"/>
          <w:szCs w:val="28"/>
        </w:rPr>
        <w:t>15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7C4F2D">
        <w:rPr>
          <w:rFonts w:ascii="Times New Roman" w:hAnsi="Times New Roman" w:cs="Times New Roman"/>
          <w:sz w:val="28"/>
          <w:szCs w:val="28"/>
        </w:rPr>
        <w:t>23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D46C5C">
        <w:rPr>
          <w:rFonts w:ascii="Times New Roman" w:hAnsi="Times New Roman" w:cs="Times New Roman"/>
          <w:sz w:val="28"/>
          <w:szCs w:val="28"/>
        </w:rPr>
        <w:t>ноября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D46C5C">
        <w:rPr>
          <w:rFonts w:ascii="Times New Roman" w:hAnsi="Times New Roman" w:cs="Times New Roman"/>
          <w:sz w:val="28"/>
          <w:szCs w:val="28"/>
        </w:rPr>
        <w:t>22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7C4F2D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"13</w:t>
      </w:r>
      <w:bookmarkStart w:id="1" w:name="_GoBack"/>
      <w:bookmarkEnd w:id="1"/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EB136A">
        <w:rPr>
          <w:rFonts w:ascii="Times New Roman" w:hAnsi="Times New Roman" w:cs="Times New Roman"/>
          <w:sz w:val="28"/>
          <w:szCs w:val="28"/>
        </w:rPr>
        <w:t>дека</w:t>
      </w:r>
      <w:r w:rsidR="00D46C5C">
        <w:rPr>
          <w:rFonts w:ascii="Times New Roman" w:hAnsi="Times New Roman" w:cs="Times New Roman"/>
          <w:sz w:val="28"/>
          <w:szCs w:val="28"/>
        </w:rPr>
        <w:t>бря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D46C5C">
        <w:rPr>
          <w:rFonts w:ascii="Times New Roman" w:hAnsi="Times New Roman" w:cs="Times New Roman"/>
          <w:sz w:val="28"/>
          <w:szCs w:val="28"/>
        </w:rPr>
        <w:t>22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28"/>
      <w:bookmarkEnd w:id="2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 xml:space="preserve">Ф.И.О. </w:t>
      </w:r>
      <w:r w:rsidR="00DE110B">
        <w:rPr>
          <w:rFonts w:ascii="Times New Roman" w:hAnsi="Times New Roman" w:cs="Times New Roman"/>
          <w:sz w:val="28"/>
          <w:szCs w:val="28"/>
        </w:rPr>
        <w:t>Попова Наталья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164600, Архангельская область, Пинежский район, с. Карпогоры, ул. Ф. Абрамова д. 43А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DE110B">
        <w:rPr>
          <w:rFonts w:ascii="Times New Roman" w:hAnsi="Times New Roman" w:cs="Times New Roman"/>
          <w:sz w:val="28"/>
          <w:szCs w:val="28"/>
        </w:rPr>
        <w:t>8(81856) 2-18-66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8(81856)2-14-61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31E23" w:rsidRPr="00A32821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41"/>
      <w:bookmarkEnd w:id="3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</w:t>
      </w:r>
      <w:r w:rsidR="00434940">
        <w:rPr>
          <w:rFonts w:ascii="Times New Roman" w:hAnsi="Times New Roman" w:cs="Times New Roman"/>
          <w:sz w:val="28"/>
          <w:szCs w:val="28"/>
        </w:rPr>
        <w:t>ления  Пинежского муниципального  района 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 _________________________________________________</w:t>
      </w:r>
      <w:proofErr w:type="gramEnd"/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57"/>
      <w:bookmarkEnd w:id="5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правового акта? 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40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4F2D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46C5C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E110B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136A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Н.В. Попова</cp:lastModifiedBy>
  <cp:revision>23</cp:revision>
  <dcterms:created xsi:type="dcterms:W3CDTF">2021-03-05T05:36:00Z</dcterms:created>
  <dcterms:modified xsi:type="dcterms:W3CDTF">2022-11-23T08:05:00Z</dcterms:modified>
</cp:coreProperties>
</file>