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4.jpeg" ContentType="image/jpeg"/>
  <Override PartName="/word/media/image5.png" ContentType="image/png"/>
  <Override PartName="/word/media/image2.jpeg" ContentType="image/jpeg"/>
  <Override PartName="/word/media/image1.jpeg" ContentType="image/jpeg"/>
  <Override PartName="/word/media/image3.jpeg" ContentType="image/jpeg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-113665</wp:posOffset>
            </wp:positionV>
            <wp:extent cx="1590675" cy="1590675"/>
            <wp:effectExtent l="0" t="0" r="0" b="0"/>
            <wp:wrapTight wrapText="bothSides">
              <wp:wrapPolygon edited="0">
                <wp:start x="-61" y="0"/>
                <wp:lineTo x="-61" y="21412"/>
                <wp:lineTo x="21467" y="21412"/>
                <wp:lineTo x="21467" y="0"/>
                <wp:lineTo x="-61" y="0"/>
              </wp:wrapPolygon>
            </wp:wrapTight>
            <wp:docPr id="1" name="Рисунок 6" descr="C:\Users\Виктор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 descr="C:\Users\Виктор\Desktop\66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ети и пожар – понятия не совместимые!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   </w:t>
      </w:r>
      <w:r>
        <w:rPr>
          <w:sz w:val="28"/>
          <w:szCs w:val="28"/>
        </w:rPr>
        <w:t>Самое большое наше богатство, за которое мы готовы пожертвовать собой, вкладывая в него всю свою душу - это дети. Мы радуемся, когда ребенок делает первые шаги, волнуемся, когда не все у него получается в школе. А сколько переживаний и тревог, когда ребенок заболел. Мы пытаемся представить, каким он будет и кем вырастет. Но мы не можем допустить и мысли о том, что может быть этому не суждено сбыться. Выпустив из виду свою кроху всего на мгновение, жизнь внезапно оборвется, а вместе с ней не станет и вашего будущего, и винить в случившемся будет некого, кроме самих себя. И узнавая из СМИ о трагедиях происшедших с чужими детьми, себя никто не представляет на месте убитых горем родителей.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>Проблема гибели детей от пожаров затрагивает не только личные интересы граждан: родителей и родственников погибших, но и является важнейшей социальной проблемой общества и государства в целом.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  <w:t>Имеющийся опыт показывает, что в трех из четырех случаев гибель детей можно предотвратить.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>Почему же для Вас, родители, чужая трагедия не становится страшным уроком, пока Ваши дети живы и здоровы? И переступая порог дома, оставляя ребенка одного, задумайтесь - возьмите его с собой или вернитесь, отложив дела на потом, возможно этим Вы сохраните ему жизнь!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Статистика показывает, что обычно от 15 до 25 % общего количества пожаров происходит от шалости детей, оставшись, один в квартире или доме, может взять спички и, подражая взрослым, поджечь бумагу, включить в розетку электрический нагревательный прибор или даже устроить костер, который он когда- то видел в лесу, огороде и т.д. Подражая взрослым, дети иногда делают попытки курить. Виноваты в этом, конечно,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печами. Лучший способ предотвратить несчастные случаи с ребенком - не оставлять его без присмотра. Если это не всегда возможно, то родители заранее  должны  позаботиться о его безопасности.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color w:val="444444"/>
        </w:rPr>
      </w:pPr>
      <w:r>
        <w:rPr>
          <w:color w:val="444444"/>
        </w:rPr>
      </w:r>
    </w:p>
    <w:p>
      <w:pPr>
        <w:pStyle w:val="NormalWeb"/>
        <w:spacing w:beforeAutospacing="0" w:before="0" w:afterAutospacing="0" w:after="0"/>
        <w:ind w:firstLine="709"/>
        <w:jc w:val="center"/>
        <w:textAlignment w:val="baseline"/>
        <w:rPr>
          <w:color w:val="444444"/>
        </w:rPr>
      </w:pPr>
      <w:r>
        <w:rPr/>
        <w:drawing>
          <wp:inline distT="0" distB="0" distL="0" distR="0">
            <wp:extent cx="4572000" cy="2743200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ind w:firstLine="709"/>
        <w:jc w:val="center"/>
        <w:textAlignment w:val="baseline"/>
        <w:rPr>
          <w:color w:val="444444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center"/>
        <w:textAlignment w:val="baseline"/>
        <w:rPr>
          <w:color w:val="444444"/>
        </w:rPr>
      </w:pPr>
      <w:r>
        <w:rPr/>
      </w:r>
    </w:p>
    <w:p>
      <w:pPr>
        <w:pStyle w:val="NormalWeb"/>
        <w:spacing w:beforeAutospacing="0" w:before="0" w:afterAutospacing="0" w:after="0"/>
        <w:ind w:firstLine="709"/>
        <w:jc w:val="center"/>
        <w:textAlignment w:val="baseline"/>
        <w:rPr>
          <w:color w:val="444444"/>
        </w:rPr>
      </w:pPr>
      <w:r>
        <w:rPr>
          <w:sz w:val="28"/>
          <w:szCs w:val="28"/>
        </w:rPr>
        <w:t>Во-первых, спички, зажигалки и другие источники открытого огня должны храниться в недоступном для детей месте. Все, что ребенку нельзя трогать, должно быть физически для него недоступно.</w:t>
      </w:r>
    </w:p>
    <w:p>
      <w:pPr>
        <w:pStyle w:val="NormalWeb"/>
        <w:spacing w:before="280" w:after="280"/>
        <w:jc w:val="center"/>
        <w:rPr/>
      </w:pPr>
      <w:r>
        <w:rPr/>
        <w:drawing>
          <wp:inline distT="0" distB="0" distL="0" distR="0">
            <wp:extent cx="3890645" cy="2593340"/>
            <wp:effectExtent l="0" t="0" r="0" b="0"/>
            <wp:docPr id="3" name="Рисунок 2" descr="C:\Users\Виктор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Виктор\Desktop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/>
        <w:t xml:space="preserve">   </w:t>
      </w:r>
      <w:r>
        <w:rPr>
          <w:sz w:val="28"/>
          <w:szCs w:val="28"/>
        </w:rPr>
        <w:t>Во – вторых, почаще ребенка контролировать, звонить и узнавать, чем он занимается. Необходимо организовать его досуг. Родители должны строго определить правила пользования бытовыми приборами: т.е. что и когда можно включать, а что без присутствия родителей включать и трогать нельзя.</w:t>
      </w:r>
    </w:p>
    <w:p>
      <w:pPr>
        <w:pStyle w:val="NormalWeb"/>
        <w:spacing w:before="280" w:after="280"/>
        <w:jc w:val="center"/>
        <w:rPr/>
      </w:pPr>
      <w:r>
        <w:rPr/>
        <w:drawing>
          <wp:inline distT="0" distB="0" distL="0" distR="0">
            <wp:extent cx="3966210" cy="2777490"/>
            <wp:effectExtent l="0" t="0" r="0" b="0"/>
            <wp:docPr id="4" name="Рисунок 3" descr="C:\Users\Виктор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Виктор\Desktop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   </w:t>
      </w:r>
      <w:r>
        <w:rPr>
          <w:sz w:val="28"/>
          <w:szCs w:val="28"/>
        </w:rPr>
        <w:t>В-третьих,  объяснить своему ребенку, от чего может произойти пожар, и к каким серьезным последствиям он может привести. Так же ребенок должен знать, что делать, если пожар все-таки произошел. Объясните детям, что прятаться ни в коем случае нельзя, а необходимо срочно покинуть горящее помещение, выйти на улицу в безопасное место и обязательно сообщить о пожаре в пожарную охрану, родителям или соседям.</w:t>
      </w:r>
    </w:p>
    <w:p>
      <w:pPr>
        <w:pStyle w:val="NormalWeb"/>
        <w:spacing w:before="280" w:after="280"/>
        <w:jc w:val="center"/>
        <w:rPr/>
      </w:pPr>
      <w:r>
        <w:rPr/>
        <w:drawing>
          <wp:inline distT="0" distB="0" distL="0" distR="0">
            <wp:extent cx="3695700" cy="2995930"/>
            <wp:effectExtent l="0" t="0" r="0" b="0"/>
            <wp:docPr id="5" name="Рисунок 4" descr="C:\Users\Виктор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Виктор\Desktop\3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jc w:val="both"/>
        <w:textAlignment w:val="baseline"/>
        <w:rPr>
          <w:sz w:val="28"/>
          <w:szCs w:val="28"/>
        </w:rPr>
      </w:pPr>
      <w:r>
        <w:rPr>
          <w:color w:val="444444"/>
        </w:rPr>
        <w:t xml:space="preserve">        </w:t>
      </w:r>
      <w:r>
        <w:rPr>
          <w:sz w:val="28"/>
          <w:szCs w:val="28"/>
        </w:rPr>
        <w:t>Одной из действенных мер по предотвращению трагедии стала установка автономных пожарных извещателей. Улавливая малейшие концентрации дыма, он способен громким звуком известить о начинающемся пожаре и спасти жизни людей.</w:t>
      </w:r>
    </w:p>
    <w:p>
      <w:pPr>
        <w:pStyle w:val="NormalWeb"/>
        <w:spacing w:before="280" w:after="280"/>
        <w:jc w:val="center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1958340</wp:posOffset>
            </wp:positionH>
            <wp:positionV relativeFrom="paragraph">
              <wp:posOffset>177800</wp:posOffset>
            </wp:positionV>
            <wp:extent cx="2906395" cy="2773680"/>
            <wp:effectExtent l="0" t="0" r="0" b="0"/>
            <wp:wrapTight wrapText="bothSides">
              <wp:wrapPolygon edited="0">
                <wp:start x="8194" y="2675"/>
                <wp:lineTo x="7610" y="3516"/>
                <wp:lineTo x="6205" y="5071"/>
                <wp:lineTo x="5492" y="9753"/>
                <wp:lineTo x="1103" y="10313"/>
                <wp:lineTo x="-21" y="10745"/>
                <wp:lineTo x="108" y="13141"/>
                <wp:lineTo x="3502" y="14263"/>
                <wp:lineTo x="6637" y="14263"/>
                <wp:lineTo x="8475" y="16528"/>
                <wp:lineTo x="7913" y="17672"/>
                <wp:lineTo x="8042" y="18794"/>
                <wp:lineTo x="8605" y="19507"/>
                <wp:lineTo x="11026" y="19507"/>
                <wp:lineTo x="14269" y="18794"/>
                <wp:lineTo x="17967" y="17392"/>
                <wp:lineTo x="17816" y="16248"/>
                <wp:lineTo x="16691" y="15126"/>
                <wp:lineTo x="15415" y="14263"/>
                <wp:lineTo x="16410" y="12019"/>
                <wp:lineTo x="19242" y="12019"/>
                <wp:lineTo x="21512" y="11026"/>
                <wp:lineTo x="21512" y="9192"/>
                <wp:lineTo x="20086" y="8609"/>
                <wp:lineTo x="16129" y="7487"/>
                <wp:lineTo x="14421" y="4941"/>
                <wp:lineTo x="10875" y="2675"/>
                <wp:lineTo x="8194" y="2675"/>
              </wp:wrapPolygon>
            </wp:wrapTight>
            <wp:docPr id="6" name="Рисунок 5" descr="C:\Users\Виктор\Desktop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Виктор\Desktop\4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еще один важный совет для родителей: рассказывайте детям о правилах пожарной безопасности; будьте примером во всех ситуациях, связанных с соблюдением правил пожарной безопасности!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Помогите сформировать у детей чувство опасности огня. Пусть они узнают об угрозе огня из Ваших рассказов, предостережений и картинок, нежели из реальной жизни!!!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Помните, Вы ответственны за безопасность Ваших детей!</w:t>
      </w:r>
    </w:p>
    <w:p>
      <w:pPr>
        <w:pStyle w:val="NormalWeb"/>
        <w:spacing w:beforeAutospacing="0" w:before="0" w:afterAutospacing="0" w:after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всем вопросам безопасности и для вызова пожарной охраны звонить по телефонам: 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мобильного – 101, 112, со стационарного – 01.</w:t>
      </w:r>
    </w:p>
    <w:p>
      <w:pPr>
        <w:pStyle w:val="NormalWeb"/>
        <w:spacing w:beforeAutospacing="0" w:before="0" w:afterAutospacing="0" w:after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ОНД и ПР Пинежского района </w:t>
        <w:br/>
        <w:t xml:space="preserve">УНД и ПР Главного управления МЧС России по Архангельской области </w:t>
        <w:br/>
        <w:t>ГКУ Архангельской области «Отряд государственной противопожарной службы № 14»</w:t>
      </w:r>
      <w:r>
        <w:rPr>
          <w:rFonts w:eastAsia="Times New Roman" w:cs="Times New Roman"/>
          <w:sz w:val="24"/>
          <w:szCs w:val="24"/>
          <w:lang w:eastAsia="ru-RU"/>
        </w:rPr>
        <w:br/>
      </w:r>
    </w:p>
    <w:sectPr>
      <w:type w:val="nextPage"/>
      <w:pgSz w:w="11906" w:h="16838"/>
      <w:pgMar w:left="720" w:right="424" w:header="0" w:top="720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ec39a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e001a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c39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0">
    <w:name w:val="Body Text First Indent"/>
    <w:basedOn w:val="Normal"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hart" Target="charts/chart1.xm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lang="ru-RU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lang="ru-RU" sz="1800" spc="-1" strike="noStrike">
                <a:solidFill>
                  <a:srgbClr val="000000"/>
                </a:solidFill>
                <a:latin typeface="Calibri"/>
              </a:rPr>
              <a:t>Количество погибших детей 
на пожарах в России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Количество погибших детей на пожарах</c:v>
                </c:pt>
              </c:strCache>
            </c:strRef>
          </c:tx>
          <c:spPr>
            <a:gradFill>
              <a:gsLst>
                <a:gs pos="0">
                  <a:srgbClr val="f08c56"/>
                </a:gs>
                <a:gs pos="100000">
                  <a:srgbClr val="f57a27"/>
                </a:gs>
              </a:gsLst>
              <a:lin ang="5400000"/>
            </a:gradFill>
            <a:ln>
              <a:noFill/>
            </a:ln>
          </c:spPr>
          <c:invertIfNegative val="0"/>
          <c:dLbls>
            <c:numFmt formatCode="General" sourceLinked="0"/>
            <c:txPr>
              <a:bodyPr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298</c:v>
                </c:pt>
                <c:pt idx="1">
                  <c:v>362</c:v>
                </c:pt>
              </c:numCache>
            </c:numRef>
          </c:val>
        </c:ser>
        <c:gapWidth val="75"/>
        <c:overlap val="100"/>
        <c:axId val="4902141"/>
        <c:axId val="16200287"/>
      </c:barChart>
      <c:catAx>
        <c:axId val="4902141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6200287"/>
        <c:crosses val="autoZero"/>
        <c:auto val="1"/>
        <c:lblAlgn val="ctr"/>
        <c:lblOffset val="100"/>
        <c:noMultiLvlLbl val="0"/>
      </c:catAx>
      <c:valAx>
        <c:axId val="16200287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ln w="6480">
            <a:solidFill>
              <a:srgbClr val="8b8b8b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902141"/>
        <c:crosses val="autoZero"/>
        <c:crossBetween val="between"/>
      </c:valAx>
      <c:spPr>
        <a:solidFill>
          <a:srgbClr val="ffffff"/>
        </a:solidFill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A3299-0170-401C-BAA9-A8499EB7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LibreOffice/6.4.7.2$Linux_X86_64 LibreOffice_project/40$Build-2</Application>
  <Pages>3</Pages>
  <Words>576</Words>
  <Characters>3343</Characters>
  <CharactersWithSpaces>3939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2025-04-02T13:38:00Z</dcterms:created>
  <dc:creator>User</dc:creator>
  <dc:description/>
  <dc:language>ru-RU</dc:language>
  <cp:lastModifiedBy/>
  <cp:lastPrinted>2025-04-02T13:46:00Z</cp:lastPrinted>
  <dcterms:modified xsi:type="dcterms:W3CDTF">2025-04-03T11:46:02Z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