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E9" w:rsidRDefault="00D313E9" w:rsidP="00D313E9">
      <w:pPr>
        <w:pStyle w:val="ab"/>
        <w:rPr>
          <w:b/>
        </w:rPr>
      </w:pPr>
      <w:r>
        <w:rPr>
          <w:b/>
        </w:rPr>
        <w:t>Архангельская область</w:t>
      </w:r>
    </w:p>
    <w:p w:rsidR="00D313E9" w:rsidRDefault="00D313E9" w:rsidP="00D313E9">
      <w:pPr>
        <w:pStyle w:val="ab"/>
        <w:rPr>
          <w:b/>
        </w:rPr>
      </w:pPr>
      <w:r>
        <w:rPr>
          <w:b/>
        </w:rPr>
        <w:t>Пинежский муниципальный округ</w:t>
      </w:r>
    </w:p>
    <w:p w:rsidR="00D313E9" w:rsidRDefault="00D313E9" w:rsidP="00D313E9">
      <w:pPr>
        <w:pStyle w:val="ab"/>
        <w:rPr>
          <w:b/>
        </w:rPr>
      </w:pPr>
    </w:p>
    <w:p w:rsidR="00D313E9" w:rsidRDefault="00D313E9" w:rsidP="00D313E9">
      <w:pPr>
        <w:pStyle w:val="ab"/>
        <w:rPr>
          <w:b/>
        </w:rPr>
      </w:pPr>
    </w:p>
    <w:p w:rsidR="00D313E9" w:rsidRPr="00D313E9" w:rsidRDefault="00D313E9" w:rsidP="00D313E9">
      <w:pPr>
        <w:pStyle w:val="ab"/>
        <w:rPr>
          <w:b/>
          <w:szCs w:val="28"/>
        </w:rPr>
      </w:pPr>
      <w:r w:rsidRPr="00D313E9">
        <w:rPr>
          <w:b/>
          <w:szCs w:val="28"/>
        </w:rPr>
        <w:t>Собрание депутатов Пинежского муниципального округа</w:t>
      </w:r>
    </w:p>
    <w:p w:rsidR="00D313E9" w:rsidRPr="00D313E9" w:rsidRDefault="00D313E9" w:rsidP="00D313E9">
      <w:pPr>
        <w:pStyle w:val="ab"/>
        <w:rPr>
          <w:b/>
          <w:szCs w:val="28"/>
        </w:rPr>
      </w:pPr>
      <w:r w:rsidRPr="00D313E9">
        <w:rPr>
          <w:b/>
          <w:szCs w:val="28"/>
        </w:rPr>
        <w:t xml:space="preserve">Архангельской области (первого созыва) </w:t>
      </w:r>
    </w:p>
    <w:p w:rsidR="00D313E9" w:rsidRPr="00D313E9" w:rsidRDefault="00D313E9" w:rsidP="00D313E9">
      <w:pPr>
        <w:pStyle w:val="ab"/>
        <w:rPr>
          <w:b/>
          <w:szCs w:val="28"/>
        </w:rPr>
      </w:pPr>
      <w:r w:rsidRPr="00D313E9">
        <w:rPr>
          <w:b/>
          <w:szCs w:val="28"/>
        </w:rPr>
        <w:t>(очередное двенадцатое заседание)</w:t>
      </w:r>
    </w:p>
    <w:p w:rsidR="00D313E9" w:rsidRPr="00D313E9" w:rsidRDefault="00D313E9" w:rsidP="00D31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3E9" w:rsidRPr="00D313E9" w:rsidRDefault="00D313E9" w:rsidP="00D31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3E9" w:rsidRPr="00D313E9" w:rsidRDefault="00D313E9" w:rsidP="00D31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3E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313E9" w:rsidRPr="00D313E9" w:rsidRDefault="00D313E9" w:rsidP="00D31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3E9" w:rsidRPr="00D313E9" w:rsidRDefault="00D313E9" w:rsidP="00D31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3E9" w:rsidRPr="00D313E9" w:rsidRDefault="00D313E9" w:rsidP="00D31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3E9">
        <w:rPr>
          <w:rFonts w:ascii="Times New Roman" w:hAnsi="Times New Roman" w:cs="Times New Roman"/>
          <w:sz w:val="28"/>
          <w:szCs w:val="28"/>
        </w:rPr>
        <w:t>от 14 февраля 2025 года № 216</w:t>
      </w:r>
    </w:p>
    <w:p w:rsidR="00D313E9" w:rsidRPr="00D313E9" w:rsidRDefault="00D313E9" w:rsidP="00D31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3E9" w:rsidRPr="00D313E9" w:rsidRDefault="00D313E9" w:rsidP="00D31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3E9" w:rsidRPr="00D313E9" w:rsidRDefault="00D313E9" w:rsidP="00D31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3E9">
        <w:rPr>
          <w:rFonts w:ascii="Times New Roman" w:hAnsi="Times New Roman" w:cs="Times New Roman"/>
          <w:sz w:val="28"/>
          <w:szCs w:val="28"/>
        </w:rPr>
        <w:t xml:space="preserve">с. Карпогоры </w:t>
      </w:r>
    </w:p>
    <w:p w:rsidR="00D313E9" w:rsidRPr="00D313E9" w:rsidRDefault="00D313E9" w:rsidP="00D313E9">
      <w:pPr>
        <w:pStyle w:val="ab"/>
        <w:rPr>
          <w:szCs w:val="28"/>
        </w:rPr>
      </w:pPr>
    </w:p>
    <w:p w:rsidR="00D313E9" w:rsidRPr="00D313E9" w:rsidRDefault="00D313E9" w:rsidP="00D313E9">
      <w:pPr>
        <w:pStyle w:val="ab"/>
        <w:rPr>
          <w:szCs w:val="28"/>
        </w:rPr>
      </w:pPr>
    </w:p>
    <w:p w:rsidR="00D313E9" w:rsidRPr="00D313E9" w:rsidRDefault="00D313E9" w:rsidP="00D313E9">
      <w:pPr>
        <w:pStyle w:val="ab"/>
        <w:rPr>
          <w:b/>
          <w:bCs/>
          <w:szCs w:val="28"/>
        </w:rPr>
      </w:pPr>
      <w:r w:rsidRPr="00D313E9">
        <w:rPr>
          <w:b/>
          <w:bCs/>
          <w:szCs w:val="28"/>
        </w:rPr>
        <w:t>Об отчете о деятельности Контрольно-счетной комиссии Пинежского муниципального округа Архангельской области за 2024 год</w:t>
      </w:r>
    </w:p>
    <w:p w:rsidR="00D313E9" w:rsidRPr="00D313E9" w:rsidRDefault="00D313E9" w:rsidP="00D313E9">
      <w:pPr>
        <w:pStyle w:val="ab"/>
        <w:rPr>
          <w:szCs w:val="28"/>
        </w:rPr>
      </w:pPr>
    </w:p>
    <w:p w:rsidR="00D313E9" w:rsidRPr="00D313E9" w:rsidRDefault="00D313E9" w:rsidP="00D313E9">
      <w:pPr>
        <w:pStyle w:val="ab"/>
        <w:rPr>
          <w:szCs w:val="28"/>
        </w:rPr>
      </w:pPr>
    </w:p>
    <w:p w:rsidR="00D313E9" w:rsidRPr="00D313E9" w:rsidRDefault="00D313E9" w:rsidP="00D31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3E9">
        <w:rPr>
          <w:rFonts w:ascii="Times New Roman" w:hAnsi="Times New Roman" w:cs="Times New Roman"/>
          <w:sz w:val="28"/>
          <w:szCs w:val="28"/>
        </w:rPr>
        <w:t>Заслушав о</w:t>
      </w:r>
      <w:r w:rsidRPr="00D313E9">
        <w:rPr>
          <w:rFonts w:ascii="Times New Roman" w:hAnsi="Times New Roman" w:cs="Times New Roman"/>
          <w:bCs/>
          <w:sz w:val="28"/>
          <w:szCs w:val="28"/>
        </w:rPr>
        <w:t>тчет председателя Контрольно-счетной комиссии Пинежского муниципального округа Архангельской области Абросимовой Елены Павловны о деятельности  Контрольно-счетной комиссии Пинежского муниципального округа Архангельской области за 2024 год и в</w:t>
      </w:r>
      <w:r w:rsidRPr="00D313E9">
        <w:rPr>
          <w:rFonts w:ascii="Times New Roman" w:hAnsi="Times New Roman" w:cs="Times New Roman"/>
          <w:sz w:val="28"/>
          <w:szCs w:val="28"/>
        </w:rPr>
        <w:t xml:space="preserve"> соответствии с Уставом Пинежского муниципального округа Архангельской области Собрание депутатов Пинежского муниципального округа Архангельской области первого созыва </w:t>
      </w:r>
      <w:r w:rsidRPr="00D313E9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313E9" w:rsidRPr="00D313E9" w:rsidRDefault="00D313E9" w:rsidP="00D3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3E9">
        <w:rPr>
          <w:rFonts w:ascii="Times New Roman" w:hAnsi="Times New Roman" w:cs="Times New Roman"/>
          <w:sz w:val="28"/>
          <w:szCs w:val="28"/>
        </w:rPr>
        <w:t>1. О</w:t>
      </w:r>
      <w:r w:rsidRPr="00D313E9">
        <w:rPr>
          <w:rFonts w:ascii="Times New Roman" w:hAnsi="Times New Roman" w:cs="Times New Roman"/>
          <w:bCs/>
          <w:sz w:val="28"/>
          <w:szCs w:val="28"/>
        </w:rPr>
        <w:t xml:space="preserve">тчет председателя Контрольно-счетной комиссии Пинежского муниципального округа Архангельской области Абросимовой Елены Павловны  о деятельности  Контрольно-счетной комиссии Пинежского муниципального округа Архангельской области за 2024 год </w:t>
      </w:r>
      <w:r w:rsidRPr="00D313E9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D313E9" w:rsidRPr="00D313E9" w:rsidRDefault="00D313E9" w:rsidP="00D313E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3E9" w:rsidRPr="00D313E9" w:rsidRDefault="00D313E9" w:rsidP="00D313E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3E9" w:rsidRPr="00D313E9" w:rsidRDefault="00D313E9" w:rsidP="00D313E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3E9" w:rsidRPr="00D313E9" w:rsidRDefault="00D313E9" w:rsidP="00D3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E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</w:t>
      </w:r>
    </w:p>
    <w:p w:rsidR="00D313E9" w:rsidRPr="00D313E9" w:rsidRDefault="00D313E9" w:rsidP="00D3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E9">
        <w:rPr>
          <w:rFonts w:ascii="Times New Roman" w:hAnsi="Times New Roman" w:cs="Times New Roman"/>
          <w:sz w:val="28"/>
          <w:szCs w:val="28"/>
        </w:rPr>
        <w:t>Пинежского муниципального округа                                           Е.М. Хайдукова</w:t>
      </w:r>
    </w:p>
    <w:p w:rsidR="00877B87" w:rsidRPr="00D313E9" w:rsidRDefault="00877B87" w:rsidP="00D31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B87" w:rsidRPr="00D313E9" w:rsidRDefault="00877B87" w:rsidP="00D31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B87" w:rsidRPr="00D313E9" w:rsidRDefault="00877B87" w:rsidP="00D31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B87" w:rsidRPr="00D313E9" w:rsidRDefault="00877B87" w:rsidP="00D31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B87" w:rsidRPr="00D313E9" w:rsidRDefault="00877B87" w:rsidP="00D31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B87" w:rsidRPr="00D401FF" w:rsidRDefault="00283AD5" w:rsidP="00D401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877B87" w:rsidRPr="00D401FF">
        <w:rPr>
          <w:rFonts w:ascii="Times New Roman" w:eastAsia="Calibri" w:hAnsi="Times New Roman" w:cs="Times New Roman"/>
          <w:sz w:val="28"/>
          <w:szCs w:val="28"/>
        </w:rPr>
        <w:t>ТЧЕТ</w:t>
      </w:r>
    </w:p>
    <w:p w:rsidR="00877B87" w:rsidRPr="00D401FF" w:rsidRDefault="00877B87" w:rsidP="00D401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B084A">
        <w:rPr>
          <w:rFonts w:ascii="Times New Roman" w:eastAsia="Calibri" w:hAnsi="Times New Roman" w:cs="Times New Roman"/>
          <w:sz w:val="28"/>
          <w:szCs w:val="28"/>
        </w:rPr>
        <w:t>деятельности К</w:t>
      </w:r>
      <w:r w:rsidRPr="00D401FF">
        <w:rPr>
          <w:rFonts w:ascii="Times New Roman" w:eastAsia="Calibri" w:hAnsi="Times New Roman" w:cs="Times New Roman"/>
          <w:sz w:val="28"/>
          <w:szCs w:val="28"/>
        </w:rPr>
        <w:t>онтрольно-счетной комиссии</w:t>
      </w:r>
    </w:p>
    <w:p w:rsidR="00877B87" w:rsidRPr="00D401FF" w:rsidRDefault="00877B87" w:rsidP="00D401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Пинежского муниципального </w:t>
      </w:r>
      <w:r w:rsidR="00EF0A6F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877B87" w:rsidRPr="00D401FF" w:rsidRDefault="00877B87" w:rsidP="00D401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</w:p>
    <w:p w:rsidR="00877B87" w:rsidRPr="00D401FF" w:rsidRDefault="00FB084A" w:rsidP="00D401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77B87" w:rsidRPr="00D401F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F0A6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7B87" w:rsidRPr="00D401FF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877B87" w:rsidRPr="00D401FF" w:rsidRDefault="00877B87" w:rsidP="00D401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7B87" w:rsidRPr="00D401FF" w:rsidRDefault="00877B87" w:rsidP="00D401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7B87" w:rsidRPr="00D401FF" w:rsidRDefault="00877B87" w:rsidP="00D401FF">
      <w:pPr>
        <w:pStyle w:val="a6"/>
        <w:shd w:val="clear" w:color="auto" w:fill="FFFFFF"/>
        <w:spacing w:after="0" w:afterAutospacing="0"/>
        <w:jc w:val="center"/>
        <w:rPr>
          <w:sz w:val="20"/>
          <w:szCs w:val="20"/>
        </w:rPr>
      </w:pPr>
      <w:r w:rsidRPr="00D401FF">
        <w:rPr>
          <w:sz w:val="28"/>
          <w:szCs w:val="28"/>
        </w:rPr>
        <w:t>Вводные положения</w:t>
      </w:r>
      <w:r w:rsidRPr="00D401FF">
        <w:rPr>
          <w:sz w:val="20"/>
          <w:szCs w:val="20"/>
        </w:rPr>
        <w:t> </w:t>
      </w:r>
    </w:p>
    <w:p w:rsidR="00877B87" w:rsidRPr="00D401FF" w:rsidRDefault="00877B87" w:rsidP="00D401FF">
      <w:pPr>
        <w:pStyle w:val="a6"/>
        <w:shd w:val="clear" w:color="auto" w:fill="FFFFFF"/>
        <w:spacing w:after="0" w:afterAutospacing="0"/>
        <w:jc w:val="center"/>
        <w:rPr>
          <w:sz w:val="20"/>
          <w:szCs w:val="20"/>
        </w:rPr>
      </w:pPr>
    </w:p>
    <w:p w:rsidR="00877B87" w:rsidRPr="00D401FF" w:rsidRDefault="00877B87" w:rsidP="00D4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Ежегодный отчет о работе </w:t>
      </w:r>
      <w:r w:rsidR="005A2D1C" w:rsidRPr="00D401FF"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 xml:space="preserve">онтрольно-счетной комиссии Пинежского муниципального </w:t>
      </w:r>
      <w:r w:rsidR="00EF0A6F"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 за 202</w:t>
      </w:r>
      <w:r w:rsidR="00EF0A6F">
        <w:rPr>
          <w:rFonts w:ascii="Times New Roman" w:hAnsi="Times New Roman" w:cs="Times New Roman"/>
          <w:sz w:val="28"/>
          <w:szCs w:val="28"/>
        </w:rPr>
        <w:t>4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 (далее – отчет) подготовлен и представляется Собранию депутатов </w:t>
      </w:r>
      <w:r w:rsidR="005A2D1C" w:rsidRPr="00D401FF">
        <w:rPr>
          <w:rFonts w:ascii="Times New Roman" w:hAnsi="Times New Roman" w:cs="Times New Roman"/>
          <w:sz w:val="28"/>
          <w:szCs w:val="28"/>
        </w:rPr>
        <w:t>Пинежского муниципального округа Архангельской области</w:t>
      </w:r>
      <w:r w:rsidRPr="00D401F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5A2D1C" w:rsidRPr="00D401FF">
        <w:rPr>
          <w:rFonts w:ascii="Times New Roman" w:hAnsi="Times New Roman" w:cs="Times New Roman"/>
          <w:sz w:val="28"/>
          <w:szCs w:val="28"/>
        </w:rPr>
        <w:t xml:space="preserve">, федеральных территорий </w:t>
      </w:r>
      <w:r w:rsidRPr="00D401FF">
        <w:rPr>
          <w:rFonts w:ascii="Times New Roman" w:hAnsi="Times New Roman" w:cs="Times New Roman"/>
          <w:sz w:val="28"/>
          <w:szCs w:val="28"/>
        </w:rPr>
        <w:t>и муниципальных образований», статьями 1</w:t>
      </w:r>
      <w:r w:rsidR="00566F25" w:rsidRPr="00D401FF">
        <w:rPr>
          <w:rFonts w:ascii="Times New Roman" w:hAnsi="Times New Roman" w:cs="Times New Roman"/>
          <w:sz w:val="28"/>
          <w:szCs w:val="28"/>
        </w:rPr>
        <w:t>7</w:t>
      </w:r>
      <w:r w:rsidRPr="00D401FF">
        <w:rPr>
          <w:rFonts w:ascii="Times New Roman" w:hAnsi="Times New Roman" w:cs="Times New Roman"/>
          <w:sz w:val="28"/>
          <w:szCs w:val="28"/>
        </w:rPr>
        <w:t xml:space="preserve">, 23 Положения о </w:t>
      </w:r>
      <w:r w:rsidR="00566F25" w:rsidRPr="00D401FF"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 xml:space="preserve">онтрольно-счетной комиссии Пинежского муниципального </w:t>
      </w:r>
      <w:r w:rsidR="00566F25" w:rsidRPr="00D401FF"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области, утвержденного решением Собрания депутатов </w:t>
      </w:r>
      <w:r w:rsidR="00566F25" w:rsidRPr="00D401FF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 от </w:t>
      </w:r>
      <w:r w:rsidR="00566F25" w:rsidRPr="00D401FF">
        <w:rPr>
          <w:rFonts w:ascii="Times New Roman" w:hAnsi="Times New Roman" w:cs="Times New Roman"/>
          <w:sz w:val="28"/>
          <w:szCs w:val="28"/>
        </w:rPr>
        <w:t>24</w:t>
      </w:r>
      <w:r w:rsidR="00504BDB">
        <w:rPr>
          <w:rFonts w:ascii="Times New Roman" w:hAnsi="Times New Roman" w:cs="Times New Roman"/>
          <w:sz w:val="28"/>
          <w:szCs w:val="28"/>
        </w:rPr>
        <w:t xml:space="preserve"> </w:t>
      </w:r>
      <w:r w:rsidR="00566F25" w:rsidRPr="00D401F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401FF">
        <w:rPr>
          <w:rFonts w:ascii="Times New Roman" w:hAnsi="Times New Roman" w:cs="Times New Roman"/>
          <w:sz w:val="28"/>
          <w:szCs w:val="28"/>
        </w:rPr>
        <w:t>202</w:t>
      </w:r>
      <w:r w:rsidR="00566F25" w:rsidRPr="00D401FF">
        <w:rPr>
          <w:rFonts w:ascii="Times New Roman" w:hAnsi="Times New Roman" w:cs="Times New Roman"/>
          <w:sz w:val="28"/>
          <w:szCs w:val="28"/>
        </w:rPr>
        <w:t>3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6F25" w:rsidRPr="00D401FF">
        <w:rPr>
          <w:rFonts w:ascii="Times New Roman" w:hAnsi="Times New Roman" w:cs="Times New Roman"/>
          <w:sz w:val="28"/>
          <w:szCs w:val="28"/>
        </w:rPr>
        <w:t>25</w:t>
      </w:r>
      <w:r w:rsidRPr="00D401FF">
        <w:rPr>
          <w:rFonts w:ascii="Times New Roman" w:hAnsi="Times New Roman" w:cs="Times New Roman"/>
          <w:sz w:val="28"/>
          <w:szCs w:val="28"/>
        </w:rPr>
        <w:t>.</w:t>
      </w:r>
    </w:p>
    <w:p w:rsidR="00877B87" w:rsidRPr="00D401FF" w:rsidRDefault="00877B87" w:rsidP="00D4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В отчете отражена деятельность </w:t>
      </w:r>
      <w:r w:rsidR="00566F25" w:rsidRPr="00D401FF"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 xml:space="preserve">онтрольно-счетной комиссии Пинежского муниципального </w:t>
      </w:r>
      <w:r w:rsidR="00EF0A6F"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</w:t>
      </w:r>
      <w:r w:rsidR="00566F25" w:rsidRPr="00D401FF"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>онтрольно-счетная комиссия) за 202</w:t>
      </w:r>
      <w:r w:rsidR="00EF0A6F">
        <w:rPr>
          <w:rFonts w:ascii="Times New Roman" w:hAnsi="Times New Roman" w:cs="Times New Roman"/>
          <w:sz w:val="28"/>
          <w:szCs w:val="28"/>
        </w:rPr>
        <w:t>4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 по выполнению задач в сфере внешнего муниципального финансового контроля, определенных законодательством Российской Федерации, Бюджетным кодексом Российской Федерации, Положением о контрольно-счетной комиссии, Регламентом, Планом работы на 202</w:t>
      </w:r>
      <w:r w:rsidR="00EF0A6F">
        <w:rPr>
          <w:rFonts w:ascii="Times New Roman" w:hAnsi="Times New Roman" w:cs="Times New Roman"/>
          <w:sz w:val="28"/>
          <w:szCs w:val="28"/>
        </w:rPr>
        <w:t>4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877B87" w:rsidRPr="00D401FF" w:rsidRDefault="00877B87" w:rsidP="00D40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7B87" w:rsidRPr="00D401FF" w:rsidRDefault="00877B87" w:rsidP="00D401FF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Общая характеристика</w:t>
      </w:r>
    </w:p>
    <w:p w:rsidR="00877B87" w:rsidRPr="00D401FF" w:rsidRDefault="00877B87" w:rsidP="00D401FF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877B87" w:rsidRPr="00D401FF" w:rsidRDefault="00877B87" w:rsidP="002D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Контрольно-счетная комиссия является постоянно действующим органом внешнего муниципального финансового контроля</w:t>
      </w:r>
      <w:r w:rsidR="001E3858" w:rsidRPr="00D401FF">
        <w:rPr>
          <w:rFonts w:ascii="Times New Roman" w:hAnsi="Times New Roman" w:cs="Times New Roman"/>
          <w:sz w:val="28"/>
          <w:szCs w:val="28"/>
        </w:rPr>
        <w:t>.</w:t>
      </w:r>
    </w:p>
    <w:p w:rsidR="002D2099" w:rsidRDefault="00877B87" w:rsidP="002D2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осуществляет свою деятельность на основе Конституции Российской Федерации, </w:t>
      </w:r>
      <w:r w:rsidR="002D2099">
        <w:rPr>
          <w:rFonts w:ascii="Times New Roman" w:hAnsi="Times New Roman" w:cs="Times New Roman"/>
          <w:sz w:val="28"/>
          <w:szCs w:val="28"/>
        </w:rPr>
        <w:t xml:space="preserve">Федерального закона от 02 февраля 2011 года № 6-ФЗ </w:t>
      </w:r>
      <w:r w:rsidR="002D2099" w:rsidRPr="002D2099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2D2099">
        <w:rPr>
          <w:rFonts w:ascii="Times New Roman" w:hAnsi="Times New Roman" w:cs="Times New Roman"/>
          <w:sz w:val="28"/>
          <w:szCs w:val="28"/>
        </w:rPr>
        <w:t xml:space="preserve">, </w:t>
      </w:r>
      <w:r w:rsidRPr="00D401FF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законов и иных нормативных правовых актов Архангельской области, Устава Пинежского муниципального </w:t>
      </w:r>
      <w:r w:rsidR="00EF0A6F"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Архангельской области, Положения о </w:t>
      </w:r>
      <w:r w:rsidR="00894C70"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 xml:space="preserve">онтрольно-счетной комиссии Пинежского муниципального </w:t>
      </w:r>
      <w:r w:rsidR="00EF0A6F"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EF0A6F">
        <w:rPr>
          <w:rFonts w:ascii="Times New Roman" w:hAnsi="Times New Roman" w:cs="Times New Roman"/>
          <w:sz w:val="28"/>
          <w:szCs w:val="28"/>
        </w:rPr>
        <w:t xml:space="preserve">, </w:t>
      </w:r>
      <w:r w:rsidRPr="00D401FF">
        <w:rPr>
          <w:rFonts w:ascii="Times New Roman" w:hAnsi="Times New Roman" w:cs="Times New Roman"/>
          <w:sz w:val="28"/>
          <w:szCs w:val="28"/>
        </w:rPr>
        <w:t xml:space="preserve"> иных муниципальных правовых актов.</w:t>
      </w:r>
    </w:p>
    <w:p w:rsidR="00877B87" w:rsidRPr="00D401FF" w:rsidRDefault="00877B87" w:rsidP="002D2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lastRenderedPageBreak/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877B87" w:rsidRPr="00D401FF" w:rsidRDefault="00877B87" w:rsidP="002D2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Контрольно-счетная комиссия образована в составе председателя и инспектора. Председатель замещает муниципальную должность, должность инспектора относится к ведущей должности муниципальной службы.</w:t>
      </w:r>
    </w:p>
    <w:p w:rsidR="00877B87" w:rsidRPr="00D401FF" w:rsidRDefault="00877B87" w:rsidP="00D401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Штатная численность Контрольно-счетной комиссии составляет 2 человека. Все являются гражданами Российской Федерации, имеют высшее образование.</w:t>
      </w:r>
    </w:p>
    <w:p w:rsidR="00566F25" w:rsidRPr="00D401FF" w:rsidRDefault="00877B87" w:rsidP="00D401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566F25" w:rsidRPr="00D401FF"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 xml:space="preserve">онтрольно-счетной комиссии определены </w:t>
      </w:r>
      <w:r w:rsidRPr="00EF0A6F">
        <w:rPr>
          <w:rFonts w:ascii="Times New Roman" w:hAnsi="Times New Roman" w:cs="Times New Roman"/>
          <w:sz w:val="28"/>
          <w:szCs w:val="28"/>
        </w:rPr>
        <w:t>статьей 1</w:t>
      </w:r>
      <w:r w:rsidR="00EF0A6F">
        <w:rPr>
          <w:rFonts w:ascii="Times New Roman" w:hAnsi="Times New Roman" w:cs="Times New Roman"/>
          <w:sz w:val="28"/>
          <w:szCs w:val="28"/>
        </w:rPr>
        <w:t>1</w:t>
      </w:r>
      <w:r w:rsidRPr="00D401F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66F25" w:rsidRPr="00D401FF">
        <w:rPr>
          <w:rFonts w:ascii="Times New Roman" w:hAnsi="Times New Roman" w:cs="Times New Roman"/>
          <w:sz w:val="28"/>
          <w:szCs w:val="28"/>
        </w:rPr>
        <w:t xml:space="preserve">я о Контрольно-счетной комиссии Пинежского муниципального </w:t>
      </w:r>
      <w:r w:rsidR="00EF0A6F">
        <w:rPr>
          <w:rFonts w:ascii="Times New Roman" w:hAnsi="Times New Roman" w:cs="Times New Roman"/>
          <w:sz w:val="28"/>
          <w:szCs w:val="28"/>
        </w:rPr>
        <w:t>округа</w:t>
      </w:r>
      <w:r w:rsidR="00566F25"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области, утвержденного решением Собрания депутатов </w:t>
      </w:r>
      <w:r w:rsidR="00EF0A6F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566F25"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 от </w:t>
      </w:r>
      <w:r w:rsidR="00EF0A6F" w:rsidRPr="00EF0A6F">
        <w:rPr>
          <w:rFonts w:ascii="Times New Roman" w:hAnsi="Times New Roman" w:cs="Times New Roman"/>
          <w:sz w:val="28"/>
          <w:szCs w:val="28"/>
        </w:rPr>
        <w:t>24 ноября</w:t>
      </w:r>
      <w:r w:rsidR="00566F25" w:rsidRPr="00EF0A6F">
        <w:rPr>
          <w:rFonts w:ascii="Times New Roman" w:hAnsi="Times New Roman" w:cs="Times New Roman"/>
          <w:sz w:val="28"/>
          <w:szCs w:val="28"/>
        </w:rPr>
        <w:t xml:space="preserve"> 202</w:t>
      </w:r>
      <w:r w:rsidR="00EF0A6F" w:rsidRPr="00EF0A6F">
        <w:rPr>
          <w:rFonts w:ascii="Times New Roman" w:hAnsi="Times New Roman" w:cs="Times New Roman"/>
          <w:sz w:val="28"/>
          <w:szCs w:val="28"/>
        </w:rPr>
        <w:t>3</w:t>
      </w:r>
      <w:r w:rsidR="00566F25" w:rsidRPr="00EF0A6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0A6F" w:rsidRPr="00EF0A6F">
        <w:rPr>
          <w:rFonts w:ascii="Times New Roman" w:hAnsi="Times New Roman" w:cs="Times New Roman"/>
          <w:sz w:val="28"/>
          <w:szCs w:val="28"/>
        </w:rPr>
        <w:t>25</w:t>
      </w:r>
      <w:r w:rsidR="00566F25" w:rsidRPr="00EF0A6F">
        <w:rPr>
          <w:rFonts w:ascii="Times New Roman" w:hAnsi="Times New Roman" w:cs="Times New Roman"/>
          <w:sz w:val="28"/>
          <w:szCs w:val="28"/>
        </w:rPr>
        <w:t>.</w:t>
      </w:r>
    </w:p>
    <w:p w:rsidR="001068CF" w:rsidRDefault="00877B87" w:rsidP="00D401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Свою деятельность в отчетном периоде </w:t>
      </w:r>
      <w:r w:rsidR="00566F25" w:rsidRPr="00D401FF"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 xml:space="preserve">онтрольно-счетная комиссия осуществляла на основании годового плана, сформированного с учетом реализации полномочий </w:t>
      </w:r>
      <w:r w:rsidR="00566F25" w:rsidRPr="00D401FF"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>онтрольно-счетной комиссии, приоритетных задач в сфере внешнего муниципального финансового контроля, результатов контрольных и экспертно-аналитических мероприятий 202</w:t>
      </w:r>
      <w:r w:rsidR="001068CF">
        <w:rPr>
          <w:rFonts w:ascii="Times New Roman" w:hAnsi="Times New Roman" w:cs="Times New Roman"/>
          <w:sz w:val="28"/>
          <w:szCs w:val="28"/>
        </w:rPr>
        <w:t>3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года, поручений </w:t>
      </w:r>
      <w:r w:rsidR="001068CF">
        <w:rPr>
          <w:rFonts w:ascii="Times New Roman" w:hAnsi="Times New Roman" w:cs="Times New Roman"/>
          <w:sz w:val="28"/>
          <w:szCs w:val="28"/>
        </w:rPr>
        <w:t>главы Пинежского муниципального округа Архангельской области.</w:t>
      </w:r>
    </w:p>
    <w:p w:rsidR="00877B87" w:rsidRPr="00D401FF" w:rsidRDefault="00877B87" w:rsidP="00D401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Контрольно-счетная комиссия осуществляет свои полномочия в форме контрольных и экспертно-аналитических мероприятий.</w:t>
      </w:r>
    </w:p>
    <w:p w:rsidR="00877B87" w:rsidRPr="00D401FF" w:rsidRDefault="00877B87" w:rsidP="00D401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566F25" w:rsidRPr="00D401FF"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 xml:space="preserve">онтрольно-счетной комиссией проведено </w:t>
      </w:r>
      <w:r w:rsidR="00066362" w:rsidRPr="000F6B81">
        <w:rPr>
          <w:rFonts w:ascii="Times New Roman" w:hAnsi="Times New Roman" w:cs="Times New Roman"/>
          <w:sz w:val="28"/>
          <w:szCs w:val="28"/>
        </w:rPr>
        <w:t xml:space="preserve">100 </w:t>
      </w:r>
      <w:r w:rsidRPr="000F6B81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 (</w:t>
      </w:r>
      <w:r w:rsidR="000F6B81" w:rsidRPr="000F6B81">
        <w:rPr>
          <w:rFonts w:ascii="Times New Roman" w:hAnsi="Times New Roman" w:cs="Times New Roman"/>
          <w:sz w:val="28"/>
          <w:szCs w:val="28"/>
        </w:rPr>
        <w:t xml:space="preserve">в 2023 году 100, </w:t>
      </w:r>
      <w:r w:rsidR="00566F25" w:rsidRPr="000F6B81">
        <w:rPr>
          <w:rFonts w:ascii="Times New Roman" w:hAnsi="Times New Roman" w:cs="Times New Roman"/>
          <w:sz w:val="28"/>
          <w:szCs w:val="28"/>
        </w:rPr>
        <w:t xml:space="preserve">в 2022 году 82, </w:t>
      </w:r>
      <w:r w:rsidRPr="000F6B81">
        <w:rPr>
          <w:rFonts w:ascii="Times New Roman" w:hAnsi="Times New Roman" w:cs="Times New Roman"/>
          <w:sz w:val="28"/>
          <w:szCs w:val="28"/>
        </w:rPr>
        <w:t>в 2021 году 77, в 2020 году 64).</w:t>
      </w:r>
    </w:p>
    <w:p w:rsidR="00877B87" w:rsidRPr="00D401FF" w:rsidRDefault="00877B87" w:rsidP="00D401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B87" w:rsidRPr="00D401FF" w:rsidRDefault="00877B87" w:rsidP="00D40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мероприятия</w:t>
      </w:r>
    </w:p>
    <w:p w:rsidR="00877B87" w:rsidRPr="00D401FF" w:rsidRDefault="00877B87" w:rsidP="00D40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B87" w:rsidRPr="00D401FF" w:rsidRDefault="00877B87" w:rsidP="00D401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проведено </w:t>
      </w:r>
      <w:r w:rsidR="001947D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70, </w:t>
      </w:r>
      <w:r w:rsidR="001E3858"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55, </w:t>
      </w:r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48, в 2020 году 35) экспертно-аналитических мероприятий. Их них:</w:t>
      </w:r>
    </w:p>
    <w:p w:rsidR="00877B87" w:rsidRPr="000F6B81" w:rsidRDefault="00877B87" w:rsidP="00D4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Проведены экспертизы и выданы заключения на </w:t>
      </w:r>
      <w:r w:rsidR="00724A54" w:rsidRPr="000F6B81">
        <w:rPr>
          <w:rFonts w:ascii="Times New Roman" w:hAnsi="Times New Roman" w:cs="Times New Roman"/>
          <w:sz w:val="28"/>
          <w:szCs w:val="28"/>
        </w:rPr>
        <w:t>пять</w:t>
      </w:r>
      <w:r w:rsidR="00504BDB">
        <w:rPr>
          <w:rFonts w:ascii="Times New Roman" w:hAnsi="Times New Roman" w:cs="Times New Roman"/>
          <w:sz w:val="28"/>
          <w:szCs w:val="28"/>
        </w:rPr>
        <w:t xml:space="preserve"> </w:t>
      </w:r>
      <w:r w:rsidRPr="000F6B81">
        <w:rPr>
          <w:rFonts w:ascii="Times New Roman" w:hAnsi="Times New Roman" w:cs="Times New Roman"/>
          <w:sz w:val="28"/>
          <w:szCs w:val="28"/>
        </w:rPr>
        <w:t>проект</w:t>
      </w:r>
      <w:r w:rsidR="00724A54" w:rsidRPr="000F6B81">
        <w:rPr>
          <w:rFonts w:ascii="Times New Roman" w:hAnsi="Times New Roman" w:cs="Times New Roman"/>
          <w:sz w:val="28"/>
          <w:szCs w:val="28"/>
        </w:rPr>
        <w:t>ов</w:t>
      </w:r>
      <w:r w:rsidRPr="000F6B81">
        <w:rPr>
          <w:rFonts w:ascii="Times New Roman" w:hAnsi="Times New Roman" w:cs="Times New Roman"/>
          <w:sz w:val="28"/>
          <w:szCs w:val="28"/>
        </w:rPr>
        <w:t xml:space="preserve"> решений Собрания депутатов по результатам экспертно-аналитических мероприятий «Экспертиза проекта решения Собрания депутатов Пинежского муниципального </w:t>
      </w:r>
      <w:r w:rsidR="00724A54" w:rsidRPr="000F6B81">
        <w:rPr>
          <w:rFonts w:ascii="Times New Roman" w:hAnsi="Times New Roman" w:cs="Times New Roman"/>
          <w:sz w:val="28"/>
          <w:szCs w:val="28"/>
        </w:rPr>
        <w:t>округа</w:t>
      </w:r>
      <w:r w:rsidRPr="000F6B81">
        <w:rPr>
          <w:rFonts w:ascii="Times New Roman" w:hAnsi="Times New Roman" w:cs="Times New Roman"/>
          <w:sz w:val="28"/>
          <w:szCs w:val="28"/>
        </w:rPr>
        <w:t xml:space="preserve"> Архангельской области «О внесении изменений и дополнений в решение Собрания депутатов «О бюджете Пинежского муниципального </w:t>
      </w:r>
      <w:r w:rsidR="00724A54" w:rsidRPr="000F6B81">
        <w:rPr>
          <w:rFonts w:ascii="Times New Roman" w:hAnsi="Times New Roman" w:cs="Times New Roman"/>
          <w:sz w:val="28"/>
          <w:szCs w:val="28"/>
        </w:rPr>
        <w:t>округа</w:t>
      </w:r>
      <w:r w:rsidRPr="000F6B8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4A54" w:rsidRPr="000F6B81">
        <w:rPr>
          <w:rFonts w:ascii="Times New Roman" w:hAnsi="Times New Roman" w:cs="Times New Roman"/>
          <w:sz w:val="28"/>
          <w:szCs w:val="28"/>
        </w:rPr>
        <w:t>4</w:t>
      </w:r>
      <w:r w:rsidRPr="000F6B8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24A54" w:rsidRPr="000F6B81">
        <w:rPr>
          <w:rFonts w:ascii="Times New Roman" w:hAnsi="Times New Roman" w:cs="Times New Roman"/>
          <w:sz w:val="28"/>
          <w:szCs w:val="28"/>
        </w:rPr>
        <w:t>5</w:t>
      </w:r>
      <w:r w:rsidRPr="000F6B81">
        <w:rPr>
          <w:rFonts w:ascii="Times New Roman" w:hAnsi="Times New Roman" w:cs="Times New Roman"/>
          <w:sz w:val="28"/>
          <w:szCs w:val="28"/>
        </w:rPr>
        <w:t xml:space="preserve"> и 202</w:t>
      </w:r>
      <w:r w:rsidR="00724A54" w:rsidRPr="000F6B81">
        <w:rPr>
          <w:rFonts w:ascii="Times New Roman" w:hAnsi="Times New Roman" w:cs="Times New Roman"/>
          <w:sz w:val="28"/>
          <w:szCs w:val="28"/>
        </w:rPr>
        <w:t>6</w:t>
      </w:r>
      <w:r w:rsidRPr="000F6B81">
        <w:rPr>
          <w:rFonts w:ascii="Times New Roman" w:hAnsi="Times New Roman" w:cs="Times New Roman"/>
          <w:sz w:val="28"/>
          <w:szCs w:val="28"/>
        </w:rPr>
        <w:t xml:space="preserve"> годов»  и поправок к ним.</w:t>
      </w:r>
      <w:r w:rsidR="00504BDB">
        <w:rPr>
          <w:rFonts w:ascii="Times New Roman" w:hAnsi="Times New Roman" w:cs="Times New Roman"/>
          <w:sz w:val="28"/>
          <w:szCs w:val="28"/>
        </w:rPr>
        <w:t xml:space="preserve"> </w:t>
      </w:r>
      <w:r w:rsidR="00ED3A3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8652B">
        <w:rPr>
          <w:rFonts w:ascii="Times New Roman" w:hAnsi="Times New Roman" w:cs="Times New Roman"/>
          <w:sz w:val="28"/>
          <w:szCs w:val="28"/>
        </w:rPr>
        <w:t>проведения экспертиз выданы положительные заключения</w:t>
      </w:r>
      <w:r w:rsidR="0008652B" w:rsidRPr="000F6B81">
        <w:rPr>
          <w:rFonts w:ascii="Times New Roman" w:hAnsi="Times New Roman" w:cs="Times New Roman"/>
          <w:sz w:val="28"/>
          <w:szCs w:val="28"/>
        </w:rPr>
        <w:t xml:space="preserve">, </w:t>
      </w:r>
      <w:r w:rsidRPr="000F6B81">
        <w:rPr>
          <w:rFonts w:ascii="Times New Roman" w:hAnsi="Times New Roman" w:cs="Times New Roman"/>
          <w:sz w:val="28"/>
          <w:szCs w:val="28"/>
        </w:rPr>
        <w:t xml:space="preserve"> проекты решений в целом не противоречат действующему бюджетному законодательству.</w:t>
      </w:r>
    </w:p>
    <w:p w:rsidR="004B7DA2" w:rsidRPr="00F63DAA" w:rsidRDefault="0008652B" w:rsidP="000865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ab/>
      </w:r>
      <w:r w:rsidR="00877B87" w:rsidRPr="000F6B81">
        <w:rPr>
          <w:rFonts w:ascii="Times New Roman" w:hAnsi="Times New Roman" w:cs="Times New Roman"/>
          <w:sz w:val="28"/>
          <w:szCs w:val="28"/>
        </w:rPr>
        <w:t xml:space="preserve">Проведена экспертиза и выдано заключение на проект решения Собрания депутатов Пинежского муниципального </w:t>
      </w:r>
      <w:r w:rsidR="00E4193C" w:rsidRPr="000F6B81">
        <w:rPr>
          <w:rFonts w:ascii="Times New Roman" w:hAnsi="Times New Roman" w:cs="Times New Roman"/>
          <w:sz w:val="28"/>
          <w:szCs w:val="28"/>
        </w:rPr>
        <w:t>округа</w:t>
      </w:r>
      <w:r w:rsidR="00877B87" w:rsidRPr="000F6B81">
        <w:rPr>
          <w:rFonts w:ascii="Times New Roman" w:hAnsi="Times New Roman" w:cs="Times New Roman"/>
          <w:sz w:val="28"/>
          <w:szCs w:val="28"/>
        </w:rPr>
        <w:t xml:space="preserve"> Архангельской области «О бюджете Пинежского муниципального </w:t>
      </w:r>
      <w:r w:rsidR="00E4193C" w:rsidRPr="000F6B81">
        <w:rPr>
          <w:rFonts w:ascii="Times New Roman" w:hAnsi="Times New Roman" w:cs="Times New Roman"/>
          <w:sz w:val="28"/>
          <w:szCs w:val="28"/>
        </w:rPr>
        <w:t>округа</w:t>
      </w:r>
      <w:r w:rsidR="00877B87" w:rsidRPr="000F6B8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4A54" w:rsidRPr="000F6B81">
        <w:rPr>
          <w:rFonts w:ascii="Times New Roman" w:hAnsi="Times New Roman" w:cs="Times New Roman"/>
          <w:sz w:val="28"/>
          <w:szCs w:val="28"/>
        </w:rPr>
        <w:t>5</w:t>
      </w:r>
      <w:r w:rsidR="00877B87" w:rsidRPr="000F6B8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24A54" w:rsidRPr="000F6B81">
        <w:rPr>
          <w:rFonts w:ascii="Times New Roman" w:hAnsi="Times New Roman" w:cs="Times New Roman"/>
          <w:sz w:val="28"/>
          <w:szCs w:val="28"/>
        </w:rPr>
        <w:t>6</w:t>
      </w:r>
      <w:r w:rsidR="00877B87" w:rsidRPr="000F6B81">
        <w:rPr>
          <w:rFonts w:ascii="Times New Roman" w:hAnsi="Times New Roman" w:cs="Times New Roman"/>
          <w:sz w:val="28"/>
          <w:szCs w:val="28"/>
        </w:rPr>
        <w:t xml:space="preserve"> и 202</w:t>
      </w:r>
      <w:r w:rsidR="00724A54" w:rsidRPr="000F6B81">
        <w:rPr>
          <w:rFonts w:ascii="Times New Roman" w:hAnsi="Times New Roman" w:cs="Times New Roman"/>
          <w:sz w:val="28"/>
          <w:szCs w:val="28"/>
        </w:rPr>
        <w:t>7</w:t>
      </w:r>
      <w:r w:rsidR="00877B87" w:rsidRPr="000F6B81">
        <w:rPr>
          <w:rFonts w:ascii="Times New Roman" w:hAnsi="Times New Roman" w:cs="Times New Roman"/>
          <w:sz w:val="28"/>
          <w:szCs w:val="28"/>
        </w:rPr>
        <w:t xml:space="preserve"> годов». По итогам экспертизы </w:t>
      </w:r>
      <w:r w:rsidR="00E4193C" w:rsidRPr="000F6B81">
        <w:rPr>
          <w:rFonts w:ascii="Times New Roman" w:hAnsi="Times New Roman" w:cs="Times New Roman"/>
          <w:sz w:val="28"/>
          <w:szCs w:val="28"/>
        </w:rPr>
        <w:t>к</w:t>
      </w:r>
      <w:r w:rsidR="00877B87" w:rsidRPr="000F6B81">
        <w:rPr>
          <w:rFonts w:ascii="Times New Roman" w:hAnsi="Times New Roman" w:cs="Times New Roman"/>
          <w:sz w:val="28"/>
          <w:szCs w:val="28"/>
        </w:rPr>
        <w:t xml:space="preserve">онтрольно-счетной комиссией сделано заключение: </w:t>
      </w:r>
    </w:p>
    <w:p w:rsidR="004B7DA2" w:rsidRPr="000F6B81" w:rsidRDefault="000F6B81" w:rsidP="000F6B8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B7DA2" w:rsidRPr="000F6B81">
        <w:rPr>
          <w:rFonts w:ascii="Times New Roman" w:hAnsi="Times New Roman" w:cs="Times New Roman"/>
          <w:sz w:val="28"/>
          <w:szCs w:val="28"/>
        </w:rPr>
        <w:t>одержание проекта решения о бюджете соответствует требованиям Бюджетного кодекса Российской Федерации, Положению о бюджетном процессе. Показатели, включенные в проект бюджета (прогноз по доходам, расходные обязательства), в целом реалистичны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DA2" w:rsidRPr="000F6B81" w:rsidRDefault="000F6B81" w:rsidP="000F6B8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д</w:t>
      </w:r>
      <w:r w:rsidR="004B7DA2" w:rsidRPr="000F6B81">
        <w:rPr>
          <w:rFonts w:ascii="Times New Roman" w:hAnsi="Times New Roman" w:cs="Times New Roman"/>
          <w:sz w:val="28"/>
          <w:szCs w:val="28"/>
        </w:rPr>
        <w:t>оходы бюджета округа на 2025 год и плановый период  2026 и 2027 годов увязаны с прогнозом социально-экономического развития Пинежского муниципального округа на соответствующий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DA2" w:rsidRPr="000F6B81" w:rsidRDefault="000F6B81" w:rsidP="000F6B8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т</w:t>
      </w:r>
      <w:r w:rsidR="004B7DA2" w:rsidRPr="000F6B81">
        <w:rPr>
          <w:rFonts w:ascii="Times New Roman" w:hAnsi="Times New Roman" w:cs="Times New Roman"/>
          <w:sz w:val="28"/>
          <w:szCs w:val="28"/>
        </w:rPr>
        <w:t>ребования статьи 174.1 БК РФ при формировании доходов в целом соблюдены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DA2" w:rsidRPr="000F6B81" w:rsidRDefault="000F6B81" w:rsidP="000F6B8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ф</w:t>
      </w:r>
      <w:r w:rsidR="004B7DA2" w:rsidRPr="000F6B81">
        <w:rPr>
          <w:rFonts w:ascii="Times New Roman" w:hAnsi="Times New Roman" w:cs="Times New Roman"/>
          <w:sz w:val="28"/>
          <w:szCs w:val="28"/>
        </w:rPr>
        <w:t>ормирование расходов бюджета соответствует статье 65 БК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DA2" w:rsidRPr="000F6B81" w:rsidRDefault="004B7DA2" w:rsidP="000F6B8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Нарушений принципов бюджетной системы, определенных статьей 28 БК РФ не установлено</w:t>
      </w:r>
      <w:r w:rsidR="000F6B81">
        <w:rPr>
          <w:rFonts w:ascii="Times New Roman" w:hAnsi="Times New Roman" w:cs="Times New Roman"/>
          <w:sz w:val="28"/>
          <w:szCs w:val="28"/>
        </w:rPr>
        <w:t>;</w:t>
      </w:r>
    </w:p>
    <w:p w:rsidR="004B7DA2" w:rsidRPr="000F6B81" w:rsidRDefault="000F6B81" w:rsidP="000F6B8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н</w:t>
      </w:r>
      <w:r w:rsidR="004B7DA2" w:rsidRPr="000F6B81">
        <w:rPr>
          <w:rFonts w:ascii="Times New Roman" w:hAnsi="Times New Roman" w:cs="Times New Roman"/>
          <w:sz w:val="28"/>
          <w:szCs w:val="28"/>
        </w:rPr>
        <w:t>ормативы и ограничения, установленные БК РФ выдержаны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DA2" w:rsidRPr="000F6B81" w:rsidRDefault="000F6B81" w:rsidP="000F6B8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б</w:t>
      </w:r>
      <w:r w:rsidR="004B7DA2" w:rsidRPr="000F6B81">
        <w:rPr>
          <w:rFonts w:ascii="Times New Roman" w:hAnsi="Times New Roman" w:cs="Times New Roman"/>
          <w:sz w:val="28"/>
          <w:szCs w:val="28"/>
        </w:rPr>
        <w:t>юджет составлен программным методом. На реализацию муниципальных программ направляется до 90% общих расходов бюджета округа.</w:t>
      </w:r>
    </w:p>
    <w:p w:rsidR="004B7DA2" w:rsidRPr="00F63DAA" w:rsidRDefault="004B7DA2" w:rsidP="004B7D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AA">
        <w:rPr>
          <w:rFonts w:ascii="Times New Roman" w:hAnsi="Times New Roman" w:cs="Times New Roman"/>
          <w:sz w:val="28"/>
          <w:szCs w:val="28"/>
        </w:rPr>
        <w:tab/>
        <w:t xml:space="preserve">Контрольно-счетная комиссия </w:t>
      </w:r>
      <w:r w:rsidR="0008652B">
        <w:rPr>
          <w:rFonts w:ascii="Times New Roman" w:hAnsi="Times New Roman" w:cs="Times New Roman"/>
          <w:sz w:val="28"/>
          <w:szCs w:val="28"/>
        </w:rPr>
        <w:t>выразила</w:t>
      </w:r>
      <w:r w:rsidRPr="00F63DAA">
        <w:rPr>
          <w:rFonts w:ascii="Times New Roman" w:hAnsi="Times New Roman" w:cs="Times New Roman"/>
          <w:sz w:val="28"/>
          <w:szCs w:val="28"/>
        </w:rPr>
        <w:t xml:space="preserve"> мнение, что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в целом соответствует действующему законодательству и </w:t>
      </w:r>
      <w:r w:rsidRPr="00F63DAA">
        <w:rPr>
          <w:rFonts w:ascii="Times New Roman" w:hAnsi="Times New Roman" w:cs="Times New Roman"/>
          <w:sz w:val="28"/>
          <w:szCs w:val="28"/>
        </w:rPr>
        <w:t>может быть рассмотрен Собранием депутатов Пинежского муниципального округа Архангельской области.</w:t>
      </w:r>
    </w:p>
    <w:p w:rsidR="00877B87" w:rsidRPr="000F6B81" w:rsidRDefault="00877B87" w:rsidP="004B7D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Подготовлены и выданы заключения по результатам экспертно-аналитических мероприятий о ходе исполнения бюджета Пинежского муниципального </w:t>
      </w:r>
      <w:r w:rsidR="00E07F17">
        <w:rPr>
          <w:rFonts w:ascii="Times New Roman" w:hAnsi="Times New Roman" w:cs="Times New Roman"/>
          <w:sz w:val="28"/>
          <w:szCs w:val="28"/>
        </w:rPr>
        <w:t>округа</w:t>
      </w:r>
      <w:r w:rsidRPr="000F6B81">
        <w:rPr>
          <w:rFonts w:ascii="Times New Roman" w:hAnsi="Times New Roman" w:cs="Times New Roman"/>
          <w:sz w:val="28"/>
          <w:szCs w:val="28"/>
        </w:rPr>
        <w:t xml:space="preserve"> за 1 квартал, 1 полугодие и 9 месяцев 202</w:t>
      </w:r>
      <w:r w:rsidR="00724A54" w:rsidRPr="000F6B81">
        <w:rPr>
          <w:rFonts w:ascii="Times New Roman" w:hAnsi="Times New Roman" w:cs="Times New Roman"/>
          <w:sz w:val="28"/>
          <w:szCs w:val="28"/>
        </w:rPr>
        <w:t>4</w:t>
      </w:r>
      <w:r w:rsidRPr="000F6B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6825" w:rsidRPr="00D401FF" w:rsidRDefault="00877B87" w:rsidP="00D4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Проведены экспертизы и выданы заключения по </w:t>
      </w:r>
      <w:r w:rsidR="00344A9E" w:rsidRPr="000F6B81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B551FD" w:rsidRPr="000F6B81">
        <w:rPr>
          <w:rFonts w:ascii="Times New Roman" w:hAnsi="Times New Roman" w:cs="Times New Roman"/>
          <w:sz w:val="28"/>
          <w:szCs w:val="28"/>
        </w:rPr>
        <w:t>трем</w:t>
      </w:r>
      <w:r w:rsidRPr="000F6B81">
        <w:rPr>
          <w:rFonts w:ascii="Times New Roman" w:hAnsi="Times New Roman" w:cs="Times New Roman"/>
          <w:sz w:val="28"/>
          <w:szCs w:val="28"/>
        </w:rPr>
        <w:t xml:space="preserve"> проектам решений Собрания депутатов</w:t>
      </w:r>
      <w:r w:rsidR="00EE6825" w:rsidRPr="000F6B81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481CE1" w:rsidRPr="000F6B81">
        <w:rPr>
          <w:rFonts w:ascii="Times New Roman" w:hAnsi="Times New Roman" w:cs="Times New Roman"/>
          <w:sz w:val="28"/>
          <w:szCs w:val="28"/>
        </w:rPr>
        <w:t>округа</w:t>
      </w:r>
      <w:r w:rsidR="00EE6825" w:rsidRPr="000F6B8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0F6B81">
        <w:rPr>
          <w:rFonts w:ascii="Times New Roman" w:hAnsi="Times New Roman" w:cs="Times New Roman"/>
          <w:sz w:val="28"/>
          <w:szCs w:val="28"/>
        </w:rPr>
        <w:t xml:space="preserve"> по нормативн</w:t>
      </w:r>
      <w:r w:rsidR="00EE6825" w:rsidRPr="000F6B81">
        <w:rPr>
          <w:rFonts w:ascii="Times New Roman" w:hAnsi="Times New Roman" w:cs="Times New Roman"/>
          <w:sz w:val="28"/>
          <w:szCs w:val="28"/>
        </w:rPr>
        <w:t xml:space="preserve">ым </w:t>
      </w:r>
      <w:r w:rsidRPr="000F6B81">
        <w:rPr>
          <w:rFonts w:ascii="Times New Roman" w:hAnsi="Times New Roman" w:cs="Times New Roman"/>
          <w:sz w:val="28"/>
          <w:szCs w:val="28"/>
        </w:rPr>
        <w:t xml:space="preserve">правовым актам </w:t>
      </w:r>
      <w:r w:rsidR="00EE6825" w:rsidRPr="000F6B81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481CE1" w:rsidRPr="000F6B81">
        <w:rPr>
          <w:rFonts w:ascii="Times New Roman" w:hAnsi="Times New Roman" w:cs="Times New Roman"/>
          <w:sz w:val="28"/>
          <w:szCs w:val="28"/>
        </w:rPr>
        <w:t>округа</w:t>
      </w:r>
      <w:r w:rsidR="00EE6825" w:rsidRPr="000F6B81">
        <w:rPr>
          <w:rFonts w:ascii="Times New Roman" w:hAnsi="Times New Roman" w:cs="Times New Roman"/>
          <w:sz w:val="28"/>
          <w:szCs w:val="28"/>
        </w:rPr>
        <w:t xml:space="preserve"> Архангельской области:</w:t>
      </w:r>
    </w:p>
    <w:p w:rsidR="007B1B64" w:rsidRPr="000F6B81" w:rsidRDefault="007B1B64" w:rsidP="000F6B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условий для обеспечения жителей труднодоступных и малонаселенных пунктов Пинежского муниципального округа Архангельской области услугами торговли»</w:t>
      </w:r>
    </w:p>
    <w:p w:rsidR="007B1B64" w:rsidRPr="000F6B81" w:rsidRDefault="007B1B64" w:rsidP="000F6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По данному проекту внесено 4 предложения. </w:t>
      </w:r>
      <w:r w:rsidR="008610FA">
        <w:rPr>
          <w:rFonts w:ascii="Times New Roman" w:hAnsi="Times New Roman" w:cs="Times New Roman"/>
          <w:sz w:val="28"/>
          <w:szCs w:val="28"/>
        </w:rPr>
        <w:t>(</w:t>
      </w:r>
      <w:r w:rsidR="0008652B" w:rsidRPr="000F6B81">
        <w:rPr>
          <w:rFonts w:ascii="Times New Roman" w:hAnsi="Times New Roman" w:cs="Times New Roman"/>
          <w:sz w:val="28"/>
          <w:szCs w:val="28"/>
        </w:rPr>
        <w:t>Предложения у</w:t>
      </w:r>
      <w:r w:rsidRPr="000F6B81">
        <w:rPr>
          <w:rFonts w:ascii="Times New Roman" w:hAnsi="Times New Roman" w:cs="Times New Roman"/>
          <w:sz w:val="28"/>
          <w:szCs w:val="28"/>
        </w:rPr>
        <w:t>чтены</w:t>
      </w:r>
      <w:r w:rsidR="008610FA">
        <w:rPr>
          <w:rFonts w:ascii="Times New Roman" w:hAnsi="Times New Roman" w:cs="Times New Roman"/>
          <w:sz w:val="28"/>
          <w:szCs w:val="28"/>
        </w:rPr>
        <w:t>)</w:t>
      </w:r>
      <w:r w:rsidR="0008652B" w:rsidRPr="000F6B81">
        <w:rPr>
          <w:rFonts w:ascii="Times New Roman" w:hAnsi="Times New Roman" w:cs="Times New Roman"/>
          <w:sz w:val="28"/>
          <w:szCs w:val="28"/>
        </w:rPr>
        <w:t>.</w:t>
      </w:r>
    </w:p>
    <w:p w:rsidR="007B1B64" w:rsidRPr="000F6B81" w:rsidRDefault="007B1B64" w:rsidP="000F6B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освобождении семей мобилизованных граждан, призванных на военную службу по мобилизации в Вооруженные Силы Российской Федерации от внесения платы за пользование жилым помещением (платы за наем), предоставленным по договорам социального найма и договорам найма жилых помещений муниципального жилищного фонда Пинежского муниципального района Архангельской области»</w:t>
      </w:r>
      <w:r w:rsidR="0008652B"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B64" w:rsidRPr="000F6B81" w:rsidRDefault="0008652B" w:rsidP="000F6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По данному проекту контрольно-счетная комиссия выразила мнение, что положения п</w:t>
      </w:r>
      <w:r w:rsidR="007B1B64" w:rsidRPr="000F6B81">
        <w:rPr>
          <w:rFonts w:ascii="Times New Roman" w:hAnsi="Times New Roman" w:cs="Times New Roman"/>
          <w:sz w:val="28"/>
          <w:szCs w:val="28"/>
        </w:rPr>
        <w:t>роект</w:t>
      </w:r>
      <w:r w:rsidRPr="000F6B81">
        <w:rPr>
          <w:rFonts w:ascii="Times New Roman" w:hAnsi="Times New Roman" w:cs="Times New Roman"/>
          <w:sz w:val="28"/>
          <w:szCs w:val="28"/>
        </w:rPr>
        <w:t>а</w:t>
      </w:r>
      <w:r w:rsidR="007B1B64" w:rsidRPr="000F6B81">
        <w:rPr>
          <w:rFonts w:ascii="Times New Roman" w:hAnsi="Times New Roman" w:cs="Times New Roman"/>
          <w:sz w:val="28"/>
          <w:szCs w:val="28"/>
        </w:rPr>
        <w:t xml:space="preserve"> не проработан</w:t>
      </w:r>
      <w:r w:rsidRPr="000F6B81">
        <w:rPr>
          <w:rFonts w:ascii="Times New Roman" w:hAnsi="Times New Roman" w:cs="Times New Roman"/>
          <w:sz w:val="28"/>
          <w:szCs w:val="28"/>
        </w:rPr>
        <w:t>ы</w:t>
      </w:r>
      <w:r w:rsidR="007B1B64" w:rsidRPr="000F6B81">
        <w:rPr>
          <w:rFonts w:ascii="Times New Roman" w:hAnsi="Times New Roman" w:cs="Times New Roman"/>
          <w:sz w:val="28"/>
          <w:szCs w:val="28"/>
        </w:rPr>
        <w:t>, не соответствует Федеральному законодательству</w:t>
      </w:r>
      <w:r w:rsidRPr="000F6B81">
        <w:rPr>
          <w:rFonts w:ascii="Times New Roman" w:hAnsi="Times New Roman" w:cs="Times New Roman"/>
          <w:sz w:val="28"/>
          <w:szCs w:val="28"/>
        </w:rPr>
        <w:t>.  (Проект снят с повестки).</w:t>
      </w:r>
    </w:p>
    <w:p w:rsidR="000936D2" w:rsidRPr="00E07F17" w:rsidRDefault="000936D2" w:rsidP="008610F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Пинежского муниципального округа </w:t>
      </w:r>
      <w:r w:rsidRPr="00E07F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Архангельской области и членам их семей»</w:t>
      </w:r>
      <w:r w:rsidR="008610FA" w:rsidRPr="00E07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5672F6" w:rsidP="008610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гарантий и компенсаций, связанных с переездом, лицам, заключившим трудовые договоры для выполнения работы в органах местного самоуправления и муниципальных учреждениях, расположенных на территории Пинежского муниципального округа Архангельской области»</w:t>
      </w:r>
      <w:r w:rsidR="008610FA">
        <w:rPr>
          <w:rFonts w:ascii="Times New Roman" w:hAnsi="Times New Roman" w:cs="Times New Roman"/>
          <w:sz w:val="28"/>
          <w:szCs w:val="28"/>
        </w:rPr>
        <w:t>.</w:t>
      </w:r>
    </w:p>
    <w:p w:rsidR="00481CE1" w:rsidRPr="000F6B81" w:rsidRDefault="00481CE1" w:rsidP="000F6B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Положение о порядке исчисления, сроках, размерах и условиях внесения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Пинежского муниципального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Архангельской области».</w:t>
      </w:r>
    </w:p>
    <w:p w:rsidR="00C4181B" w:rsidRPr="000F6B81" w:rsidRDefault="00481CE1" w:rsidP="000F6B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исчисления, сроках, размерах и условиях внесения платы за пользование жилым помещением (платы за наем) для нанимателей жилых помещений по договорам коммерческого найма муниципального жилищного фонда Пинежского муниципального округа Архангельской области»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дополнений и изменений  в Положение о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Пинежского муниципального округа Архангельской области и членам их семей»</w:t>
      </w:r>
    </w:p>
    <w:p w:rsidR="00481CE1" w:rsidRPr="000F6B81" w:rsidRDefault="0008652B" w:rsidP="0086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Контрольно-счетная комиссия в</w:t>
      </w:r>
      <w:r w:rsidR="00481CE1" w:rsidRPr="000F6B81">
        <w:rPr>
          <w:rFonts w:ascii="Times New Roman" w:hAnsi="Times New Roman" w:cs="Times New Roman"/>
          <w:sz w:val="28"/>
          <w:szCs w:val="28"/>
        </w:rPr>
        <w:t xml:space="preserve">ыразила мнение, что </w:t>
      </w:r>
      <w:r w:rsidRPr="000F6B81">
        <w:rPr>
          <w:rFonts w:ascii="Times New Roman" w:hAnsi="Times New Roman" w:cs="Times New Roman"/>
          <w:sz w:val="28"/>
          <w:szCs w:val="28"/>
        </w:rPr>
        <w:t xml:space="preserve">предлагаемые изменения ухудшат </w:t>
      </w:r>
      <w:r w:rsidR="00D07A61" w:rsidRPr="000F6B81">
        <w:rPr>
          <w:rFonts w:ascii="Times New Roman" w:hAnsi="Times New Roman" w:cs="Times New Roman"/>
          <w:sz w:val="28"/>
          <w:szCs w:val="28"/>
        </w:rPr>
        <w:t>существующее положение.</w:t>
      </w:r>
    </w:p>
    <w:p w:rsidR="007B1B64" w:rsidRPr="000F6B81" w:rsidRDefault="007B1B64" w:rsidP="008610F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прогнозном плане приватизации муниципального имущества на 2024 год»</w:t>
      </w:r>
    </w:p>
    <w:p w:rsidR="007B1B64" w:rsidRPr="000F6B81" w:rsidRDefault="00D07A61" w:rsidP="0086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выявила </w:t>
      </w:r>
      <w:r w:rsidR="007B1B64" w:rsidRPr="000F6B81">
        <w:rPr>
          <w:rFonts w:ascii="Times New Roman" w:hAnsi="Times New Roman" w:cs="Times New Roman"/>
          <w:sz w:val="28"/>
          <w:szCs w:val="28"/>
        </w:rPr>
        <w:t xml:space="preserve">1 нарушение, </w:t>
      </w:r>
      <w:r w:rsidRPr="000F6B81">
        <w:rPr>
          <w:rFonts w:ascii="Times New Roman" w:hAnsi="Times New Roman" w:cs="Times New Roman"/>
          <w:sz w:val="28"/>
          <w:szCs w:val="28"/>
        </w:rPr>
        <w:t xml:space="preserve">сделано </w:t>
      </w:r>
      <w:r w:rsidR="007B1B64" w:rsidRPr="000F6B81">
        <w:rPr>
          <w:rFonts w:ascii="Times New Roman" w:hAnsi="Times New Roman" w:cs="Times New Roman"/>
          <w:sz w:val="28"/>
          <w:szCs w:val="28"/>
        </w:rPr>
        <w:t>5 замечаний</w:t>
      </w:r>
    </w:p>
    <w:p w:rsidR="007B1B64" w:rsidRPr="000F6B81" w:rsidRDefault="007B1B64" w:rsidP="008610F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дополнительных оснований признания безнадежной к взысканию задолженности по местным налогам»</w:t>
      </w:r>
    </w:p>
    <w:p w:rsidR="007B1B64" w:rsidRPr="000F6B81" w:rsidRDefault="00D07A61" w:rsidP="000F6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внесла </w:t>
      </w:r>
      <w:r w:rsidR="007B1B64" w:rsidRPr="000F6B81">
        <w:rPr>
          <w:rFonts w:ascii="Times New Roman" w:hAnsi="Times New Roman" w:cs="Times New Roman"/>
          <w:sz w:val="28"/>
          <w:szCs w:val="28"/>
        </w:rPr>
        <w:t>1 предложение</w:t>
      </w:r>
      <w:r w:rsidRPr="000F6B81">
        <w:rPr>
          <w:rFonts w:ascii="Times New Roman" w:hAnsi="Times New Roman" w:cs="Times New Roman"/>
          <w:sz w:val="28"/>
          <w:szCs w:val="28"/>
        </w:rPr>
        <w:t>.</w:t>
      </w:r>
    </w:p>
    <w:p w:rsidR="00481CE1" w:rsidRPr="008610FA" w:rsidRDefault="00481CE1" w:rsidP="000F6B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Собрания депутатов Пинежского муниципального округа Архангельской области от 24 ноября 2023 года № 27 «О земельном налоге на территории Пинежского муниципального округа Архангельской области»</w:t>
      </w:r>
      <w:r w:rsidR="008610FA"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Сурском территориальном отделе администрации Пинежского муниципального округа Архангельской области»</w:t>
      </w:r>
    </w:p>
    <w:p w:rsidR="00481CE1" w:rsidRPr="000F6B81" w:rsidRDefault="00481CE1" w:rsidP="008610F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Ясненском территориальном отделе администрации Пинежского муниципального округа Архангельской области»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прогнозный план приватизации муниципального имущества на 2024 год»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отделе по местному самоуправлению администрации Пинежского муниципального округа Архангельской области»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8610FA" w:rsidRDefault="00D07A61" w:rsidP="008610F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FA">
        <w:rPr>
          <w:rFonts w:ascii="Times New Roman" w:hAnsi="Times New Roman" w:cs="Times New Roman"/>
          <w:sz w:val="28"/>
          <w:szCs w:val="28"/>
        </w:rPr>
        <w:t>«</w:t>
      </w:r>
      <w:r w:rsidR="007B1B64" w:rsidRPr="008610FA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Пинежского муниципального округа Архангельской области</w:t>
      </w:r>
      <w:r w:rsidR="008610FA" w:rsidRPr="008610FA">
        <w:rPr>
          <w:rFonts w:ascii="Times New Roman" w:hAnsi="Times New Roman" w:cs="Times New Roman"/>
          <w:sz w:val="28"/>
          <w:szCs w:val="28"/>
        </w:rPr>
        <w:t>.</w:t>
      </w:r>
    </w:p>
    <w:p w:rsidR="00481CE1" w:rsidRPr="008610FA" w:rsidRDefault="00481CE1" w:rsidP="000F6B8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внесении изменений в решение Собрания депутатов Пинежского муниципального округа Архангельской области от 24 ноября 2023 года № 27 «О земельном налоге на территории Пинежского муниципального округа Архангельской области»</w:t>
      </w:r>
      <w:r w:rsidR="008610FA"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муниципальной поддержке добровольной пожарной охраны в Пинежском муниципальном округе Архангельской области»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и размерах возмещения расходов, связанных со служебными командировками»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0F6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CE1" w:rsidRPr="000F6B81" w:rsidRDefault="00481CE1" w:rsidP="008610F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увековечении памяти выдающихся деятелей, заслуженных лиц, участников специальной военной операции и исторических событий в Пи</w:t>
      </w:r>
      <w:r w:rsidR="00504B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ежском муниципальном округе Архангельской области»</w:t>
      </w:r>
    </w:p>
    <w:p w:rsidR="00481CE1" w:rsidRPr="000F6B81" w:rsidRDefault="00481CE1" w:rsidP="008610F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прогнозный план приватизации муниципального имущества на 2024 год»</w:t>
      </w:r>
    </w:p>
    <w:p w:rsidR="007B1B64" w:rsidRPr="000F6B81" w:rsidRDefault="007B1B64" w:rsidP="008610F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благоустройства Пинежского муниципального округа Архангельской области»</w:t>
      </w:r>
    </w:p>
    <w:p w:rsidR="007B1B64" w:rsidRPr="008610FA" w:rsidRDefault="00D07A61" w:rsidP="008610F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«</w:t>
      </w:r>
      <w:r w:rsidR="007B1B64" w:rsidRPr="000F6B81">
        <w:rPr>
          <w:rFonts w:ascii="Times New Roman" w:hAnsi="Times New Roman" w:cs="Times New Roman"/>
          <w:sz w:val="28"/>
          <w:szCs w:val="28"/>
        </w:rPr>
        <w:t>Заключение на поправки на проект решения «О выплате процентной надбавки к заработной плате работников органов местного самоуправления и муниципальных учреждений Пинежского муниципально</w:t>
      </w:r>
      <w:r w:rsidR="008610FA"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481CE1" w:rsidRPr="008610FA" w:rsidRDefault="00481CE1" w:rsidP="008610F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Собрания депутатов Пинежского муниципального округа Архангельской области  от 24 ноября 2023 года «О налоге на имущество физических лиц»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помощнике депутата Собрания депутатов Пинежского муниципального округа Архангельской области»</w:t>
      </w:r>
      <w:r w:rsidR="00D07A61"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A61" w:rsidRPr="000F6B81" w:rsidRDefault="00D07A61" w:rsidP="008610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внесла предложение не вносить дополнительной нагрузки на бюджет Пинежского муниципального округа и представить расчет необходимых затрат (данный проект снят с повестки)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8610FA" w:rsidRDefault="00481CE1" w:rsidP="000F6B8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прогнозном плане приватизации муниципального имущества на 2025 год»</w:t>
      </w:r>
      <w:r w:rsidR="008610FA"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выплате процентной надбавки к заработной плате работникам органов местного самоуправления и муниципальных учреждений Пинежского муниципального округа Архангельской области»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8610FA" w:rsidRDefault="00481CE1" w:rsidP="008610F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структуры и штатной численности Собрания депутатов Пинежского муниципального округа Архангельской области»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туристическом налоге»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8610FA" w:rsidRDefault="00481CE1" w:rsidP="008610F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возмещении расходов, связанных с осуществлением полномочий депутата Собрания депутатов Пинежского муниципального округа Архангельской области на непостоянной основе»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мерах социальной поддержки отдельным категориям квалифицированных специалистов проживающих и </w:t>
      </w: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работающих в сельских населенных пунктах на территории Пинежского муниципального округа Архангельской области»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D07A61" w:rsidP="000F6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внесено </w:t>
      </w:r>
      <w:r w:rsidR="00481CE1"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предложения</w:t>
      </w: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CE1" w:rsidRPr="008610FA" w:rsidRDefault="00481CE1" w:rsidP="008610FA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Положение о гарантиях осуществления полномочий выборных должностных лиц местного самоуправления Пинежского муниципального округа Архангельской области, осуществляющих свои полномочия на постоянной основе»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структуры администрации Пинежского муниципального округа Архангельской области»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E1" w:rsidRPr="000F6B81" w:rsidRDefault="00481CE1" w:rsidP="008610F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выплате процентной надбавки к заработной плате  за стаж работы в районах Крайнего Севера работникам органов местного самоуправления и муниципальных учреждений Пинежского муниципального округа Архангельской области и выплате единовременного пособия молодым специалистам муниципальных учреждений Пинежского муниципального округа Архангельской области»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1FD" w:rsidRPr="000F6B81" w:rsidRDefault="00B551FD" w:rsidP="008610F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структуры администрации Пинежского муниципального округа Архангельской области»</w:t>
      </w:r>
      <w:r w:rsid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58E" w:rsidRPr="00D401FF" w:rsidRDefault="00344A9E" w:rsidP="00D4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="00877B87" w:rsidRPr="00D401FF">
        <w:rPr>
          <w:rFonts w:ascii="Times New Roman" w:hAnsi="Times New Roman" w:cs="Times New Roman"/>
          <w:sz w:val="28"/>
          <w:szCs w:val="28"/>
        </w:rPr>
        <w:t>о итогам рассмотрения проектов нормативно-правовых актов контрольно-счетной комиссией в</w:t>
      </w:r>
      <w:r w:rsidR="008610FA">
        <w:rPr>
          <w:rFonts w:ascii="Times New Roman" w:hAnsi="Times New Roman" w:cs="Times New Roman"/>
          <w:sz w:val="28"/>
          <w:szCs w:val="28"/>
        </w:rPr>
        <w:t>ы</w:t>
      </w:r>
      <w:r w:rsidR="00877B87" w:rsidRPr="00D401FF">
        <w:rPr>
          <w:rFonts w:ascii="Times New Roman" w:hAnsi="Times New Roman" w:cs="Times New Roman"/>
          <w:sz w:val="28"/>
          <w:szCs w:val="28"/>
        </w:rPr>
        <w:t>несено</w:t>
      </w:r>
      <w:r w:rsidR="008610FA">
        <w:rPr>
          <w:rFonts w:ascii="Times New Roman" w:hAnsi="Times New Roman" w:cs="Times New Roman"/>
          <w:sz w:val="28"/>
          <w:szCs w:val="28"/>
        </w:rPr>
        <w:t xml:space="preserve">: 1 нарушение, 5 замечаний, </w:t>
      </w:r>
      <w:r w:rsidR="008610FA" w:rsidRPr="00E07F17">
        <w:rPr>
          <w:rFonts w:ascii="Times New Roman" w:hAnsi="Times New Roman" w:cs="Times New Roman"/>
          <w:sz w:val="28"/>
          <w:szCs w:val="28"/>
        </w:rPr>
        <w:t>7</w:t>
      </w:r>
      <w:r w:rsidR="00877B87" w:rsidRPr="00D401FF">
        <w:rPr>
          <w:rFonts w:ascii="Times New Roman" w:hAnsi="Times New Roman" w:cs="Times New Roman"/>
          <w:sz w:val="28"/>
          <w:szCs w:val="28"/>
        </w:rPr>
        <w:t>предложений</w:t>
      </w:r>
      <w:r w:rsidR="007503F9" w:rsidRPr="00D401FF">
        <w:rPr>
          <w:rFonts w:ascii="Times New Roman" w:hAnsi="Times New Roman" w:cs="Times New Roman"/>
          <w:sz w:val="28"/>
          <w:szCs w:val="28"/>
        </w:rPr>
        <w:t xml:space="preserve">, </w:t>
      </w:r>
      <w:r w:rsidR="00C2658E" w:rsidRPr="00AB0BBB">
        <w:rPr>
          <w:rFonts w:ascii="Times New Roman" w:hAnsi="Times New Roman" w:cs="Times New Roman"/>
          <w:sz w:val="28"/>
          <w:szCs w:val="28"/>
        </w:rPr>
        <w:t xml:space="preserve">по </w:t>
      </w:r>
      <w:r w:rsidR="00AB0BBB" w:rsidRPr="00AB0BBB">
        <w:rPr>
          <w:rFonts w:ascii="Times New Roman" w:hAnsi="Times New Roman" w:cs="Times New Roman"/>
          <w:sz w:val="28"/>
          <w:szCs w:val="28"/>
        </w:rPr>
        <w:t>1</w:t>
      </w:r>
      <w:r w:rsidR="00C2658E" w:rsidRPr="00AB0BBB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AB0BBB" w:rsidRPr="00AB0BBB">
        <w:rPr>
          <w:rFonts w:ascii="Times New Roman" w:hAnsi="Times New Roman" w:cs="Times New Roman"/>
          <w:sz w:val="28"/>
          <w:szCs w:val="28"/>
        </w:rPr>
        <w:t>ту</w:t>
      </w:r>
      <w:r w:rsidR="00C2658E" w:rsidRPr="00AB0BBB">
        <w:rPr>
          <w:rFonts w:ascii="Times New Roman" w:hAnsi="Times New Roman" w:cs="Times New Roman"/>
          <w:sz w:val="28"/>
          <w:szCs w:val="28"/>
        </w:rPr>
        <w:t xml:space="preserve"> решения вынесено отрицательное заключение (вопрос снят с повестки дня), по одному проекту решения предложено доработать с учетом требований Бюджетного кодекса (вопрос снят с повестки дня).</w:t>
      </w:r>
    </w:p>
    <w:p w:rsidR="00877B87" w:rsidRPr="004B7DA2" w:rsidRDefault="00A60C1F" w:rsidP="00D4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947DD">
        <w:rPr>
          <w:rFonts w:ascii="Times New Roman" w:hAnsi="Times New Roman" w:cs="Times New Roman"/>
          <w:sz w:val="28"/>
          <w:szCs w:val="28"/>
        </w:rPr>
        <w:t xml:space="preserve">со статьей 264.4 Бюджетного кодекса Российской Федерации, статьей 11 </w:t>
      </w:r>
      <w:r w:rsidRPr="00A60C1F">
        <w:rPr>
          <w:rFonts w:ascii="Times New Roman" w:hAnsi="Times New Roman" w:cs="Times New Roman"/>
          <w:sz w:val="28"/>
          <w:szCs w:val="28"/>
        </w:rPr>
        <w:t>закон</w:t>
      </w:r>
      <w:r w:rsidR="001947DD">
        <w:rPr>
          <w:rFonts w:ascii="Times New Roman" w:hAnsi="Times New Roman" w:cs="Times New Roman"/>
          <w:sz w:val="28"/>
          <w:szCs w:val="28"/>
        </w:rPr>
        <w:t>а</w:t>
      </w:r>
      <w:r w:rsidRPr="00A60C1F">
        <w:rPr>
          <w:rFonts w:ascii="Times New Roman" w:hAnsi="Times New Roman" w:cs="Times New Roman"/>
          <w:sz w:val="28"/>
          <w:szCs w:val="28"/>
        </w:rPr>
        <w:t xml:space="preserve"> Архангельской области от 09.06.2023 № 719-внеоч.-ОЗ «О преобразовании сельских поселений Пинежского муниципального района Архангельский области путем их объединения и наделения вновь образованного муниципального образования статусом Пинежского муниципального округа»</w:t>
      </w:r>
      <w:r w:rsidR="00326E5B" w:rsidRPr="00D401FF">
        <w:rPr>
          <w:rFonts w:ascii="Times New Roman" w:hAnsi="Times New Roman" w:cs="Times New Roman"/>
          <w:sz w:val="28"/>
          <w:szCs w:val="28"/>
        </w:rPr>
        <w:t>к</w:t>
      </w:r>
      <w:r w:rsidR="00877B87" w:rsidRPr="00D401FF">
        <w:rPr>
          <w:rFonts w:ascii="Times New Roman" w:hAnsi="Times New Roman" w:cs="Times New Roman"/>
          <w:sz w:val="28"/>
          <w:szCs w:val="28"/>
        </w:rPr>
        <w:t>онтрольно-счетной комиссией проведен</w:t>
      </w:r>
      <w:r w:rsidR="001947DD">
        <w:rPr>
          <w:rFonts w:ascii="Times New Roman" w:hAnsi="Times New Roman" w:cs="Times New Roman"/>
          <w:sz w:val="28"/>
          <w:szCs w:val="28"/>
        </w:rPr>
        <w:t xml:space="preserve">а </w:t>
      </w:r>
      <w:r w:rsidR="00877B87" w:rsidRPr="00D401FF">
        <w:rPr>
          <w:rFonts w:ascii="Times New Roman" w:hAnsi="Times New Roman" w:cs="Times New Roman"/>
          <w:sz w:val="28"/>
          <w:szCs w:val="28"/>
        </w:rPr>
        <w:t>экспертиз</w:t>
      </w:r>
      <w:r w:rsidR="001947DD">
        <w:rPr>
          <w:rFonts w:ascii="Times New Roman" w:hAnsi="Times New Roman" w:cs="Times New Roman"/>
          <w:sz w:val="28"/>
          <w:szCs w:val="28"/>
        </w:rPr>
        <w:t>а</w:t>
      </w:r>
      <w:r w:rsidR="00877B87" w:rsidRPr="00D401FF">
        <w:rPr>
          <w:rFonts w:ascii="Times New Roman" w:hAnsi="Times New Roman" w:cs="Times New Roman"/>
          <w:sz w:val="28"/>
          <w:szCs w:val="28"/>
        </w:rPr>
        <w:t xml:space="preserve"> годовых отчетов об исполнении местного бюджета за 202</w:t>
      </w:r>
      <w:r w:rsidR="00344A9E">
        <w:rPr>
          <w:rFonts w:ascii="Times New Roman" w:hAnsi="Times New Roman" w:cs="Times New Roman"/>
          <w:sz w:val="28"/>
          <w:szCs w:val="28"/>
        </w:rPr>
        <w:t>3</w:t>
      </w:r>
      <w:r w:rsidR="00877B87" w:rsidRPr="00D401FF">
        <w:rPr>
          <w:rFonts w:ascii="Times New Roman" w:hAnsi="Times New Roman" w:cs="Times New Roman"/>
          <w:sz w:val="28"/>
          <w:szCs w:val="28"/>
        </w:rPr>
        <w:t xml:space="preserve"> год четырнадцати муниципальных образован</w:t>
      </w:r>
      <w:r w:rsidR="00E07F17">
        <w:rPr>
          <w:rFonts w:ascii="Times New Roman" w:hAnsi="Times New Roman" w:cs="Times New Roman"/>
          <w:sz w:val="28"/>
          <w:szCs w:val="28"/>
        </w:rPr>
        <w:t>ий</w:t>
      </w:r>
      <w:r w:rsidR="00877B87" w:rsidRPr="00D401FF">
        <w:rPr>
          <w:rFonts w:ascii="Times New Roman" w:hAnsi="Times New Roman" w:cs="Times New Roman"/>
          <w:sz w:val="28"/>
          <w:szCs w:val="28"/>
        </w:rPr>
        <w:t xml:space="preserve"> поселений Пинежского</w:t>
      </w:r>
      <w:r w:rsidR="00504BDB">
        <w:rPr>
          <w:rFonts w:ascii="Times New Roman" w:hAnsi="Times New Roman" w:cs="Times New Roman"/>
          <w:sz w:val="28"/>
          <w:szCs w:val="28"/>
        </w:rPr>
        <w:t xml:space="preserve"> </w:t>
      </w:r>
      <w:r w:rsidR="00326E5B" w:rsidRPr="00D401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7B87" w:rsidRPr="00D401FF">
        <w:rPr>
          <w:rFonts w:ascii="Times New Roman" w:hAnsi="Times New Roman" w:cs="Times New Roman"/>
          <w:sz w:val="28"/>
          <w:szCs w:val="28"/>
        </w:rPr>
        <w:t>района</w:t>
      </w:r>
      <w:r w:rsidR="001947D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77B87" w:rsidRPr="00D401FF">
        <w:rPr>
          <w:rFonts w:ascii="Times New Roman" w:hAnsi="Times New Roman" w:cs="Times New Roman"/>
          <w:sz w:val="28"/>
          <w:szCs w:val="28"/>
        </w:rPr>
        <w:t xml:space="preserve">: «Пиринемское», «Кушкопальское», «Кеврольское», «Веркольское», «Шилегское», «Покшеньгское», «Нюхченское», «Пинежское», «Сосновское», «Сийское», «Карпогорское», «Лавельское», «Междуреченское», «Сурское». Подготовлены  заключения, которые направлены в адрес Главы </w:t>
      </w:r>
      <w:r w:rsidR="00AB0BBB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="00877B87" w:rsidRPr="00D401FF">
        <w:rPr>
          <w:rFonts w:ascii="Times New Roman" w:hAnsi="Times New Roman" w:cs="Times New Roman"/>
          <w:sz w:val="28"/>
          <w:szCs w:val="28"/>
        </w:rPr>
        <w:t xml:space="preserve">и </w:t>
      </w:r>
      <w:r w:rsidR="00877B87" w:rsidRPr="004B7DA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B0BBB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877B87" w:rsidRPr="004B7DA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B0BBB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877B87" w:rsidRPr="004B7D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DD" w:rsidRPr="001947DD" w:rsidRDefault="006761C7" w:rsidP="00194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7DA2" w:rsidRPr="004B7DA2">
        <w:rPr>
          <w:rFonts w:ascii="Times New Roman" w:hAnsi="Times New Roman" w:cs="Times New Roman"/>
          <w:sz w:val="28"/>
          <w:szCs w:val="28"/>
        </w:rPr>
        <w:t>закон</w:t>
      </w:r>
      <w:r w:rsidR="004B7DA2">
        <w:rPr>
          <w:rFonts w:ascii="Times New Roman" w:hAnsi="Times New Roman" w:cs="Times New Roman"/>
          <w:sz w:val="28"/>
          <w:szCs w:val="28"/>
        </w:rPr>
        <w:t>ом</w:t>
      </w:r>
      <w:r w:rsidR="004B7DA2" w:rsidRPr="004B7DA2">
        <w:rPr>
          <w:rFonts w:ascii="Times New Roman" w:hAnsi="Times New Roman" w:cs="Times New Roman"/>
          <w:sz w:val="28"/>
          <w:szCs w:val="28"/>
        </w:rPr>
        <w:t xml:space="preserve"> Архангельской области от 09.06.2023 № 719-внеоч.-ОЗ «О преобразовании сельских поселений Пинежского муниципального района Архангельский области путем их объединения и наделения вновь образованного муниципального образования статусом Пинежского муниципального округа»</w:t>
      </w:r>
      <w:r w:rsidR="004B7DA2">
        <w:rPr>
          <w:rFonts w:ascii="Times New Roman" w:hAnsi="Times New Roman" w:cs="Times New Roman"/>
          <w:sz w:val="28"/>
          <w:szCs w:val="28"/>
        </w:rPr>
        <w:t xml:space="preserve"> проведено 15 экспертно-аналитических мероприятий на проекты решений Собрания </w:t>
      </w:r>
      <w:r w:rsidR="001947DD" w:rsidRPr="001947D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947DD" w:rsidRPr="001947DD">
        <w:rPr>
          <w:rFonts w:ascii="Times New Roman" w:hAnsi="Times New Roman" w:cs="Times New Roman"/>
          <w:sz w:val="28"/>
          <w:szCs w:val="28"/>
        </w:rPr>
        <w:lastRenderedPageBreak/>
        <w:t>Пинежского муниципального округа Архангельской области «Об утверждении ликвидационного баланса администрации муниципального образования»</w:t>
      </w:r>
      <w:r w:rsidR="00D07A61">
        <w:rPr>
          <w:rFonts w:ascii="Times New Roman" w:hAnsi="Times New Roman" w:cs="Times New Roman"/>
          <w:sz w:val="28"/>
          <w:szCs w:val="28"/>
        </w:rPr>
        <w:t>. По итогам экспертизы сделаны выводы о том, что данные ликвидационных балансов не подтверждены бухгалтерской и финансовой отчетностью.</w:t>
      </w:r>
    </w:p>
    <w:p w:rsidR="00877B87" w:rsidRPr="00D401FF" w:rsidRDefault="00877B87" w:rsidP="00D401FF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Контрольная деятельность</w:t>
      </w:r>
    </w:p>
    <w:p w:rsidR="00877B87" w:rsidRPr="00D401FF" w:rsidRDefault="00877B87" w:rsidP="00D401FF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877B87" w:rsidRPr="00D401FF" w:rsidRDefault="00877B87" w:rsidP="00D401F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по осуществлению контроля за законностью, результативностью (эффективностью и экономностью) использования бюджетных средств </w:t>
      </w:r>
      <w:r w:rsidRPr="00AB0BB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66362" w:rsidRPr="00AB0BBB">
        <w:rPr>
          <w:rFonts w:ascii="Times New Roman" w:hAnsi="Times New Roman" w:cs="Times New Roman"/>
          <w:sz w:val="28"/>
          <w:szCs w:val="28"/>
        </w:rPr>
        <w:t>30</w:t>
      </w:r>
      <w:r w:rsidRPr="00AB0BBB">
        <w:rPr>
          <w:rFonts w:ascii="Times New Roman" w:hAnsi="Times New Roman" w:cs="Times New Roman"/>
          <w:sz w:val="28"/>
          <w:szCs w:val="28"/>
        </w:rPr>
        <w:t xml:space="preserve"> контрольных мероприятий (</w:t>
      </w:r>
      <w:r w:rsidR="00AB0BBB" w:rsidRPr="00AB0BBB">
        <w:rPr>
          <w:rFonts w:ascii="Times New Roman" w:hAnsi="Times New Roman" w:cs="Times New Roman"/>
          <w:sz w:val="28"/>
          <w:szCs w:val="28"/>
        </w:rPr>
        <w:t xml:space="preserve">в 2023 году 30, </w:t>
      </w:r>
      <w:r w:rsidR="001E3858" w:rsidRPr="00AB0BBB">
        <w:rPr>
          <w:rFonts w:ascii="Times New Roman" w:hAnsi="Times New Roman" w:cs="Times New Roman"/>
          <w:sz w:val="28"/>
          <w:szCs w:val="28"/>
        </w:rPr>
        <w:t xml:space="preserve">в 2022 году 27, </w:t>
      </w:r>
      <w:r w:rsidRPr="00AB0BBB">
        <w:rPr>
          <w:rFonts w:ascii="Times New Roman" w:hAnsi="Times New Roman" w:cs="Times New Roman"/>
          <w:sz w:val="28"/>
          <w:szCs w:val="28"/>
        </w:rPr>
        <w:t>в 2021 году 29, в 2020 году 29).</w:t>
      </w:r>
    </w:p>
    <w:p w:rsidR="004B7DA2" w:rsidRDefault="00F83B53" w:rsidP="004B7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264.4 Бюджетного кодекса Российской Федерации, Порядком проведения внешней проверки годового отчета об исполнении бюджета Пинежского муниципального района, утвержденным решением Собрания депутатов от 21 мая 2015 года  № 374 </w:t>
      </w:r>
      <w:r w:rsidR="00877B87" w:rsidRPr="00D401FF">
        <w:rPr>
          <w:rFonts w:ascii="Times New Roman" w:hAnsi="Times New Roman" w:cs="Times New Roman"/>
          <w:sz w:val="28"/>
          <w:szCs w:val="28"/>
        </w:rPr>
        <w:t xml:space="preserve">проведена проверка годового отчета </w:t>
      </w:r>
      <w:r w:rsidRPr="00D401FF">
        <w:rPr>
          <w:rFonts w:ascii="Times New Roman" w:hAnsi="Times New Roman" w:cs="Times New Roman"/>
          <w:sz w:val="28"/>
          <w:szCs w:val="28"/>
        </w:rPr>
        <w:t>об исполнении бюджета Пинежского муниципального района Архангельской области за 202</w:t>
      </w:r>
      <w:r w:rsidR="004F717E">
        <w:rPr>
          <w:rFonts w:ascii="Times New Roman" w:hAnsi="Times New Roman" w:cs="Times New Roman"/>
          <w:sz w:val="28"/>
          <w:szCs w:val="28"/>
        </w:rPr>
        <w:t>3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</w:t>
      </w:r>
      <w:r w:rsidR="00877B87" w:rsidRPr="00D401FF">
        <w:rPr>
          <w:rFonts w:ascii="Times New Roman" w:hAnsi="Times New Roman" w:cs="Times New Roman"/>
          <w:sz w:val="28"/>
          <w:szCs w:val="28"/>
        </w:rPr>
        <w:t>. По итогам проверки сделано заключение:</w:t>
      </w:r>
    </w:p>
    <w:p w:rsidR="004B7DA2" w:rsidRPr="00AB0BBB" w:rsidRDefault="00AB0BBB" w:rsidP="00AB0BBB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7DA2" w:rsidRPr="00AB0BBB">
        <w:rPr>
          <w:rFonts w:ascii="Times New Roman" w:hAnsi="Times New Roman" w:cs="Times New Roman"/>
          <w:sz w:val="28"/>
          <w:szCs w:val="28"/>
        </w:rPr>
        <w:t>тчет об исполнении районного бюджета за 2023 год Пинежского муниципального района Архангельской области представлен администрацией Пинежского муниципального округа Архангельской области в форме проекта решения «Об исполнении бюджета Пинежского муниципального района за 2023 год» в сроки, установленные Бюджетным кодексом Российской Федерации, Положением о бюджетном процессе в</w:t>
      </w:r>
      <w:r w:rsidR="0050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Пинежском муниципальном районе;</w:t>
      </w:r>
    </w:p>
    <w:p w:rsidR="004B7DA2" w:rsidRPr="00AB0BBB" w:rsidRDefault="00AB0BBB" w:rsidP="00AB0BBB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7DA2" w:rsidRPr="00AB0BBB">
        <w:rPr>
          <w:rFonts w:ascii="Times New Roman" w:hAnsi="Times New Roman" w:cs="Times New Roman"/>
          <w:sz w:val="28"/>
          <w:szCs w:val="28"/>
        </w:rPr>
        <w:t>редставленный отчет по составу соответствует статье 264 Бюджетного кодекса Российской Федерации и Положению о бюджетном процессе в Пинежском муниципальном р</w:t>
      </w:r>
      <w:r>
        <w:rPr>
          <w:rFonts w:ascii="Times New Roman" w:hAnsi="Times New Roman" w:cs="Times New Roman"/>
          <w:sz w:val="28"/>
          <w:szCs w:val="28"/>
        </w:rPr>
        <w:t>айоне;</w:t>
      </w:r>
    </w:p>
    <w:p w:rsidR="004B7DA2" w:rsidRPr="00AB0BBB" w:rsidRDefault="00AB0BBB" w:rsidP="00AB0BBB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7DA2" w:rsidRPr="00AB0BBB">
        <w:rPr>
          <w:rFonts w:ascii="Times New Roman" w:hAnsi="Times New Roman" w:cs="Times New Roman"/>
          <w:sz w:val="28"/>
          <w:szCs w:val="28"/>
        </w:rPr>
        <w:t>одовой отчет по составу и содержанию (перечню отраженных в нем показателей) соответс</w:t>
      </w:r>
      <w:r>
        <w:rPr>
          <w:rFonts w:ascii="Times New Roman" w:hAnsi="Times New Roman" w:cs="Times New Roman"/>
          <w:sz w:val="28"/>
          <w:szCs w:val="28"/>
        </w:rPr>
        <w:t>твует установленным требованиям;</w:t>
      </w:r>
    </w:p>
    <w:p w:rsidR="004B7DA2" w:rsidRPr="00AB0BBB" w:rsidRDefault="00AB0BBB" w:rsidP="00AB0BBB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B7DA2" w:rsidRPr="00AB0BBB">
        <w:rPr>
          <w:rFonts w:ascii="Times New Roman" w:hAnsi="Times New Roman" w:cs="Times New Roman"/>
          <w:sz w:val="28"/>
          <w:szCs w:val="28"/>
        </w:rPr>
        <w:t>акты недостоверно</w:t>
      </w:r>
      <w:r>
        <w:rPr>
          <w:rFonts w:ascii="Times New Roman" w:hAnsi="Times New Roman" w:cs="Times New Roman"/>
          <w:sz w:val="28"/>
          <w:szCs w:val="28"/>
        </w:rPr>
        <w:t>сти годового отчета не выявлены;</w:t>
      </w:r>
    </w:p>
    <w:p w:rsidR="004B7DA2" w:rsidRPr="00AB0BBB" w:rsidRDefault="00AB0BBB" w:rsidP="00AB0BBB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7DA2" w:rsidRPr="00AB0BBB">
        <w:rPr>
          <w:rFonts w:ascii="Times New Roman" w:hAnsi="Times New Roman" w:cs="Times New Roman"/>
          <w:sz w:val="28"/>
          <w:szCs w:val="28"/>
        </w:rPr>
        <w:t>оказатели отчета об исполнении районного бюджета за 2023 год подтверждены соответствующей годовой бюджетной отчетностью главных администраторов бюджетных средств. Расхождений в показателях исполнения районного бюджета за 2023 год в разрезе основных характеристик согласно годовому отчету и согласно своду бюджетной отчетности главных администраторов средств районного бюджета в ходе в</w:t>
      </w:r>
      <w:r>
        <w:rPr>
          <w:rFonts w:ascii="Times New Roman" w:hAnsi="Times New Roman" w:cs="Times New Roman"/>
          <w:sz w:val="28"/>
          <w:szCs w:val="28"/>
        </w:rPr>
        <w:t>нешней проверки не установлено;</w:t>
      </w:r>
    </w:p>
    <w:p w:rsidR="004B7DA2" w:rsidRPr="00AB0BBB" w:rsidRDefault="00AB0BBB" w:rsidP="00AB0BBB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B7DA2" w:rsidRPr="00AB0BBB">
        <w:rPr>
          <w:rFonts w:ascii="Times New Roman" w:hAnsi="Times New Roman" w:cs="Times New Roman"/>
          <w:sz w:val="28"/>
          <w:szCs w:val="28"/>
        </w:rPr>
        <w:t xml:space="preserve">актов, способных негативно повлиять на достоверность годового отчета об исполнении районного бюджета, в ходе внешней проверки не выявлено. </w:t>
      </w:r>
    </w:p>
    <w:p w:rsidR="004B7DA2" w:rsidRPr="00AB0BBB" w:rsidRDefault="00AB0BBB" w:rsidP="00AB0BBB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7DA2" w:rsidRPr="00AB0BBB">
        <w:rPr>
          <w:rFonts w:ascii="Times New Roman" w:hAnsi="Times New Roman" w:cs="Times New Roman"/>
          <w:sz w:val="28"/>
          <w:szCs w:val="28"/>
        </w:rPr>
        <w:t xml:space="preserve">сполнение бюджета Пинежского муниципального района за 2023 год соответствует нормам бюджетного законодательства. </w:t>
      </w:r>
    </w:p>
    <w:p w:rsidR="00D27D22" w:rsidRDefault="00877B87" w:rsidP="00D27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lastRenderedPageBreak/>
        <w:t>В отчетном периоде проведено семь внешних проверок годовой бюджетной отчетности главных распорядителей бюджетных средств за 202</w:t>
      </w:r>
      <w:r w:rsidR="00283AFB">
        <w:rPr>
          <w:rFonts w:ascii="Times New Roman" w:hAnsi="Times New Roman" w:cs="Times New Roman"/>
          <w:sz w:val="28"/>
          <w:szCs w:val="28"/>
        </w:rPr>
        <w:t>3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год: </w:t>
      </w:r>
      <w:r w:rsidR="00AB0BBB">
        <w:rPr>
          <w:rFonts w:ascii="Times New Roman" w:hAnsi="Times New Roman" w:cs="Times New Roman"/>
          <w:sz w:val="28"/>
          <w:szCs w:val="28"/>
        </w:rPr>
        <w:t>у</w:t>
      </w:r>
      <w:r w:rsidRPr="00D401FF"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 </w:t>
      </w:r>
      <w:r w:rsidR="007A0BA1" w:rsidRPr="00D401FF">
        <w:rPr>
          <w:rFonts w:ascii="Times New Roman" w:hAnsi="Times New Roman" w:cs="Times New Roman"/>
          <w:sz w:val="28"/>
          <w:szCs w:val="28"/>
        </w:rPr>
        <w:t>Пинежского муниципального района Архангельской обла</w:t>
      </w:r>
      <w:r w:rsidR="00D401FF" w:rsidRPr="00D401FF">
        <w:rPr>
          <w:rFonts w:ascii="Times New Roman" w:hAnsi="Times New Roman" w:cs="Times New Roman"/>
          <w:sz w:val="28"/>
          <w:szCs w:val="28"/>
        </w:rPr>
        <w:t>с</w:t>
      </w:r>
      <w:r w:rsidR="007A0BA1" w:rsidRPr="00D401FF">
        <w:rPr>
          <w:rFonts w:ascii="Times New Roman" w:hAnsi="Times New Roman" w:cs="Times New Roman"/>
          <w:sz w:val="28"/>
          <w:szCs w:val="28"/>
        </w:rPr>
        <w:t>ти</w:t>
      </w:r>
      <w:r w:rsidRPr="00D401FF">
        <w:rPr>
          <w:rFonts w:ascii="Times New Roman" w:hAnsi="Times New Roman" w:cs="Times New Roman"/>
          <w:sz w:val="28"/>
          <w:szCs w:val="28"/>
        </w:rPr>
        <w:t xml:space="preserve">, </w:t>
      </w:r>
      <w:r w:rsidR="00AB0BBB"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 xml:space="preserve">омитет по финансам администрации </w:t>
      </w:r>
      <w:r w:rsidR="007A0BA1" w:rsidRPr="00D401FF">
        <w:rPr>
          <w:rFonts w:ascii="Times New Roman" w:hAnsi="Times New Roman" w:cs="Times New Roman"/>
          <w:sz w:val="28"/>
          <w:szCs w:val="28"/>
        </w:rPr>
        <w:t>Пинежского муниципального района Архангельской области</w:t>
      </w:r>
      <w:r w:rsidRPr="00D401FF">
        <w:rPr>
          <w:rFonts w:ascii="Times New Roman" w:hAnsi="Times New Roman" w:cs="Times New Roman"/>
          <w:sz w:val="28"/>
          <w:szCs w:val="28"/>
        </w:rPr>
        <w:t xml:space="preserve">, </w:t>
      </w:r>
      <w:r w:rsidR="00AB0BBB">
        <w:rPr>
          <w:rFonts w:ascii="Times New Roman" w:hAnsi="Times New Roman" w:cs="Times New Roman"/>
          <w:sz w:val="28"/>
          <w:szCs w:val="28"/>
        </w:rPr>
        <w:t>а</w:t>
      </w:r>
      <w:r w:rsidRPr="00D401F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A0BA1" w:rsidRPr="00D401FF">
        <w:rPr>
          <w:rFonts w:ascii="Times New Roman" w:hAnsi="Times New Roman" w:cs="Times New Roman"/>
          <w:sz w:val="28"/>
          <w:szCs w:val="28"/>
        </w:rPr>
        <w:t>Пинежского муниципального района Архангельской области</w:t>
      </w:r>
      <w:r w:rsidRPr="00D401FF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7A0BA1" w:rsidRPr="00D401FF">
        <w:rPr>
          <w:rFonts w:ascii="Times New Roman" w:hAnsi="Times New Roman" w:cs="Times New Roman"/>
          <w:sz w:val="28"/>
          <w:szCs w:val="28"/>
        </w:rPr>
        <w:t>Пинежского муниципального района Архангельской области</w:t>
      </w:r>
      <w:r w:rsidRPr="00D401FF">
        <w:rPr>
          <w:rFonts w:ascii="Times New Roman" w:hAnsi="Times New Roman" w:cs="Times New Roman"/>
          <w:sz w:val="28"/>
          <w:szCs w:val="28"/>
        </w:rPr>
        <w:t xml:space="preserve">, КУМИ и ЖКХ администрации </w:t>
      </w:r>
      <w:r w:rsidR="007A0BA1" w:rsidRPr="00D401FF">
        <w:rPr>
          <w:rFonts w:ascii="Times New Roman" w:hAnsi="Times New Roman" w:cs="Times New Roman"/>
          <w:sz w:val="28"/>
          <w:szCs w:val="28"/>
        </w:rPr>
        <w:t>Пинежского муниципального района Архангельской области</w:t>
      </w:r>
      <w:r w:rsidRPr="00D401FF">
        <w:rPr>
          <w:rFonts w:ascii="Times New Roman" w:hAnsi="Times New Roman" w:cs="Times New Roman"/>
          <w:sz w:val="28"/>
          <w:szCs w:val="28"/>
        </w:rPr>
        <w:t xml:space="preserve">, </w:t>
      </w:r>
      <w:r w:rsidR="00AB0BBB">
        <w:rPr>
          <w:rFonts w:ascii="Times New Roman" w:hAnsi="Times New Roman" w:cs="Times New Roman"/>
          <w:sz w:val="28"/>
          <w:szCs w:val="28"/>
        </w:rPr>
        <w:t>о</w:t>
      </w:r>
      <w:r w:rsidRPr="00D401FF">
        <w:rPr>
          <w:rFonts w:ascii="Times New Roman" w:hAnsi="Times New Roman" w:cs="Times New Roman"/>
          <w:sz w:val="28"/>
          <w:szCs w:val="28"/>
        </w:rPr>
        <w:t xml:space="preserve">тдел по культуре и туризму </w:t>
      </w:r>
      <w:r w:rsidR="007A0BA1" w:rsidRPr="00D401FF">
        <w:rPr>
          <w:rFonts w:ascii="Times New Roman" w:hAnsi="Times New Roman" w:cs="Times New Roman"/>
          <w:sz w:val="28"/>
          <w:szCs w:val="28"/>
        </w:rPr>
        <w:t>Пинежского муниципального района Архангельской области</w:t>
      </w:r>
      <w:r w:rsidRPr="00D401FF">
        <w:rPr>
          <w:rFonts w:ascii="Times New Roman" w:hAnsi="Times New Roman" w:cs="Times New Roman"/>
          <w:sz w:val="28"/>
          <w:szCs w:val="28"/>
        </w:rPr>
        <w:t xml:space="preserve">, </w:t>
      </w:r>
      <w:r w:rsidR="00AB0BBB">
        <w:rPr>
          <w:rFonts w:ascii="Times New Roman" w:hAnsi="Times New Roman" w:cs="Times New Roman"/>
          <w:sz w:val="28"/>
          <w:szCs w:val="28"/>
        </w:rPr>
        <w:t>к</w:t>
      </w:r>
      <w:r w:rsidR="007A0BA1" w:rsidRPr="00D401FF">
        <w:rPr>
          <w:rFonts w:ascii="Times New Roman" w:hAnsi="Times New Roman" w:cs="Times New Roman"/>
          <w:sz w:val="28"/>
          <w:szCs w:val="28"/>
        </w:rPr>
        <w:t xml:space="preserve">онтрольно-счетная комиссия </w:t>
      </w:r>
      <w:r w:rsidRPr="00D401FF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="007A0BA1"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D401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B87" w:rsidRPr="00D27D22" w:rsidRDefault="00877B87" w:rsidP="004B7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D22">
        <w:rPr>
          <w:rFonts w:ascii="Times New Roman" w:hAnsi="Times New Roman" w:cs="Times New Roman"/>
          <w:sz w:val="28"/>
          <w:szCs w:val="28"/>
        </w:rPr>
        <w:t xml:space="preserve">По всем проверкам сделано заключение о том, что проведенная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Федерации. </w:t>
      </w:r>
    </w:p>
    <w:p w:rsidR="00877B87" w:rsidRPr="00D401FF" w:rsidRDefault="004F717E" w:rsidP="00D401F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F717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717E">
        <w:rPr>
          <w:rFonts w:ascii="Times New Roman" w:hAnsi="Times New Roman" w:cs="Times New Roman"/>
          <w:sz w:val="28"/>
          <w:szCs w:val="28"/>
        </w:rPr>
        <w:t xml:space="preserve"> Архангельской области от 09.06.2023 № 719-внеоч.-ОЗ «О преобразовании сельских поселений Пинежского муниципального района Архангельский области путем их объединения и наделения вновь образованного муниципального образования статусом Пинежского муниципального округа»</w:t>
      </w:r>
      <w:r w:rsidR="00326E5B" w:rsidRPr="00D401FF">
        <w:rPr>
          <w:rFonts w:ascii="Times New Roman" w:hAnsi="Times New Roman" w:cs="Times New Roman"/>
          <w:sz w:val="28"/>
          <w:szCs w:val="28"/>
        </w:rPr>
        <w:t>к</w:t>
      </w:r>
      <w:r w:rsidR="00877B87" w:rsidRPr="00D401FF">
        <w:rPr>
          <w:rFonts w:ascii="Times New Roman" w:hAnsi="Times New Roman" w:cs="Times New Roman"/>
          <w:sz w:val="28"/>
          <w:szCs w:val="28"/>
        </w:rPr>
        <w:t>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77B87" w:rsidRPr="00D401FF">
        <w:rPr>
          <w:rFonts w:ascii="Times New Roman" w:hAnsi="Times New Roman" w:cs="Times New Roman"/>
          <w:sz w:val="28"/>
          <w:szCs w:val="28"/>
        </w:rPr>
        <w:t xml:space="preserve"> проведены четырнадцать внешних проверок годовой бюджетной отчетности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7B87" w:rsidRPr="00D401FF">
        <w:rPr>
          <w:rFonts w:ascii="Times New Roman" w:hAnsi="Times New Roman" w:cs="Times New Roman"/>
          <w:sz w:val="28"/>
          <w:szCs w:val="28"/>
        </w:rPr>
        <w:t xml:space="preserve"> год администраций муниципальных образований поселений:  «Нюхченское», «Пиринемское», «Сийское», «Карпогорское», «Сосновское», «Пинежское», «Веркольское», «Междуреченское», «Кеврольское», «Кушкопальское», «Покшеньгское», «Шилегское», «Лавельское», «Сурское».</w:t>
      </w:r>
    </w:p>
    <w:p w:rsidR="00877B87" w:rsidRPr="007521F0" w:rsidRDefault="00877B87" w:rsidP="00D401F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В результате проведенных проверок сделано 1</w:t>
      </w:r>
      <w:r w:rsidR="007521F0">
        <w:rPr>
          <w:rFonts w:ascii="Times New Roman" w:hAnsi="Times New Roman" w:cs="Times New Roman"/>
          <w:sz w:val="28"/>
          <w:szCs w:val="28"/>
        </w:rPr>
        <w:t>0</w:t>
      </w:r>
      <w:r w:rsidRPr="007521F0">
        <w:rPr>
          <w:rFonts w:ascii="Times New Roman" w:hAnsi="Times New Roman" w:cs="Times New Roman"/>
          <w:sz w:val="28"/>
          <w:szCs w:val="28"/>
        </w:rPr>
        <w:t xml:space="preserve"> положительных заключений</w:t>
      </w:r>
      <w:r w:rsidR="007521F0">
        <w:rPr>
          <w:rFonts w:ascii="Times New Roman" w:hAnsi="Times New Roman" w:cs="Times New Roman"/>
          <w:sz w:val="28"/>
          <w:szCs w:val="28"/>
        </w:rPr>
        <w:t xml:space="preserve"> 3 условно положительных (не все документы представлены для проверки) </w:t>
      </w:r>
      <w:r w:rsidRPr="007521F0">
        <w:rPr>
          <w:rFonts w:ascii="Times New Roman" w:hAnsi="Times New Roman" w:cs="Times New Roman"/>
          <w:sz w:val="28"/>
          <w:szCs w:val="28"/>
        </w:rPr>
        <w:t>и 1 отрицательное</w:t>
      </w:r>
      <w:r w:rsidR="00AB0BBB">
        <w:rPr>
          <w:rFonts w:ascii="Times New Roman" w:hAnsi="Times New Roman" w:cs="Times New Roman"/>
          <w:sz w:val="28"/>
          <w:szCs w:val="28"/>
        </w:rPr>
        <w:t xml:space="preserve"> (н</w:t>
      </w:r>
      <w:r w:rsidR="00F45A03" w:rsidRPr="007521F0">
        <w:rPr>
          <w:rFonts w:ascii="Times New Roman" w:hAnsi="Times New Roman" w:cs="Times New Roman"/>
          <w:sz w:val="28"/>
          <w:szCs w:val="28"/>
        </w:rPr>
        <w:t>е подтверждены</w:t>
      </w:r>
      <w:r w:rsidR="00D401FF" w:rsidRPr="007521F0">
        <w:rPr>
          <w:rFonts w:ascii="Times New Roman" w:hAnsi="Times New Roman" w:cs="Times New Roman"/>
          <w:sz w:val="28"/>
          <w:szCs w:val="28"/>
        </w:rPr>
        <w:t xml:space="preserve"> установленным бюджетным законодательством порядком</w:t>
      </w:r>
      <w:r w:rsidR="00F45A03" w:rsidRPr="007521F0">
        <w:rPr>
          <w:rFonts w:ascii="Times New Roman" w:hAnsi="Times New Roman" w:cs="Times New Roman"/>
          <w:sz w:val="28"/>
          <w:szCs w:val="28"/>
        </w:rPr>
        <w:t xml:space="preserve"> расходы в сумме </w:t>
      </w:r>
      <w:r w:rsidR="007521F0" w:rsidRPr="007521F0">
        <w:rPr>
          <w:rFonts w:ascii="Times New Roman" w:hAnsi="Times New Roman" w:cs="Times New Roman"/>
          <w:sz w:val="28"/>
          <w:szCs w:val="28"/>
        </w:rPr>
        <w:t>1 222,2</w:t>
      </w:r>
      <w:r w:rsidR="00F45A03" w:rsidRPr="007521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0BBB">
        <w:rPr>
          <w:rFonts w:ascii="Times New Roman" w:hAnsi="Times New Roman" w:cs="Times New Roman"/>
          <w:sz w:val="28"/>
          <w:szCs w:val="28"/>
        </w:rPr>
        <w:t>)</w:t>
      </w:r>
      <w:r w:rsidR="00F45A03" w:rsidRPr="007521F0">
        <w:rPr>
          <w:rFonts w:ascii="Times New Roman" w:hAnsi="Times New Roman" w:cs="Times New Roman"/>
          <w:sz w:val="28"/>
          <w:szCs w:val="28"/>
        </w:rPr>
        <w:t>.</w:t>
      </w:r>
    </w:p>
    <w:p w:rsidR="00877B87" w:rsidRPr="007521F0" w:rsidRDefault="00877B87" w:rsidP="00D4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Нарушения, выявленные в ходе проверок годовой бюджетной отчетности администраций муниципальных образований поселений, отражены в таблице: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552"/>
        <w:gridCol w:w="1559"/>
        <w:gridCol w:w="709"/>
        <w:gridCol w:w="708"/>
        <w:gridCol w:w="851"/>
        <w:gridCol w:w="992"/>
        <w:gridCol w:w="1276"/>
      </w:tblGrid>
      <w:tr w:rsidR="00877B87" w:rsidRPr="00D401FF" w:rsidTr="00001C9C">
        <w:trPr>
          <w:trHeight w:val="745"/>
        </w:trPr>
        <w:tc>
          <w:tcPr>
            <w:tcW w:w="817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Вид нарушения / нарушение</w:t>
            </w:r>
          </w:p>
        </w:tc>
        <w:tc>
          <w:tcPr>
            <w:tcW w:w="1559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Правовые основания квалификации нарушения</w:t>
            </w:r>
          </w:p>
        </w:tc>
        <w:tc>
          <w:tcPr>
            <w:tcW w:w="709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Кол-во нарушений</w:t>
            </w:r>
          </w:p>
        </w:tc>
        <w:tc>
          <w:tcPr>
            <w:tcW w:w="851" w:type="dxa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Группа нарушения</w:t>
            </w:r>
          </w:p>
        </w:tc>
        <w:tc>
          <w:tcPr>
            <w:tcW w:w="992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Сумма нарушения, тыс. руб.</w:t>
            </w:r>
          </w:p>
        </w:tc>
        <w:tc>
          <w:tcPr>
            <w:tcW w:w="1276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Мера ответственности</w:t>
            </w:r>
          </w:p>
        </w:tc>
      </w:tr>
      <w:tr w:rsidR="00877B87" w:rsidRPr="00D401FF" w:rsidTr="00001C9C">
        <w:trPr>
          <w:trHeight w:val="220"/>
        </w:trPr>
        <w:tc>
          <w:tcPr>
            <w:tcW w:w="817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</w:tr>
      <w:tr w:rsidR="00877B87" w:rsidRPr="00D401FF" w:rsidTr="00001C9C">
        <w:trPr>
          <w:trHeight w:val="220"/>
        </w:trPr>
        <w:tc>
          <w:tcPr>
            <w:tcW w:w="817" w:type="dxa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2. Нарушение ведения бухгалтерского учета, составления и представления бухгалтерской (финансовой отчетности)</w:t>
            </w:r>
          </w:p>
        </w:tc>
      </w:tr>
      <w:tr w:rsidR="00877B87" w:rsidRPr="00D401FF" w:rsidTr="00001C9C">
        <w:trPr>
          <w:trHeight w:val="98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77B87" w:rsidRPr="00D401FF" w:rsidRDefault="00877B87" w:rsidP="00D401F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</w:t>
            </w: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определенных экономическим субъектом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7B87" w:rsidRPr="00D401FF" w:rsidRDefault="00877B87" w:rsidP="00D401F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Ст.11 Федерального закона от 06 декабря 2011 года № 402-ФЗ «О бухгалтерском учете»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77B87" w:rsidRPr="00D401FF" w:rsidRDefault="00877B87" w:rsidP="00D401F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77B87" w:rsidRPr="00D401FF" w:rsidRDefault="00EF3FF6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13</w:t>
            </w: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77B87" w:rsidRPr="00D401FF" w:rsidRDefault="00EF3FF6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-------</w:t>
            </w:r>
          </w:p>
        </w:tc>
      </w:tr>
      <w:tr w:rsidR="00877B87" w:rsidRPr="00D401FF" w:rsidTr="00001C9C">
        <w:trPr>
          <w:trHeight w:val="989"/>
        </w:trPr>
        <w:tc>
          <w:tcPr>
            <w:tcW w:w="817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552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559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Ст.13,14 Федерального закона от 06 декабря 2011 года № 402-ФЗ «О бухгалтерском учете» </w:t>
            </w:r>
          </w:p>
        </w:tc>
        <w:tc>
          <w:tcPr>
            <w:tcW w:w="709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877B87" w:rsidRPr="00D401FF" w:rsidRDefault="00EF3FF6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87" w:rsidRPr="00D401FF" w:rsidRDefault="00EF3FF6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-------</w:t>
            </w:r>
          </w:p>
        </w:tc>
      </w:tr>
      <w:tr w:rsidR="00877B87" w:rsidRPr="00D401FF" w:rsidTr="00001C9C">
        <w:trPr>
          <w:trHeight w:val="220"/>
        </w:trPr>
        <w:tc>
          <w:tcPr>
            <w:tcW w:w="9464" w:type="dxa"/>
            <w:gridSpan w:val="8"/>
            <w:vAlign w:val="center"/>
          </w:tcPr>
          <w:p w:rsidR="00877B87" w:rsidRPr="00D401FF" w:rsidRDefault="00877B87" w:rsidP="00D401F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1 . Нарушения в ходе исполнения бюджетов</w:t>
            </w:r>
          </w:p>
        </w:tc>
      </w:tr>
      <w:tr w:rsidR="00877B87" w:rsidRPr="00D401FF" w:rsidTr="00001C9C">
        <w:trPr>
          <w:trHeight w:val="989"/>
        </w:trPr>
        <w:tc>
          <w:tcPr>
            <w:tcW w:w="817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1.2.42</w:t>
            </w:r>
          </w:p>
        </w:tc>
        <w:tc>
          <w:tcPr>
            <w:tcW w:w="2552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Несоблюдение порядка составления и ведения сводной бюджетной росписи</w:t>
            </w:r>
          </w:p>
        </w:tc>
        <w:tc>
          <w:tcPr>
            <w:tcW w:w="1559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ст.217 Бюджетного кодекса Российской Федерации</w:t>
            </w:r>
          </w:p>
        </w:tc>
        <w:tc>
          <w:tcPr>
            <w:tcW w:w="709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877B87" w:rsidRPr="00D401FF" w:rsidRDefault="00326E5B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77B87" w:rsidRPr="00D401FF" w:rsidRDefault="00EF3FF6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276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</w:tr>
      <w:tr w:rsidR="00877B87" w:rsidRPr="00D401FF" w:rsidTr="00001C9C">
        <w:trPr>
          <w:trHeight w:val="220"/>
        </w:trPr>
        <w:tc>
          <w:tcPr>
            <w:tcW w:w="817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77B87" w:rsidRPr="00D401FF" w:rsidRDefault="00EF3FF6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87" w:rsidRPr="00D401FF" w:rsidRDefault="00EF3FF6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85,04</w:t>
            </w:r>
          </w:p>
        </w:tc>
        <w:tc>
          <w:tcPr>
            <w:tcW w:w="1276" w:type="dxa"/>
            <w:vAlign w:val="center"/>
          </w:tcPr>
          <w:p w:rsidR="00877B87" w:rsidRPr="00D401FF" w:rsidRDefault="00877B87" w:rsidP="00D4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7B87" w:rsidRPr="00D401FF" w:rsidRDefault="00621AEC" w:rsidP="00D4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ab/>
        <w:t xml:space="preserve">В рамках контрольных мероприятий </w:t>
      </w:r>
      <w:r w:rsidR="00EA0BBA" w:rsidRPr="00D401FF">
        <w:rPr>
          <w:rFonts w:ascii="Times New Roman" w:hAnsi="Times New Roman" w:cs="Times New Roman"/>
          <w:sz w:val="28"/>
          <w:szCs w:val="28"/>
        </w:rPr>
        <w:t>проведены проверки исполнения муниципальных программ</w:t>
      </w:r>
      <w:r w:rsidR="007A2930" w:rsidRPr="00D401FF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</w:t>
      </w:r>
      <w:r w:rsidR="00EA0BBA" w:rsidRPr="00D401FF">
        <w:rPr>
          <w:rFonts w:ascii="Times New Roman" w:hAnsi="Times New Roman" w:cs="Times New Roman"/>
          <w:sz w:val="28"/>
          <w:szCs w:val="28"/>
        </w:rPr>
        <w:t>:</w:t>
      </w:r>
    </w:p>
    <w:p w:rsidR="004F717E" w:rsidRPr="00CC6FB4" w:rsidRDefault="00EA0BBA" w:rsidP="00CC6F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FF">
        <w:rPr>
          <w:rFonts w:ascii="Times New Roman" w:hAnsi="Times New Roman"/>
          <w:sz w:val="28"/>
          <w:szCs w:val="28"/>
        </w:rPr>
        <w:t>«</w:t>
      </w:r>
      <w:r w:rsidR="004F717E" w:rsidRPr="004F717E">
        <w:rPr>
          <w:rFonts w:ascii="Times New Roman" w:hAnsi="Times New Roman"/>
          <w:sz w:val="28"/>
          <w:szCs w:val="28"/>
        </w:rPr>
        <w:t>Проверка осуществления расходов бюджета Пинежского муниципального района на реализацию мероприятий муниципальной программы «Охрана окружающей среды в Пинежском муниципальном районе Архангельской области» за 2023 год.</w:t>
      </w:r>
      <w:r w:rsidR="00CC6FB4">
        <w:rPr>
          <w:rFonts w:ascii="Times New Roman" w:hAnsi="Times New Roman"/>
          <w:sz w:val="28"/>
          <w:szCs w:val="28"/>
        </w:rPr>
        <w:t xml:space="preserve"> Объем проверенных средств составил 8951,9 тыс. рублей. Нецелевого, неэффективного использования бюджетных средств не установлено. </w:t>
      </w:r>
    </w:p>
    <w:p w:rsidR="004F717E" w:rsidRPr="00CC6FB4" w:rsidRDefault="004F717E" w:rsidP="00CC6F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FB4">
        <w:rPr>
          <w:rFonts w:ascii="Times New Roman" w:hAnsi="Times New Roman"/>
          <w:sz w:val="28"/>
          <w:szCs w:val="28"/>
        </w:rPr>
        <w:t>Проверка осуществления расходов бюджета Пинежского муниципального района на реализацию мероприятий муниципальной программы «Комплексное развитие сельских территорий Пинежского муниципального района на 2020-2025 годы» за 2023 год.</w:t>
      </w:r>
      <w:r w:rsidR="00CC6FB4">
        <w:rPr>
          <w:rFonts w:ascii="Times New Roman" w:hAnsi="Times New Roman"/>
          <w:sz w:val="28"/>
          <w:szCs w:val="28"/>
        </w:rPr>
        <w:t xml:space="preserve"> Объем проверенных средств составил 5010,6 тыс. рублей. Нецелевого, неэффективного использования бюджетных средств не выявлено. </w:t>
      </w:r>
    </w:p>
    <w:p w:rsidR="004F717E" w:rsidRPr="00CC6FB4" w:rsidRDefault="004F717E" w:rsidP="00CC6FB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FB4">
        <w:rPr>
          <w:rFonts w:ascii="Times New Roman" w:hAnsi="Times New Roman"/>
          <w:sz w:val="28"/>
          <w:szCs w:val="28"/>
        </w:rPr>
        <w:t>Проверка осуществления расходов бюджета Пинежского муниципального района на реализацию мероприятий муниципальной программы «Формирование современной городской среды Пинежского муниципального района Архангельской области» за 2023 год.</w:t>
      </w:r>
      <w:r w:rsidR="00CC6FB4" w:rsidRPr="00CC6FB4">
        <w:rPr>
          <w:rFonts w:ascii="Times New Roman" w:hAnsi="Times New Roman"/>
          <w:sz w:val="28"/>
          <w:szCs w:val="28"/>
        </w:rPr>
        <w:t xml:space="preserve"> Объем проверенных средств составил 2809,1 тыс.рублей. Нецелевого, неэффективного использования</w:t>
      </w:r>
      <w:r w:rsidR="00CC6FB4">
        <w:rPr>
          <w:rFonts w:ascii="Times New Roman" w:hAnsi="Times New Roman"/>
          <w:sz w:val="28"/>
          <w:szCs w:val="28"/>
        </w:rPr>
        <w:t xml:space="preserve"> бюджетных средств не выявлено.</w:t>
      </w:r>
    </w:p>
    <w:p w:rsidR="00697C45" w:rsidRPr="00CC6FB4" w:rsidRDefault="004F717E" w:rsidP="00697C4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FB4">
        <w:rPr>
          <w:rFonts w:ascii="Times New Roman" w:hAnsi="Times New Roman"/>
          <w:sz w:val="28"/>
          <w:szCs w:val="28"/>
        </w:rPr>
        <w:t>Проверка осуществления расходов бюджета Пинежского муниципального района на реализацию мероприятий муниципальной программы «Развитие и поддержка территориального общественного самоуправления и социально ориентированных некоммерческих организаций в Пинежском районе» за 2023 год.</w:t>
      </w:r>
      <w:r w:rsidR="00504BDB">
        <w:rPr>
          <w:rFonts w:ascii="Times New Roman" w:hAnsi="Times New Roman"/>
          <w:sz w:val="28"/>
          <w:szCs w:val="28"/>
        </w:rPr>
        <w:t xml:space="preserve"> </w:t>
      </w:r>
      <w:r w:rsidR="00697C45" w:rsidRPr="00CC6FB4">
        <w:rPr>
          <w:rFonts w:ascii="Times New Roman" w:hAnsi="Times New Roman"/>
          <w:sz w:val="28"/>
          <w:szCs w:val="28"/>
        </w:rPr>
        <w:t>Объем проверенных средств 2266,8 тыс. рублей. Нецелевого использования средств бюджета н</w:t>
      </w:r>
      <w:r w:rsidR="00CC6FB4">
        <w:rPr>
          <w:rFonts w:ascii="Times New Roman" w:hAnsi="Times New Roman"/>
          <w:sz w:val="28"/>
          <w:szCs w:val="28"/>
        </w:rPr>
        <w:t>е</w:t>
      </w:r>
      <w:r w:rsidR="00697C45" w:rsidRPr="00CC6FB4">
        <w:rPr>
          <w:rFonts w:ascii="Times New Roman" w:hAnsi="Times New Roman"/>
          <w:sz w:val="28"/>
          <w:szCs w:val="28"/>
        </w:rPr>
        <w:t xml:space="preserve"> установлено. Выявлены нарушения требований, предъявляемых к обязательным реквизитам первичных учетных документов на сумму 16,5 тыс. рублей.</w:t>
      </w:r>
    </w:p>
    <w:p w:rsidR="004F717E" w:rsidRPr="00CC6FB4" w:rsidRDefault="004F717E" w:rsidP="00CC6F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7E85">
        <w:rPr>
          <w:rFonts w:ascii="Times New Roman" w:hAnsi="Times New Roman"/>
          <w:sz w:val="28"/>
          <w:szCs w:val="28"/>
        </w:rPr>
        <w:lastRenderedPageBreak/>
        <w:t>Проверка осуществления расходов бюджета Пинежского муниципального района на реализацию мероприятий муниципальной программы «Развитие агропромышленного комплекса Пинежского муниципального района на 2014-2024 годы» за 2023 год.</w:t>
      </w:r>
      <w:r w:rsidR="00283AD5">
        <w:rPr>
          <w:rFonts w:ascii="Times New Roman" w:hAnsi="Times New Roman"/>
          <w:sz w:val="28"/>
          <w:szCs w:val="28"/>
        </w:rPr>
        <w:t xml:space="preserve"> </w:t>
      </w:r>
      <w:r w:rsidR="00A27E85" w:rsidRPr="00A27E85">
        <w:rPr>
          <w:rFonts w:ascii="Times New Roman" w:hAnsi="Times New Roman"/>
          <w:sz w:val="28"/>
          <w:szCs w:val="28"/>
        </w:rPr>
        <w:t xml:space="preserve">Объем проверенных средств 1147,7 тыс. рублей. Нецелевого расходования бюджетных средств не установлено. Предложено привести документацию в соответствие с правилами предоставления субсидий на поддержку сельскохозяйственного производства за счет средств районного бюджета в рамках муниципальной программы; разместить на официальном сайте актуальную информацию; </w:t>
      </w:r>
      <w:r w:rsidR="00A27E85">
        <w:rPr>
          <w:rFonts w:ascii="Times New Roman" w:hAnsi="Times New Roman"/>
          <w:sz w:val="28"/>
          <w:szCs w:val="28"/>
        </w:rPr>
        <w:t>н</w:t>
      </w:r>
      <w:r w:rsidR="00A27E85" w:rsidRPr="00A27E85">
        <w:rPr>
          <w:rFonts w:ascii="Times New Roman" w:hAnsi="Times New Roman"/>
          <w:sz w:val="28"/>
          <w:szCs w:val="28"/>
        </w:rPr>
        <w:t>а основании пункта 4.2.3. Соглашения о предоставлении из районного бюджета субсидий, проводить проверки достоверности представляемых сведений для получения из районного бюджета субсидий юридическому лицу (за исключением государственного учреждения), крестьянскому (фермерскому) хозяйству, индивидуальному предпринимателю –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4F717E" w:rsidRPr="00CC6FB4" w:rsidRDefault="004F717E" w:rsidP="00AB0BB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F3">
        <w:rPr>
          <w:rFonts w:ascii="Times New Roman" w:hAnsi="Times New Roman"/>
          <w:sz w:val="28"/>
          <w:szCs w:val="28"/>
        </w:rPr>
        <w:t>Проверка осуществления расходов бюджета Пинежского муниципального района на реализацию мероприятий муниципальной программы «Развитие агропромышленного комплекса Пинежского муниципального района на 2014-2024 годы» за 2022 год.</w:t>
      </w:r>
      <w:r w:rsidR="00283AD5">
        <w:rPr>
          <w:rFonts w:ascii="Times New Roman" w:hAnsi="Times New Roman"/>
          <w:sz w:val="28"/>
          <w:szCs w:val="28"/>
        </w:rPr>
        <w:t xml:space="preserve"> </w:t>
      </w:r>
      <w:r w:rsidR="00AA72F3" w:rsidRPr="00AA72F3">
        <w:rPr>
          <w:rFonts w:ascii="Times New Roman" w:hAnsi="Times New Roman" w:cs="Times New Roman"/>
          <w:sz w:val="28"/>
          <w:szCs w:val="28"/>
        </w:rPr>
        <w:t>Объем проверенных средств составил 1138,1 тыс. рублей. Нецелевого использования средств не установлено. Рекомендовано привести в соответствие с действующим положением документацию и отчетность, проводить проверки предоставляемых отчетных данных получателями бюджетных средств.</w:t>
      </w:r>
    </w:p>
    <w:p w:rsidR="004F717E" w:rsidRDefault="004F717E" w:rsidP="00AB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главы Пинежского муниципального округа проведены проверки</w:t>
      </w:r>
      <w:r w:rsidR="00675EF0">
        <w:rPr>
          <w:rFonts w:ascii="Times New Roman" w:hAnsi="Times New Roman" w:cs="Times New Roman"/>
          <w:sz w:val="28"/>
          <w:szCs w:val="28"/>
        </w:rPr>
        <w:t>:</w:t>
      </w:r>
    </w:p>
    <w:p w:rsidR="00675EF0" w:rsidRDefault="00675EF0" w:rsidP="00CC6F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F0">
        <w:rPr>
          <w:rFonts w:ascii="Times New Roman" w:hAnsi="Times New Roman" w:cs="Times New Roman"/>
          <w:sz w:val="28"/>
          <w:szCs w:val="28"/>
        </w:rPr>
        <w:t>Проверка наличия дебиторской и кредиторской задолженности и организация работы по взысканию дебиторской задолженности и погашению кредиторской задолженности муниципального унитарного предприятия «Пинежское предприятие жилищно-коммунального хозяйства» Пинежского муниципального округа Архангельской области.</w:t>
      </w:r>
    </w:p>
    <w:p w:rsidR="00675EF0" w:rsidRPr="00675EF0" w:rsidRDefault="00675EF0" w:rsidP="00CC6FB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F0">
        <w:rPr>
          <w:rFonts w:ascii="Times New Roman" w:hAnsi="Times New Roman" w:cs="Times New Roman"/>
          <w:sz w:val="28"/>
          <w:szCs w:val="28"/>
        </w:rPr>
        <w:t>Проверка контрактов по содержанию автомобильных дорог общего пользования местно</w:t>
      </w:r>
      <w:r w:rsidR="00697C45">
        <w:rPr>
          <w:rFonts w:ascii="Times New Roman" w:hAnsi="Times New Roman" w:cs="Times New Roman"/>
          <w:sz w:val="28"/>
          <w:szCs w:val="28"/>
        </w:rPr>
        <w:t xml:space="preserve">го значения. Объем проверенных средств </w:t>
      </w:r>
      <w:r w:rsidR="00D64F4F">
        <w:rPr>
          <w:rFonts w:ascii="Times New Roman" w:hAnsi="Times New Roman" w:cs="Times New Roman"/>
          <w:sz w:val="28"/>
          <w:szCs w:val="28"/>
        </w:rPr>
        <w:t>2849,0 тыс. рублей. Нарушений не выявлено.</w:t>
      </w:r>
    </w:p>
    <w:p w:rsidR="00D64F4F" w:rsidRPr="00D401FF" w:rsidRDefault="00D64F4F" w:rsidP="00D64F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Прокуратуры Пинежского района и ОМВД по Пинежскому району в отчетном периоде проверок не проводилось.</w:t>
      </w:r>
    </w:p>
    <w:p w:rsidR="00D64F4F" w:rsidRDefault="00877B87" w:rsidP="00D401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Заключения по результатам экспертно-аналитических и контрольных мероприятий направлялись в Собрание депутатов </w:t>
      </w:r>
      <w:r w:rsidR="00BC2830" w:rsidRPr="00D401FF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области, Главе </w:t>
      </w:r>
      <w:r w:rsidR="00BC2830" w:rsidRPr="00D401FF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D64F4F"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области, </w:t>
      </w:r>
    </w:p>
    <w:p w:rsidR="00877B87" w:rsidRPr="00D401FF" w:rsidRDefault="00877B87" w:rsidP="00D401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B87" w:rsidRDefault="00877B87" w:rsidP="00D401FF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Прочая деятельность</w:t>
      </w:r>
    </w:p>
    <w:p w:rsidR="00283AD5" w:rsidRPr="00D401FF" w:rsidRDefault="00283AD5" w:rsidP="00D401FF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B87" w:rsidRPr="00D401FF" w:rsidRDefault="00F45A03" w:rsidP="00D401F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lastRenderedPageBreak/>
        <w:t>В рамках информационной и организационной деятельности в 202</w:t>
      </w:r>
      <w:r w:rsidR="00A97146">
        <w:rPr>
          <w:rFonts w:ascii="Times New Roman" w:eastAsia="Calibri" w:hAnsi="Times New Roman" w:cs="Times New Roman"/>
          <w:sz w:val="28"/>
          <w:szCs w:val="28"/>
        </w:rPr>
        <w:t>4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году:</w:t>
      </w:r>
    </w:p>
    <w:p w:rsidR="00F45A03" w:rsidRPr="00D401FF" w:rsidRDefault="00F45A03" w:rsidP="00D401F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Подготовлен и представлен Собранию депутатов Пинежского муниципального </w:t>
      </w:r>
      <w:r w:rsidR="00E07F17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отчет о работе контрольно-счетной комиссии за 202</w:t>
      </w:r>
      <w:r w:rsidR="00A97146">
        <w:rPr>
          <w:rFonts w:ascii="Times New Roman" w:eastAsia="Calibri" w:hAnsi="Times New Roman" w:cs="Times New Roman"/>
          <w:sz w:val="28"/>
          <w:szCs w:val="28"/>
        </w:rPr>
        <w:t>3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F45A03" w:rsidRPr="00D401FF" w:rsidRDefault="00F45A03" w:rsidP="00D401F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Председатель, инспектор контрольно-счетной комиссии принимали участие в вебинарах по вопросам финансового контроля, проводимых при содействии Союза контрольно-счетных органов.</w:t>
      </w:r>
    </w:p>
    <w:p w:rsidR="00F45A03" w:rsidRPr="00D401FF" w:rsidRDefault="005B0835" w:rsidP="00D401F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 приняла участие в конференции контрольно-счетных органов Архангельской области при содействии Контрольно-счетной палаты Архангельской области.</w:t>
      </w:r>
    </w:p>
    <w:p w:rsidR="005B0835" w:rsidRPr="00D401FF" w:rsidRDefault="005B0835" w:rsidP="00D401F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По запросам Контрольно-счетной палаты Архангельской области направлялась информация по работе контрольно-счетной комиссии.</w:t>
      </w:r>
    </w:p>
    <w:p w:rsidR="00A97146" w:rsidRDefault="005B0835" w:rsidP="00A97146">
      <w:pPr>
        <w:pStyle w:val="a3"/>
        <w:numPr>
          <w:ilvl w:val="0"/>
          <w:numId w:val="7"/>
        </w:num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146">
        <w:rPr>
          <w:rFonts w:ascii="Times New Roman" w:eastAsia="Calibri" w:hAnsi="Times New Roman" w:cs="Times New Roman"/>
          <w:sz w:val="28"/>
          <w:szCs w:val="28"/>
        </w:rPr>
        <w:t xml:space="preserve">Председатель контрольно-счетной комиссии принимала участие в заседаниях Собрания депутатов Пинежского муниципального </w:t>
      </w:r>
      <w:r w:rsidR="00E07F17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97146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области, постоянных депутатских комиссий, а также участие в совещаниях, проводимых Главой Пинежского муниципального района.</w:t>
      </w:r>
    </w:p>
    <w:p w:rsidR="00A97146" w:rsidRPr="00A97146" w:rsidRDefault="00C23221" w:rsidP="00A9714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Подготовлен проект решения Собрания депутатов «</w:t>
      </w:r>
      <w:r w:rsidR="00A97146" w:rsidRPr="00A97146">
        <w:rPr>
          <w:rFonts w:ascii="Times New Roman" w:eastAsia="Calibri" w:hAnsi="Times New Roman" w:cs="Times New Roman"/>
          <w:sz w:val="28"/>
          <w:szCs w:val="28"/>
        </w:rPr>
        <w:t>Об утверждении Порядка проведения внешней проверки годового отчета об исполнении бюджета Пинежского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0835" w:rsidRPr="00D401FF" w:rsidRDefault="005B0835" w:rsidP="00D401F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Проводился мониторинг исполнения направленных контрольно-счетной комиссией представлений по результатам проведенных мероприятий.</w:t>
      </w:r>
    </w:p>
    <w:p w:rsidR="005B0835" w:rsidRPr="00D401FF" w:rsidRDefault="005B0835" w:rsidP="00D401F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Работа по разработке стандартов внешнего муниципального финансового контроля и других документов, регламентирующих деятельность контрольно-счетной комиссии в соответствии с требованиями Федерального закона от 0702.2011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AA5618" w:rsidRPr="00D401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618" w:rsidRPr="00D401FF" w:rsidRDefault="00AA5618" w:rsidP="00D401F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Изучение законодательных и нормативных актов, ведомственных и инструктивных материалов для выполнения контрольной и экспертно-аналитической работы.</w:t>
      </w:r>
    </w:p>
    <w:p w:rsidR="00AA5618" w:rsidRPr="00D401FF" w:rsidRDefault="00AA5618" w:rsidP="00D401F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Обращений </w:t>
      </w:r>
      <w:r w:rsidR="00A97146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Pr="00D401FF">
        <w:rPr>
          <w:rFonts w:ascii="Times New Roman" w:eastAsia="Calibri" w:hAnsi="Times New Roman" w:cs="Times New Roman"/>
          <w:sz w:val="28"/>
          <w:szCs w:val="28"/>
        </w:rPr>
        <w:t>в 202</w:t>
      </w:r>
      <w:r w:rsidR="00A97146">
        <w:rPr>
          <w:rFonts w:ascii="Times New Roman" w:eastAsia="Calibri" w:hAnsi="Times New Roman" w:cs="Times New Roman"/>
          <w:sz w:val="28"/>
          <w:szCs w:val="28"/>
        </w:rPr>
        <w:t>4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году в контрольно-счетную комиссию не поступало.</w:t>
      </w:r>
    </w:p>
    <w:p w:rsidR="0097487A" w:rsidRDefault="0097487A" w:rsidP="00D401F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В рамках Федерального закона «О противодействии коррупции» председателем и инспектором контрольно-счетной комиссии предоставлены сведения о доходах, имуществе и обязательствах имущественного характера за 202</w:t>
      </w:r>
      <w:r w:rsidR="00A97146">
        <w:rPr>
          <w:rFonts w:ascii="Times New Roman" w:eastAsia="Calibri" w:hAnsi="Times New Roman" w:cs="Times New Roman"/>
          <w:sz w:val="28"/>
          <w:szCs w:val="28"/>
        </w:rPr>
        <w:t>3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год. Осуществлялся контроль за представлением сотрудниками контрольно-счетной комиссии сведений о доходах, расходах, об имуществе и обязательствах имущественного характера за 202</w:t>
      </w:r>
      <w:r w:rsidR="00A97146">
        <w:rPr>
          <w:rFonts w:ascii="Times New Roman" w:eastAsia="Calibri" w:hAnsi="Times New Roman" w:cs="Times New Roman"/>
          <w:sz w:val="28"/>
          <w:szCs w:val="28"/>
        </w:rPr>
        <w:t>3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971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7146" w:rsidRPr="00D401FF" w:rsidRDefault="00A97146" w:rsidP="00D401F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618" w:rsidRPr="00D401FF" w:rsidRDefault="0097487A" w:rsidP="00D401F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председатель контрольно-счетной комиссии принимала участие в мероприятиях, направленных на противодействие коррупции, в рамках комиссии при администрации Пинежского муниципального </w:t>
      </w:r>
      <w:r w:rsidR="00A9714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401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11AB" w:rsidRPr="00D401FF" w:rsidRDefault="002A11AB" w:rsidP="00D401F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В рамках финансового, материального и кадрового обеспечение деятельности проводилось:</w:t>
      </w:r>
    </w:p>
    <w:p w:rsidR="002A11AB" w:rsidRPr="00D401FF" w:rsidRDefault="002A11AB" w:rsidP="00D401F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Организация, составление, ведение, исполнение бюджетной сметы расходов контрольно-счетной комиссии</w:t>
      </w:r>
    </w:p>
    <w:p w:rsidR="002A11AB" w:rsidRPr="00D401FF" w:rsidRDefault="002A11AB" w:rsidP="00D401F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Составление и предоставление в установленные сроки бюджетной, налоговой и статистической отчетности</w:t>
      </w:r>
    </w:p>
    <w:p w:rsidR="002A11AB" w:rsidRPr="00D401FF" w:rsidRDefault="002A11AB" w:rsidP="00D401F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Осуществление закупок товаров, работ и услуг для нужд контрольно-счетной комиссии</w:t>
      </w:r>
    </w:p>
    <w:p w:rsidR="002A11AB" w:rsidRPr="00D401FF" w:rsidRDefault="002A11AB" w:rsidP="00D401F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Ведение кадровой работы в соответствии с действующим законодательством</w:t>
      </w:r>
    </w:p>
    <w:p w:rsidR="002A11AB" w:rsidRPr="00D401FF" w:rsidRDefault="002A11AB" w:rsidP="00D401F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Определение направлений профессионального развития, подготовки, переподготовки и повышения квалификации сотрудников контрольно-счетной комиссии</w:t>
      </w:r>
    </w:p>
    <w:p w:rsidR="002A11AB" w:rsidRPr="00D401FF" w:rsidRDefault="002A11AB" w:rsidP="00D401F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Разработка номенклатуры дел</w:t>
      </w:r>
    </w:p>
    <w:p w:rsidR="002A11AB" w:rsidRPr="00D401FF" w:rsidRDefault="002A11AB" w:rsidP="00D401F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Проведение инвентаризации.</w:t>
      </w:r>
    </w:p>
    <w:p w:rsidR="00877B87" w:rsidRPr="00D401FF" w:rsidRDefault="00B97AAC" w:rsidP="00D401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В целях выполнения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информирование осуществляется путем размещения в открытом доступе на официальном сайте администрации Пинежского муниципального </w:t>
      </w:r>
      <w:r w:rsidR="00E07F1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401FF">
        <w:rPr>
          <w:rFonts w:ascii="Times New Roman" w:hAnsi="Times New Roman" w:cs="Times New Roman"/>
          <w:sz w:val="28"/>
          <w:szCs w:val="28"/>
        </w:rPr>
        <w:t xml:space="preserve">http://www.pinezhye.ru/ в разделе «Контрольно-счетная комиссия». </w:t>
      </w:r>
    </w:p>
    <w:p w:rsidR="00F45A03" w:rsidRPr="00D401FF" w:rsidRDefault="00D401FF" w:rsidP="00D40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ab/>
        <w:t>Также в</w:t>
      </w:r>
      <w:r w:rsidR="00B97AAC" w:rsidRPr="00D401F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в российской социальной сети «ВКонтакте» создана официальная страница контрольно-счетной комиссии Пинежского муниципального </w:t>
      </w:r>
      <w:r w:rsidR="00E07F17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="00B97AAC"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 (</w:t>
      </w:r>
      <w:hyperlink r:id="rId7" w:history="1">
        <w:r w:rsidR="00B97AAC" w:rsidRPr="00D401FF">
          <w:rPr>
            <w:rStyle w:val="aa"/>
            <w:rFonts w:ascii="Times New Roman" w:hAnsi="Times New Roman" w:cs="Times New Roman"/>
            <w:sz w:val="28"/>
            <w:szCs w:val="28"/>
          </w:rPr>
          <w:t>https://vk.com/public218470974</w:t>
        </w:r>
      </w:hyperlink>
      <w:r w:rsidR="00B97AAC" w:rsidRPr="00D401FF">
        <w:rPr>
          <w:rFonts w:ascii="Times New Roman" w:hAnsi="Times New Roman" w:cs="Times New Roman"/>
          <w:sz w:val="28"/>
          <w:szCs w:val="28"/>
        </w:rPr>
        <w:t>).</w:t>
      </w:r>
    </w:p>
    <w:p w:rsidR="00B53D02" w:rsidRDefault="00D401FF" w:rsidP="00D4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tab/>
      </w:r>
    </w:p>
    <w:p w:rsidR="00B53D02" w:rsidRDefault="00B53D02" w:rsidP="00D4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D02" w:rsidSect="006522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BD" w:rsidRDefault="00C97BBD">
      <w:pPr>
        <w:spacing w:after="0" w:line="240" w:lineRule="auto"/>
      </w:pPr>
      <w:r>
        <w:separator/>
      </w:r>
    </w:p>
  </w:endnote>
  <w:endnote w:type="continuationSeparator" w:id="1">
    <w:p w:rsidR="00C97BBD" w:rsidRDefault="00C9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926924"/>
      <w:docPartObj>
        <w:docPartGallery w:val="Page Numbers (Bottom of Page)"/>
        <w:docPartUnique/>
      </w:docPartObj>
    </w:sdtPr>
    <w:sdtContent>
      <w:p w:rsidR="001A276E" w:rsidRDefault="009B11E6" w:rsidP="001A276E">
        <w:pPr>
          <w:pStyle w:val="a4"/>
        </w:pPr>
        <w:r>
          <w:tab/>
        </w:r>
        <w:r>
          <w:tab/>
        </w:r>
        <w:r w:rsidR="00811995">
          <w:fldChar w:fldCharType="begin"/>
        </w:r>
        <w:r>
          <w:instrText>PAGE   \* MERGEFORMAT</w:instrText>
        </w:r>
        <w:r w:rsidR="00811995">
          <w:fldChar w:fldCharType="separate"/>
        </w:r>
        <w:r w:rsidR="00504BDB">
          <w:rPr>
            <w:noProof/>
          </w:rPr>
          <w:t>13</w:t>
        </w:r>
        <w:r w:rsidR="00811995">
          <w:fldChar w:fldCharType="end"/>
        </w:r>
      </w:p>
    </w:sdtContent>
  </w:sdt>
  <w:p w:rsidR="001A276E" w:rsidRDefault="00C97B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BD" w:rsidRDefault="00C97BBD">
      <w:pPr>
        <w:spacing w:after="0" w:line="240" w:lineRule="auto"/>
      </w:pPr>
      <w:r>
        <w:separator/>
      </w:r>
    </w:p>
  </w:footnote>
  <w:footnote w:type="continuationSeparator" w:id="1">
    <w:p w:rsidR="00C97BBD" w:rsidRDefault="00C97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CA8"/>
    <w:multiLevelType w:val="hybridMultilevel"/>
    <w:tmpl w:val="1A64AD72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7129"/>
    <w:multiLevelType w:val="hybridMultilevel"/>
    <w:tmpl w:val="EFC4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618D"/>
    <w:multiLevelType w:val="hybridMultilevel"/>
    <w:tmpl w:val="4348B584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3ACAA8">
      <w:start w:val="1"/>
      <w:numFmt w:val="decimal"/>
      <w:lvlText w:val="%2."/>
      <w:lvlJc w:val="left"/>
      <w:pPr>
        <w:ind w:left="2430" w:hanging="13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A6490"/>
    <w:multiLevelType w:val="hybridMultilevel"/>
    <w:tmpl w:val="75DC0882"/>
    <w:lvl w:ilvl="0" w:tplc="4D7878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45230"/>
    <w:multiLevelType w:val="hybridMultilevel"/>
    <w:tmpl w:val="ACBA0918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B1C39"/>
    <w:multiLevelType w:val="hybridMultilevel"/>
    <w:tmpl w:val="FE5E0000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7A7A"/>
    <w:multiLevelType w:val="hybridMultilevel"/>
    <w:tmpl w:val="FD508E00"/>
    <w:lvl w:ilvl="0" w:tplc="4D7878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B131917"/>
    <w:multiLevelType w:val="hybridMultilevel"/>
    <w:tmpl w:val="7B303F9C"/>
    <w:lvl w:ilvl="0" w:tplc="4D787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37C00"/>
    <w:multiLevelType w:val="hybridMultilevel"/>
    <w:tmpl w:val="C46E236E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93D39"/>
    <w:multiLevelType w:val="hybridMultilevel"/>
    <w:tmpl w:val="DCE616E6"/>
    <w:lvl w:ilvl="0" w:tplc="4D7878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D78785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1F129F2"/>
    <w:multiLevelType w:val="hybridMultilevel"/>
    <w:tmpl w:val="0BEEFA5E"/>
    <w:lvl w:ilvl="0" w:tplc="4D78785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64044121"/>
    <w:multiLevelType w:val="hybridMultilevel"/>
    <w:tmpl w:val="70D4EBC4"/>
    <w:lvl w:ilvl="0" w:tplc="4D7878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D90293"/>
    <w:multiLevelType w:val="hybridMultilevel"/>
    <w:tmpl w:val="C0C28B36"/>
    <w:lvl w:ilvl="0" w:tplc="B8B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1159C"/>
    <w:multiLevelType w:val="hybridMultilevel"/>
    <w:tmpl w:val="7DCC9552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64C73"/>
    <w:multiLevelType w:val="hybridMultilevel"/>
    <w:tmpl w:val="2262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22A65"/>
    <w:multiLevelType w:val="hybridMultilevel"/>
    <w:tmpl w:val="49FEE360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14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B87"/>
    <w:rsid w:val="00056BD8"/>
    <w:rsid w:val="00066362"/>
    <w:rsid w:val="0008652B"/>
    <w:rsid w:val="000936D2"/>
    <w:rsid w:val="000D2861"/>
    <w:rsid w:val="000D77A8"/>
    <w:rsid w:val="000F6B81"/>
    <w:rsid w:val="001068CF"/>
    <w:rsid w:val="00143197"/>
    <w:rsid w:val="00145C24"/>
    <w:rsid w:val="001947DD"/>
    <w:rsid w:val="00197392"/>
    <w:rsid w:val="001B757D"/>
    <w:rsid w:val="001E3858"/>
    <w:rsid w:val="0020068D"/>
    <w:rsid w:val="002237D0"/>
    <w:rsid w:val="00257792"/>
    <w:rsid w:val="00283AD5"/>
    <w:rsid w:val="00283AFB"/>
    <w:rsid w:val="002A11AB"/>
    <w:rsid w:val="002A7D29"/>
    <w:rsid w:val="002D1649"/>
    <w:rsid w:val="002D2099"/>
    <w:rsid w:val="002D2E79"/>
    <w:rsid w:val="00311DA7"/>
    <w:rsid w:val="00326E5B"/>
    <w:rsid w:val="00344A9E"/>
    <w:rsid w:val="0036519E"/>
    <w:rsid w:val="003E0590"/>
    <w:rsid w:val="00481CE1"/>
    <w:rsid w:val="004B7DA2"/>
    <w:rsid w:val="004F717C"/>
    <w:rsid w:val="004F717E"/>
    <w:rsid w:val="00504BDB"/>
    <w:rsid w:val="00566F25"/>
    <w:rsid w:val="005672F6"/>
    <w:rsid w:val="005A2D1C"/>
    <w:rsid w:val="005B0835"/>
    <w:rsid w:val="00621AEC"/>
    <w:rsid w:val="0063115A"/>
    <w:rsid w:val="0065227D"/>
    <w:rsid w:val="00675EF0"/>
    <w:rsid w:val="006761C7"/>
    <w:rsid w:val="00697C45"/>
    <w:rsid w:val="006D4D7E"/>
    <w:rsid w:val="00724A54"/>
    <w:rsid w:val="007503F9"/>
    <w:rsid w:val="007521F0"/>
    <w:rsid w:val="007A0BA1"/>
    <w:rsid w:val="007A2930"/>
    <w:rsid w:val="007B1B64"/>
    <w:rsid w:val="007C6E05"/>
    <w:rsid w:val="00800DC4"/>
    <w:rsid w:val="00811995"/>
    <w:rsid w:val="008610FA"/>
    <w:rsid w:val="00877B87"/>
    <w:rsid w:val="00894C70"/>
    <w:rsid w:val="00965275"/>
    <w:rsid w:val="0097487A"/>
    <w:rsid w:val="0099246E"/>
    <w:rsid w:val="009B11E6"/>
    <w:rsid w:val="009E5862"/>
    <w:rsid w:val="00A008AD"/>
    <w:rsid w:val="00A27E85"/>
    <w:rsid w:val="00A44CC6"/>
    <w:rsid w:val="00A60C1F"/>
    <w:rsid w:val="00A83909"/>
    <w:rsid w:val="00A8582F"/>
    <w:rsid w:val="00A97146"/>
    <w:rsid w:val="00AA5618"/>
    <w:rsid w:val="00AA72F3"/>
    <w:rsid w:val="00AB0BBB"/>
    <w:rsid w:val="00B13364"/>
    <w:rsid w:val="00B53D02"/>
    <w:rsid w:val="00B551FD"/>
    <w:rsid w:val="00B913EE"/>
    <w:rsid w:val="00B97AAC"/>
    <w:rsid w:val="00BA2FF6"/>
    <w:rsid w:val="00BC2830"/>
    <w:rsid w:val="00BC62F0"/>
    <w:rsid w:val="00BC6B31"/>
    <w:rsid w:val="00BF4E95"/>
    <w:rsid w:val="00C23221"/>
    <w:rsid w:val="00C2658E"/>
    <w:rsid w:val="00C32F99"/>
    <w:rsid w:val="00C4181B"/>
    <w:rsid w:val="00C93388"/>
    <w:rsid w:val="00C97BBD"/>
    <w:rsid w:val="00CC6FB4"/>
    <w:rsid w:val="00D07A61"/>
    <w:rsid w:val="00D21699"/>
    <w:rsid w:val="00D27D22"/>
    <w:rsid w:val="00D313E9"/>
    <w:rsid w:val="00D36B3B"/>
    <w:rsid w:val="00D401FF"/>
    <w:rsid w:val="00D64F4F"/>
    <w:rsid w:val="00DA2377"/>
    <w:rsid w:val="00DF49A7"/>
    <w:rsid w:val="00E07F17"/>
    <w:rsid w:val="00E4193C"/>
    <w:rsid w:val="00E61E1C"/>
    <w:rsid w:val="00EA0BBA"/>
    <w:rsid w:val="00EA7B66"/>
    <w:rsid w:val="00ED17F5"/>
    <w:rsid w:val="00ED3A3A"/>
    <w:rsid w:val="00EE6825"/>
    <w:rsid w:val="00EF0A6F"/>
    <w:rsid w:val="00EF3FF6"/>
    <w:rsid w:val="00F45A03"/>
    <w:rsid w:val="00F707E5"/>
    <w:rsid w:val="00F83B53"/>
    <w:rsid w:val="00F97EF6"/>
    <w:rsid w:val="00FB084A"/>
    <w:rsid w:val="00FF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8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7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77B87"/>
  </w:style>
  <w:style w:type="paragraph" w:styleId="a6">
    <w:name w:val="Normal (Web)"/>
    <w:basedOn w:val="a"/>
    <w:uiPriority w:val="99"/>
    <w:semiHidden/>
    <w:unhideWhenUsed/>
    <w:rsid w:val="0087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7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4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97AAC"/>
    <w:rPr>
      <w:color w:val="0000FF"/>
      <w:u w:val="single"/>
    </w:rPr>
  </w:style>
  <w:style w:type="paragraph" w:styleId="ab">
    <w:name w:val="Title"/>
    <w:basedOn w:val="a"/>
    <w:link w:val="ac"/>
    <w:qFormat/>
    <w:rsid w:val="00D313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D313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D313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8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7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77B87"/>
  </w:style>
  <w:style w:type="paragraph" w:styleId="a6">
    <w:name w:val="Normal (Web)"/>
    <w:basedOn w:val="a"/>
    <w:uiPriority w:val="99"/>
    <w:semiHidden/>
    <w:unhideWhenUsed/>
    <w:rsid w:val="0087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7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4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97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public2184709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Собдеп</cp:lastModifiedBy>
  <cp:revision>8</cp:revision>
  <cp:lastPrinted>2025-02-03T11:07:00Z</cp:lastPrinted>
  <dcterms:created xsi:type="dcterms:W3CDTF">2025-02-03T12:16:00Z</dcterms:created>
  <dcterms:modified xsi:type="dcterms:W3CDTF">2025-02-17T12:42:00Z</dcterms:modified>
</cp:coreProperties>
</file>