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085" w:rsidRPr="00D64324" w:rsidRDefault="00926085" w:rsidP="00926085">
      <w:pPr>
        <w:jc w:val="right"/>
      </w:pPr>
    </w:p>
    <w:p w:rsidR="00926085" w:rsidRDefault="00926085" w:rsidP="00926085">
      <w:pPr>
        <w:jc w:val="right"/>
      </w:pPr>
      <w:r>
        <w:t xml:space="preserve">Приложение к решению Собрания депутатов </w:t>
      </w:r>
    </w:p>
    <w:p w:rsidR="00926085" w:rsidRPr="003976A4" w:rsidRDefault="00926085" w:rsidP="00926085">
      <w:pPr>
        <w:jc w:val="right"/>
      </w:pPr>
      <w:r>
        <w:t>Пинежского муниципального округа Архангельской области</w:t>
      </w:r>
    </w:p>
    <w:p w:rsidR="00926085" w:rsidRDefault="00926085" w:rsidP="00514AE1">
      <w:pPr>
        <w:tabs>
          <w:tab w:val="left" w:pos="14570"/>
        </w:tabs>
        <w:ind w:right="480"/>
        <w:jc w:val="right"/>
      </w:pPr>
      <w:r>
        <w:t xml:space="preserve">от </w:t>
      </w:r>
      <w:r w:rsidR="00514AE1">
        <w:t>4 апреля</w:t>
      </w:r>
      <w:r>
        <w:t xml:space="preserve"> 202</w:t>
      </w:r>
      <w:r w:rsidR="0010436D">
        <w:t>5</w:t>
      </w:r>
      <w:bookmarkStart w:id="0" w:name="_GoBack"/>
      <w:bookmarkEnd w:id="0"/>
      <w:r>
        <w:t>г</w:t>
      </w:r>
      <w:r w:rsidR="00D614FB">
        <w:t>ода</w:t>
      </w:r>
      <w:r>
        <w:t xml:space="preserve"> № </w:t>
      </w:r>
      <w:r w:rsidR="00514AE1">
        <w:t>221</w:t>
      </w:r>
    </w:p>
    <w:p w:rsidR="00926085" w:rsidRPr="004974DE" w:rsidRDefault="00926085" w:rsidP="000F7960">
      <w:pPr>
        <w:jc w:val="center"/>
        <w:rPr>
          <w:b/>
          <w:sz w:val="28"/>
          <w:szCs w:val="28"/>
        </w:rPr>
      </w:pPr>
      <w:r w:rsidRPr="007568DE">
        <w:rPr>
          <w:b/>
          <w:sz w:val="28"/>
          <w:szCs w:val="28"/>
        </w:rPr>
        <w:t xml:space="preserve">Структура </w:t>
      </w:r>
      <w:r>
        <w:rPr>
          <w:b/>
          <w:sz w:val="28"/>
          <w:szCs w:val="28"/>
        </w:rPr>
        <w:t xml:space="preserve">администрации </w:t>
      </w:r>
      <w:r w:rsidRPr="007568DE">
        <w:rPr>
          <w:b/>
          <w:sz w:val="28"/>
          <w:szCs w:val="28"/>
        </w:rPr>
        <w:t>Пинежского муниципального округа Архангельской области</w:t>
      </w:r>
    </w:p>
    <w:p w:rsidR="00926085" w:rsidRPr="008D74AD" w:rsidRDefault="00926085" w:rsidP="00926085">
      <w:pPr>
        <w:rPr>
          <w:b/>
          <w:sz w:val="22"/>
          <w:szCs w:val="22"/>
        </w:rPr>
      </w:pPr>
    </w:p>
    <w:p w:rsidR="00926085" w:rsidRDefault="00753E8A" w:rsidP="00926085">
      <w:r>
        <w:rPr>
          <w:noProof/>
        </w:rPr>
        <w:pict>
          <v:roundrect id="_x0000_s1026" style="position:absolute;margin-left:181.85pt;margin-top:4.4pt;width:5in;height:24.75pt;z-index:251619328" arcsize="10923f" fillcolor="#d99594 [1941]" strokecolor="#c0504d [3205]" strokeweight="1pt">
            <v:fill color2="#c0504d [3205]" focus="50%" type="gradient"/>
            <v:shadow on="t" type="perspective" color="#622423 [1605]" offset="1pt" offset2="-3pt"/>
            <v:textbox style="mso-next-textbox:#_x0000_s1026">
              <w:txbxContent>
                <w:p w:rsidR="00926085" w:rsidRPr="006E053B" w:rsidRDefault="00926085" w:rsidP="00926085">
                  <w:pPr>
                    <w:pStyle w:val="ab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ГЛАВА ПИНЕЖСКОГО МУНИЦИПАЛЬНОГО ОКРУГА</w:t>
                  </w:r>
                </w:p>
              </w:txbxContent>
            </v:textbox>
          </v:round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6" type="#_x0000_t32" style="position:absolute;margin-left:764.55pt;margin-top:77.7pt;width:0;height:0;z-index:251660288" o:connectortype="straight">
            <v:stroke endarrow="block"/>
          </v:shape>
        </w:pict>
      </w:r>
      <w:r>
        <w:rPr>
          <w:noProof/>
        </w:rPr>
        <w:pict>
          <v:shape id="_x0000_s1059" type="#_x0000_t32" style="position:absolute;margin-left:748.05pt;margin-top:369.45pt;width:0;height:.75pt;flip:y;z-index:251653120" o:connectortype="straight"/>
        </w:pict>
      </w:r>
      <w:r>
        <w:rPr>
          <w:noProof/>
          <w:lang w:eastAsia="ja-JP"/>
        </w:rPr>
        <w:pict>
          <v:shape id="_x0000_s1076" type="#_x0000_t32" style="position:absolute;margin-left:604.05pt;margin-top:109.85pt;width:0;height:0;z-index:251670528" o:connectortype="straight"/>
        </w:pict>
      </w:r>
    </w:p>
    <w:p w:rsidR="00926085" w:rsidRPr="004974DE" w:rsidRDefault="00926085" w:rsidP="00926085"/>
    <w:p w:rsidR="00926085" w:rsidRPr="004974DE" w:rsidRDefault="00753E8A" w:rsidP="00926085">
      <w:r>
        <w:rPr>
          <w:noProof/>
          <w:lang w:eastAsia="ja-JP"/>
        </w:rPr>
        <w:pict>
          <v:shape id="_x0000_s1085" type="#_x0000_t32" style="position:absolute;margin-left:364.05pt;margin-top:1.55pt;width:0;height:29.8pt;z-index:251679744" o:connectortype="straight">
            <v:stroke endarrow="block"/>
          </v:shape>
        </w:pict>
      </w:r>
    </w:p>
    <w:p w:rsidR="00926085" w:rsidRPr="004974DE" w:rsidRDefault="00926085" w:rsidP="00926085"/>
    <w:p w:rsidR="00926085" w:rsidRPr="00E6555A" w:rsidRDefault="00753E8A" w:rsidP="00926085">
      <w:r>
        <w:rPr>
          <w:noProof/>
          <w:lang w:eastAsia="ja-JP"/>
        </w:rPr>
        <w:pict>
          <v:shape id="_x0000_s1079" type="#_x0000_t32" style="position:absolute;margin-left:748.05pt;margin-top:3.75pt;width:0;height:160.35pt;z-index:251673600" o:connectortype="straight"/>
        </w:pict>
      </w:r>
      <w:r>
        <w:rPr>
          <w:noProof/>
          <w:lang w:eastAsia="ja-JP"/>
        </w:rPr>
        <w:pict>
          <v:shape id="_x0000_s1089" type="#_x0000_t32" style="position:absolute;margin-left:358.85pt;margin-top:3.75pt;width:.05pt;height:328.25pt;z-index:251683840" o:connectortype="straight">
            <v:stroke endarrow="block"/>
          </v:shape>
        </w:pict>
      </w:r>
      <w:r>
        <w:rPr>
          <w:noProof/>
        </w:rPr>
        <w:pict>
          <v:shape id="_x0000_s1027" type="#_x0000_t32" style="position:absolute;margin-left:40.05pt;margin-top:3.75pt;width:0;height:13.55pt;z-index:251620352" o:connectortype="straight">
            <v:stroke endarrow="block"/>
          </v:shape>
        </w:pict>
      </w:r>
      <w:r>
        <w:rPr>
          <w:noProof/>
        </w:rPr>
        <w:pict>
          <v:shape id="_x0000_s1028" type="#_x0000_t32" style="position:absolute;margin-left:40.05pt;margin-top:3.75pt;width:708pt;height:0;z-index:251621376" o:connectortype="straight"/>
        </w:pict>
      </w:r>
      <w:r>
        <w:rPr>
          <w:noProof/>
        </w:rPr>
        <w:pict>
          <v:shape id="_x0000_s1053" type="#_x0000_t32" style="position:absolute;margin-left:428.55pt;margin-top:3.75pt;width:0;height:18.75pt;z-index:251646976" o:connectortype="straight">
            <v:stroke endarrow="block"/>
          </v:shape>
        </w:pict>
      </w:r>
      <w:r>
        <w:rPr>
          <w:noProof/>
        </w:rPr>
        <w:pict>
          <v:shape id="_x0000_s1048" type="#_x0000_t32" style="position:absolute;margin-left:157.85pt;margin-top:4.5pt;width:0;height:18.4pt;z-index:251641856" o:connectortype="straight">
            <v:stroke endarrow="block"/>
          </v:shape>
        </w:pict>
      </w:r>
      <w:r>
        <w:rPr>
          <w:noProof/>
          <w:lang w:eastAsia="ja-JP"/>
        </w:rPr>
        <w:pict>
          <v:shape id="_x0000_s1084" type="#_x0000_t32" style="position:absolute;margin-left:553.8pt;margin-top:3.75pt;width:0;height:19.9pt;z-index:251678720" o:connectortype="straight">
            <v:stroke endarrow="block"/>
          </v:shape>
        </w:pict>
      </w:r>
      <w:r>
        <w:rPr>
          <w:noProof/>
        </w:rPr>
        <w:pict>
          <v:shape id="_x0000_s1052" type="#_x0000_t32" style="position:absolute;margin-left:289.8pt;margin-top:4.5pt;width:0;height:18.8pt;z-index:251645952" o:connectortype="straight">
            <v:stroke endarrow="block"/>
          </v:shape>
        </w:pict>
      </w:r>
    </w:p>
    <w:p w:rsidR="00926085" w:rsidRPr="00E6555A" w:rsidRDefault="00753E8A" w:rsidP="00926085">
      <w:r>
        <w:rPr>
          <w:noProof/>
        </w:rPr>
        <w:pict>
          <v:roundrect id="_x0000_s1029" style="position:absolute;margin-left:-24.1pt;margin-top:3.5pt;width:114.3pt;height:95.85pt;z-index:251622400" arcsize="10923f" fillcolor="#95b3d7 [1940]" strokecolor="#4f81bd [3204]" strokeweight="1pt">
            <v:fill color2="#4f81bd [3204]" focus="50%" type="gradient"/>
            <v:shadow on="t" type="perspective" color="#243f60 [1604]" offset="1pt" offset2="-3pt"/>
            <v:textbox style="mso-next-textbox:#_x0000_s1029">
              <w:txbxContent>
                <w:p w:rsidR="00926085" w:rsidRPr="00A4519C" w:rsidRDefault="005448CE" w:rsidP="00BF4B6B">
                  <w:pPr>
                    <w:jc w:val="center"/>
                  </w:pPr>
                  <w:r>
                    <w:t>П</w:t>
                  </w:r>
                  <w:r w:rsidR="00926085" w:rsidRPr="00787222">
                    <w:t>ервый</w:t>
                  </w:r>
                  <w:r>
                    <w:t xml:space="preserve"> </w:t>
                  </w:r>
                  <w:r w:rsidR="00926085" w:rsidRPr="00787222">
                    <w:t>заместитель главы администрации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6" style="position:absolute;margin-left:101.1pt;margin-top:7.7pt;width:106.55pt;height:85.6pt;z-index:251629568" arcsize="10923f" fillcolor="#95b3d7 [1940]" strokecolor="#4f81bd [3204]" strokeweight="1pt">
            <v:fill color2="#4f81bd [3204]" focus="50%" type="gradient"/>
            <v:shadow on="t" type="perspective" color="#243f60 [1604]" offset="1pt" offset2="-3pt"/>
            <v:textbox style="mso-next-textbox:#_x0000_s1036">
              <w:txbxContent>
                <w:p w:rsidR="00926085" w:rsidRPr="008048DC" w:rsidRDefault="00926085" w:rsidP="00BF4B6B">
                  <w:pPr>
                    <w:jc w:val="center"/>
                  </w:pPr>
                  <w:r>
                    <w:t>з</w:t>
                  </w:r>
                  <w:r w:rsidRPr="008048DC">
                    <w:t>аместитель главы администрации по социальной политике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51" style="position:absolute;margin-left:364.05pt;margin-top:8.7pt;width:122.6pt;height:105.25pt;z-index:251644928" arcsize="10923f" fillcolor="#95b3d7 [1940]" strokecolor="#4f81bd [3204]" strokeweight="1pt">
            <v:fill color2="#4f81bd [3204]" focus="50%" type="gradient"/>
            <v:shadow on="t" type="perspective" color="#243f60 [1604]" offset="1pt" offset2="-3pt"/>
            <v:textbox style="mso-next-textbox:#_x0000_s1051">
              <w:txbxContent>
                <w:p w:rsidR="00926085" w:rsidRPr="007568DE" w:rsidRDefault="00926085" w:rsidP="00926085">
                  <w:pPr>
                    <w:pStyle w:val="ab"/>
                    <w:jc w:val="center"/>
                    <w:rPr>
                      <w:rFonts w:ascii="Times New Roman" w:hAnsi="Times New Roman" w:cs="Times New Roman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з</w:t>
                  </w:r>
                  <w:r w:rsidRPr="007568DE">
                    <w:rPr>
                      <w:rFonts w:ascii="Times New Roman" w:hAnsi="Times New Roman" w:cs="Times New Roman"/>
                      <w:szCs w:val="24"/>
                    </w:rPr>
                    <w:t>аместитель главы</w:t>
                  </w:r>
                </w:p>
                <w:p w:rsidR="00926085" w:rsidRPr="007568DE" w:rsidRDefault="00926085" w:rsidP="00926085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Cs w:val="24"/>
                    </w:rPr>
                    <w:t>а</w:t>
                  </w:r>
                  <w:r w:rsidRPr="007568DE">
                    <w:rPr>
                      <w:rFonts w:ascii="Times New Roman" w:hAnsi="Times New Roman" w:cs="Times New Roman"/>
                      <w:szCs w:val="24"/>
                    </w:rPr>
                    <w:t>дминистрации по инвестиционной политике, начальник комитета по экономическому</w:t>
                  </w:r>
                  <w:r w:rsidR="005448CE">
                    <w:rPr>
                      <w:rFonts w:ascii="Times New Roman" w:hAnsi="Times New Roman" w:cs="Times New Roman"/>
                      <w:szCs w:val="24"/>
                    </w:rPr>
                    <w:t xml:space="preserve"> </w:t>
                  </w:r>
                  <w:r w:rsidRPr="007568DE">
                    <w:rPr>
                      <w:rFonts w:ascii="Times New Roman" w:hAnsi="Times New Roman" w:cs="Times New Roman"/>
                    </w:rPr>
                    <w:t>развитию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49" style="position:absolute;margin-left:233.7pt;margin-top:9.1pt;width:106.35pt;height:90.25pt;z-index:251642880" arcsize="10923f" fillcolor="#95b3d7 [1940]" strokecolor="#4f81bd [3204]" strokeweight="1pt">
            <v:fill color2="#4f81bd [3204]" focus="50%" type="gradient"/>
            <v:shadow on="t" type="perspective" color="#243f60 [1604]" offset="1pt" offset2="-3pt"/>
            <v:textbox style="mso-next-textbox:#_x0000_s1049">
              <w:txbxContent>
                <w:p w:rsidR="00926085" w:rsidRPr="008F6250" w:rsidRDefault="00926085" w:rsidP="00BF4B6B">
                  <w:pPr>
                    <w:jc w:val="center"/>
                  </w:pPr>
                  <w:r>
                    <w:t>з</w:t>
                  </w:r>
                  <w:r w:rsidRPr="008F6250">
                    <w:t>аместитель главы администрации, председатель КУМИ и ЖКХ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69" style="position:absolute;margin-left:510.2pt;margin-top:9.85pt;width:93.85pt;height:54.25pt;z-index:251663360" arcsize="10923f" fillcolor="#95b3d7 [1940]" strokecolor="#4f81bd [3204]" strokeweight="1pt">
            <v:fill color2="#4f81bd [3204]" focus="50%" type="gradient"/>
            <v:shadow on="t" type="perspective" color="#243f60 [1604]" offset="1pt" offset2="-3pt"/>
            <v:textbox style="mso-next-textbox:#_x0000_s1069">
              <w:txbxContent>
                <w:p w:rsidR="00926085" w:rsidRPr="006910E0" w:rsidRDefault="00926085" w:rsidP="00926085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н</w:t>
                  </w:r>
                  <w:r w:rsidRPr="006910E0">
                    <w:rPr>
                      <w:sz w:val="21"/>
                      <w:szCs w:val="21"/>
                    </w:rPr>
                    <w:t>ачальник управления делами</w:t>
                  </w:r>
                </w:p>
              </w:txbxContent>
            </v:textbox>
          </v:roundrect>
        </w:pict>
      </w:r>
    </w:p>
    <w:p w:rsidR="00926085" w:rsidRPr="00E6555A" w:rsidRDefault="00753E8A" w:rsidP="00926085">
      <w:r>
        <w:rPr>
          <w:noProof/>
        </w:rPr>
        <w:pict>
          <v:roundrect id="_x0000_s1061" style="position:absolute;margin-left:640.3pt;margin-top:2.15pt;width:92.9pt;height:48.15pt;z-index:251655168" arcsize="10923f" fillcolor="#fabf8f [1945]" strokecolor="#f79646 [3209]" strokeweight="1pt">
            <v:fill color2="#f79646 [3209]" focus="50%" type="gradient"/>
            <v:shadow on="t" type="perspective" color="#974706 [1609]" offset="1pt" offset2="-3pt"/>
            <v:textbox style="mso-next-textbox:#_x0000_s1061">
              <w:txbxContent>
                <w:p w:rsidR="00926085" w:rsidRPr="004E5B6A" w:rsidRDefault="00926085" w:rsidP="00926085">
                  <w:pPr>
                    <w:pStyle w:val="ab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</w:t>
                  </w:r>
                  <w:r w:rsidRPr="004E5B6A">
                    <w:rPr>
                      <w:rFonts w:ascii="Times New Roman" w:hAnsi="Times New Roman" w:cs="Times New Roman"/>
                    </w:rPr>
                    <w:t>омитет по финансам</w:t>
                  </w:r>
                  <w:r>
                    <w:rPr>
                      <w:rFonts w:ascii="Times New Roman" w:hAnsi="Times New Roman" w:cs="Times New Roman"/>
                    </w:rPr>
                    <w:t xml:space="preserve"> (ЮЛ) </w:t>
                  </w:r>
                </w:p>
              </w:txbxContent>
            </v:textbox>
          </v:roundrect>
        </w:pict>
      </w:r>
    </w:p>
    <w:p w:rsidR="00926085" w:rsidRPr="00E6555A" w:rsidRDefault="00753E8A" w:rsidP="00926085">
      <w:r>
        <w:rPr>
          <w:noProof/>
        </w:rPr>
        <w:pict>
          <v:shape id="_x0000_s1071" type="#_x0000_t32" style="position:absolute;margin-left:631pt;margin-top:5.9pt;width:0;height:198.4pt;z-index:251665408" o:connectortype="straight"/>
        </w:pict>
      </w:r>
      <w:r>
        <w:rPr>
          <w:noProof/>
          <w:lang w:eastAsia="ja-JP"/>
        </w:rPr>
        <w:pict>
          <v:shape id="_x0000_s1080" type="#_x0000_t32" style="position:absolute;margin-left:733.2pt;margin-top:13.25pt;width:14.85pt;height:0;flip:x;z-index:251674624" o:connectortype="straight">
            <v:stroke endarrow="block"/>
          </v:shape>
        </w:pict>
      </w:r>
      <w:r>
        <w:rPr>
          <w:noProof/>
          <w:lang w:eastAsia="ja-JP"/>
        </w:rPr>
        <w:pict>
          <v:shape id="_x0000_s1078" type="#_x0000_t32" style="position:absolute;margin-left:604.05pt;margin-top:5.9pt;width:26.95pt;height:0;z-index:251672576" o:connectortype="straight"/>
        </w:pict>
      </w:r>
    </w:p>
    <w:p w:rsidR="00926085" w:rsidRPr="00E6555A" w:rsidRDefault="00753E8A" w:rsidP="00926085">
      <w:r>
        <w:rPr>
          <w:noProof/>
        </w:rPr>
        <w:pict>
          <v:shape id="_x0000_s1030" type="#_x0000_t32" style="position:absolute;margin-left:-33.45pt;margin-top:2.15pt;width:0;height:291.75pt;z-index:251623424" o:connectortype="straight"/>
        </w:pict>
      </w:r>
      <w:r>
        <w:rPr>
          <w:noProof/>
        </w:rPr>
        <w:pict>
          <v:shape id="_x0000_s1043" type="#_x0000_t32" style="position:absolute;margin-left:226.15pt;margin-top:2.1pt;width:0;height:302.7pt;z-index:251636736" o:connectortype="straight"/>
        </w:pict>
      </w:r>
      <w:r>
        <w:rPr>
          <w:noProof/>
        </w:rPr>
        <w:pict>
          <v:shape id="_x0000_s1037" type="#_x0000_t32" style="position:absolute;margin-left:-33.4pt;margin-top:2.1pt;width:9.3pt;height:0;z-index:251630592" o:connectortype="straight"/>
        </w:pict>
      </w:r>
      <w:r>
        <w:rPr>
          <w:noProof/>
        </w:rPr>
        <w:pict>
          <v:shape id="_x0000_s1050" type="#_x0000_t32" style="position:absolute;margin-left:207.25pt;margin-top:2.15pt;width:19.75pt;height:.05pt;flip:x;z-index:251643904" o:connectortype="straight"/>
        </w:pict>
      </w:r>
    </w:p>
    <w:p w:rsidR="00926085" w:rsidRPr="00E6555A" w:rsidRDefault="00753E8A" w:rsidP="00926085">
      <w:r>
        <w:rPr>
          <w:noProof/>
          <w:lang w:eastAsia="ja-JP"/>
        </w:rPr>
        <w:pict>
          <v:shape id="_x0000_s1073" type="#_x0000_t32" style="position:absolute;margin-left:499.8pt;margin-top:11.5pt;width:0;height:205.35pt;z-index:251667456" o:connectortype="straight"/>
        </w:pict>
      </w:r>
      <w:r>
        <w:rPr>
          <w:noProof/>
        </w:rPr>
        <w:pict>
          <v:shape id="_x0000_s1070" type="#_x0000_t32" style="position:absolute;margin-left:487.8pt;margin-top:11.5pt;width:12pt;height:.05pt;z-index:251664384" o:connectortype="straight"/>
        </w:pict>
      </w:r>
    </w:p>
    <w:p w:rsidR="00926085" w:rsidRPr="00E6555A" w:rsidRDefault="00753E8A" w:rsidP="00926085">
      <w:r>
        <w:rPr>
          <w:noProof/>
        </w:rPr>
        <w:pict>
          <v:roundrect id="_x0000_s1064" style="position:absolute;margin-left:508.8pt;margin-top:2.75pt;width:100.5pt;height:35.65pt;z-index:251658240" arcsize="10923f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64">
              <w:txbxContent>
                <w:p w:rsidR="00926085" w:rsidRPr="006910E0" w:rsidRDefault="00926085" w:rsidP="00926085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у</w:t>
                  </w:r>
                  <w:r w:rsidRPr="006910E0">
                    <w:rPr>
                      <w:sz w:val="21"/>
                      <w:szCs w:val="21"/>
                    </w:rPr>
                    <w:t>правление делами</w:t>
                  </w:r>
                </w:p>
              </w:txbxContent>
            </v:textbox>
          </v:roundrect>
        </w:pict>
      </w:r>
    </w:p>
    <w:p w:rsidR="00926085" w:rsidRPr="00E6555A" w:rsidRDefault="00753E8A" w:rsidP="00926085">
      <w:r>
        <w:rPr>
          <w:noProof/>
        </w:rPr>
        <w:pict>
          <v:roundrect id="_x0000_s1060" style="position:absolute;margin-left:639.35pt;margin-top:2.3pt;width:93.85pt;height:28.85pt;z-index:251654144" arcsize="10923f" fillcolor="#fabf8f [1945]" strokecolor="#f79646 [3209]" strokeweight="1pt">
            <v:fill color2="#f79646 [3209]" focus="50%" type="gradient"/>
            <v:shadow on="t" type="perspective" color="#974706 [1609]" offset="1pt" offset2="-3pt"/>
            <v:textbox style="mso-next-textbox:#_x0000_s1060">
              <w:txbxContent>
                <w:p w:rsidR="00926085" w:rsidRPr="005B3DC8" w:rsidRDefault="00926085" w:rsidP="00BF4B6B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б</w:t>
                  </w:r>
                  <w:r w:rsidRPr="005B3DC8">
                    <w:rPr>
                      <w:sz w:val="21"/>
                      <w:szCs w:val="21"/>
                    </w:rPr>
                    <w:t>ухгалтерия</w:t>
                  </w:r>
                </w:p>
                <w:p w:rsidR="00926085" w:rsidRPr="004E5B6A" w:rsidRDefault="00926085" w:rsidP="00926085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</v:roundrect>
        </w:pict>
      </w:r>
      <w:r>
        <w:rPr>
          <w:noProof/>
          <w:lang w:eastAsia="ja-JP"/>
        </w:rPr>
        <w:pict>
          <v:shape id="_x0000_s1087" type="#_x0000_t32" style="position:absolute;margin-left:609.3pt;margin-top:6.15pt;width:21.7pt;height:0;flip:x;z-index:251681792" o:connectortype="straight">
            <v:stroke endarrow="block"/>
          </v:shape>
        </w:pict>
      </w:r>
    </w:p>
    <w:p w:rsidR="00926085" w:rsidRPr="00E6555A" w:rsidRDefault="00753E8A" w:rsidP="00926085">
      <w:r>
        <w:rPr>
          <w:noProof/>
        </w:rPr>
        <w:pict>
          <v:roundrect id="_x0000_s1042" style="position:absolute;margin-left:98.8pt;margin-top:5.7pt;width:103.7pt;height:37.05pt;z-index:251635712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042">
              <w:txbxContent>
                <w:p w:rsidR="00926085" w:rsidRPr="008D74AD" w:rsidRDefault="00926085" w:rsidP="00BF4B6B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у</w:t>
                  </w:r>
                  <w:r w:rsidRPr="008D74AD">
                    <w:rPr>
                      <w:sz w:val="21"/>
                      <w:szCs w:val="21"/>
                    </w:rPr>
                    <w:t>правление образования (ЮЛ)</w:t>
                  </w:r>
                </w:p>
              </w:txbxContent>
            </v:textbox>
          </v:roundrect>
        </w:pict>
      </w:r>
      <w:r>
        <w:rPr>
          <w:noProof/>
          <w:lang w:eastAsia="ja-JP"/>
        </w:rPr>
        <w:pict>
          <v:shape id="_x0000_s1081" type="#_x0000_t32" style="position:absolute;margin-left:733.2pt;margin-top:2.75pt;width:14.85pt;height:0;flip:x;z-index:251675648" o:connectortype="straight">
            <v:stroke endarrow="block"/>
          </v:shape>
        </w:pict>
      </w:r>
      <w:r>
        <w:rPr>
          <w:noProof/>
          <w:lang w:eastAsia="ja-JP"/>
        </w:rPr>
        <w:pict>
          <v:shape id="_x0000_s1086" type="#_x0000_t32" style="position:absolute;margin-left:560.55pt;margin-top:10.8pt;width:.05pt;height:16.8pt;z-index:251680768" o:connectortype="straight">
            <v:stroke endarrow="block"/>
          </v:shape>
        </w:pict>
      </w:r>
      <w:r>
        <w:rPr>
          <w:noProof/>
        </w:rPr>
        <w:pict>
          <v:shape id="_x0000_s1054" type="#_x0000_t32" style="position:absolute;margin-left:289.8pt;margin-top:5.7pt;width:.05pt;height:24.85pt;z-index:251648000" o:connectortype="straight">
            <v:stroke endarrow="block"/>
          </v:shape>
        </w:pict>
      </w:r>
    </w:p>
    <w:p w:rsidR="00926085" w:rsidRPr="00E6555A" w:rsidRDefault="00753E8A" w:rsidP="00926085">
      <w:r>
        <w:rPr>
          <w:noProof/>
        </w:rPr>
        <w:pict>
          <v:shape id="_x0000_s1047" type="#_x0000_t32" style="position:absolute;margin-left:202.5pt;margin-top:10.05pt;width:22.1pt;height:0;flip:x;z-index:251640832" o:connectortype="straight">
            <v:stroke endarrow="block"/>
          </v:shape>
        </w:pict>
      </w:r>
      <w:r>
        <w:rPr>
          <w:noProof/>
          <w:lang w:eastAsia="ja-JP"/>
        </w:rPr>
        <w:pict>
          <v:roundrect id="_x0000_s1072" style="position:absolute;margin-left:-15.75pt;margin-top:5.45pt;width:104.7pt;height:46.65pt;z-index:251666432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72">
              <w:txbxContent>
                <w:p w:rsidR="00926085" w:rsidRPr="008D74AD" w:rsidRDefault="00926085" w:rsidP="00BF4B6B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а</w:t>
                  </w:r>
                  <w:r w:rsidRPr="008D74AD">
                    <w:rPr>
                      <w:sz w:val="21"/>
                      <w:szCs w:val="21"/>
                    </w:rPr>
                    <w:t>дминистративная комиссия</w:t>
                  </w:r>
                </w:p>
              </w:txbxContent>
            </v:textbox>
          </v:roundrect>
        </w:pict>
      </w:r>
    </w:p>
    <w:p w:rsidR="00926085" w:rsidRDefault="00753E8A" w:rsidP="00926085">
      <w:r>
        <w:rPr>
          <w:noProof/>
        </w:rPr>
        <w:pict>
          <v:roundrect id="_x0000_s1063" style="position:absolute;margin-left:639.35pt;margin-top:0;width:93.85pt;height:51.3pt;z-index:251657216" arcsize="10923f" fillcolor="#fabf8f [1945]" strokecolor="#f79646 [3209]" strokeweight="1pt">
            <v:fill color2="#f79646 [3209]" focus="50%" type="gradient"/>
            <v:shadow on="t" type="perspective" color="#974706 [1609]" offset="1pt" offset2="-3pt"/>
            <v:textbox style="mso-next-textbox:#_x0000_s1063">
              <w:txbxContent>
                <w:p w:rsidR="00926085" w:rsidRPr="005B3DC8" w:rsidRDefault="00926085" w:rsidP="00926085">
                  <w:pPr>
                    <w:pStyle w:val="ab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р</w:t>
                  </w:r>
                  <w:r w:rsidRPr="005B3DC8">
                    <w:rPr>
                      <w:rFonts w:ascii="Times New Roman" w:hAnsi="Times New Roman" w:cs="Times New Roman"/>
                      <w:sz w:val="21"/>
                      <w:szCs w:val="21"/>
                    </w:rPr>
                    <w:t>ежимно-секретное</w:t>
                  </w:r>
                  <w:proofErr w:type="spellEnd"/>
                  <w:r w:rsidRPr="005B3DC8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  подразделение</w:t>
                  </w:r>
                </w:p>
                <w:p w:rsidR="00926085" w:rsidRDefault="00926085" w:rsidP="00926085"/>
              </w:txbxContent>
            </v:textbox>
          </v:roundrect>
        </w:pict>
      </w:r>
      <w:r>
        <w:rPr>
          <w:noProof/>
        </w:rPr>
        <w:pict>
          <v:roundrect id="_x0000_s1056" style="position:absolute;margin-left:508.8pt;margin-top:0;width:100.5pt;height:34.45pt;z-index:251650048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056">
              <w:txbxContent>
                <w:p w:rsidR="00926085" w:rsidRPr="004E5B6A" w:rsidRDefault="00926085" w:rsidP="0092608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а</w:t>
                  </w:r>
                  <w:r w:rsidRPr="004E5B6A">
                    <w:rPr>
                      <w:sz w:val="22"/>
                      <w:szCs w:val="22"/>
                    </w:rPr>
                    <w:t>рхивный отдел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65" style="position:absolute;margin-left:370.1pt;margin-top:2.25pt;width:110.95pt;height:50pt;z-index:251659264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065">
              <w:txbxContent>
                <w:p w:rsidR="00926085" w:rsidRPr="006910E0" w:rsidRDefault="00926085" w:rsidP="00926085">
                  <w:pPr>
                    <w:pStyle w:val="ab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к</w:t>
                  </w:r>
                  <w:r w:rsidRPr="006910E0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омитет по экономическому развитию 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55" style="position:absolute;margin-left:234.4pt;margin-top:2.95pt;width:113.9pt;height:93pt;z-index:251649024" arcsize="10923f" fillcolor="#92cddc [1944]" strokecolor="#4bacc6 [3208]" strokeweight="1pt">
            <v:fill color2="#4bacc6 [3208]" focus="50%" type="gradient"/>
            <v:shadow on="t" type="perspective" color="#205867 [1608]" offset="1pt" offset2="-3pt"/>
            <v:textbox style="mso-next-textbox:#_x0000_s1055">
              <w:txbxContent>
                <w:p w:rsidR="00926085" w:rsidRPr="006910E0" w:rsidRDefault="00926085" w:rsidP="00BF4B6B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к</w:t>
                  </w:r>
                  <w:r w:rsidRPr="006910E0">
                    <w:rPr>
                      <w:sz w:val="21"/>
                      <w:szCs w:val="21"/>
                    </w:rPr>
                    <w:t>омитет по управлению муниципальным имуществом и ЖКХ (ЮЛ)</w:t>
                  </w:r>
                </w:p>
              </w:txbxContent>
            </v:textbox>
          </v:roundrect>
        </w:pict>
      </w:r>
    </w:p>
    <w:p w:rsidR="00926085" w:rsidRDefault="00753E8A" w:rsidP="00926085">
      <w:r>
        <w:rPr>
          <w:noProof/>
        </w:rPr>
        <w:pict>
          <v:roundrect id="_x0000_s1038" style="position:absolute;margin-left:98.8pt;margin-top:7.2pt;width:105.25pt;height:36.15pt;z-index:251631616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038">
              <w:txbxContent>
                <w:p w:rsidR="00926085" w:rsidRPr="008D74AD" w:rsidRDefault="00926085" w:rsidP="00926085">
                  <w:pPr>
                    <w:pStyle w:val="ab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о</w:t>
                  </w:r>
                  <w:r w:rsidRPr="008D74AD">
                    <w:rPr>
                      <w:rFonts w:ascii="Times New Roman" w:hAnsi="Times New Roman" w:cs="Times New Roman"/>
                      <w:sz w:val="21"/>
                      <w:szCs w:val="21"/>
                    </w:rPr>
                    <w:t>тдел по культуре</w:t>
                  </w:r>
                </w:p>
                <w:p w:rsidR="00926085" w:rsidRPr="008D74AD" w:rsidRDefault="00926085" w:rsidP="00926085">
                  <w:pPr>
                    <w:pStyle w:val="ab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8D74AD">
                    <w:rPr>
                      <w:rFonts w:ascii="Times New Roman" w:hAnsi="Times New Roman" w:cs="Times New Roman"/>
                      <w:sz w:val="21"/>
                      <w:szCs w:val="21"/>
                    </w:rPr>
                    <w:t>и туризму (ЮЛ)</w:t>
                  </w:r>
                </w:p>
                <w:p w:rsidR="00926085" w:rsidRPr="008D74AD" w:rsidRDefault="00926085" w:rsidP="00926085">
                  <w:pPr>
                    <w:pStyle w:val="ab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</w:p>
                <w:p w:rsidR="00926085" w:rsidRPr="008D74AD" w:rsidRDefault="00926085" w:rsidP="00926085">
                  <w:pPr>
                    <w:rPr>
                      <w:sz w:val="21"/>
                      <w:szCs w:val="21"/>
                    </w:rPr>
                  </w:pPr>
                </w:p>
              </w:txbxContent>
            </v:textbox>
          </v:roundrect>
        </w:pict>
      </w:r>
      <w:r>
        <w:rPr>
          <w:noProof/>
          <w:lang w:eastAsia="ja-JP"/>
        </w:rPr>
        <w:pict>
          <v:shape id="_x0000_s1082" type="#_x0000_t32" style="position:absolute;margin-left:733.35pt;margin-top:12.3pt;width:14.85pt;height:.75pt;flip:x;z-index:251676672" o:connectortype="straight">
            <v:stroke endarrow="block"/>
          </v:shape>
        </w:pict>
      </w:r>
      <w:r>
        <w:rPr>
          <w:noProof/>
        </w:rPr>
        <w:pict>
          <v:shape id="_x0000_s1034" type="#_x0000_t32" style="position:absolute;margin-left:-33.05pt;margin-top:.35pt;width:17.35pt;height:.05pt;z-index:251627520" o:connectortype="straight">
            <v:stroke endarrow="block"/>
          </v:shape>
        </w:pict>
      </w:r>
    </w:p>
    <w:p w:rsidR="00926085" w:rsidRPr="004974DE" w:rsidRDefault="00753E8A" w:rsidP="00926085">
      <w:pPr>
        <w:tabs>
          <w:tab w:val="left" w:pos="870"/>
          <w:tab w:val="center" w:pos="7285"/>
        </w:tabs>
      </w:pPr>
      <w:r>
        <w:rPr>
          <w:noProof/>
        </w:rPr>
        <w:pict>
          <v:shape id="_x0000_s1044" type="#_x0000_t32" style="position:absolute;margin-left:204.05pt;margin-top:10.75pt;width:21.15pt;height:.05pt;flip:x;z-index:251637760" o:connectortype="straight">
            <v:stroke endarrow="block"/>
          </v:shape>
        </w:pict>
      </w:r>
      <w:r>
        <w:rPr>
          <w:noProof/>
        </w:rPr>
        <w:pict>
          <v:roundrect id="_x0000_s1067" style="position:absolute;margin-left:370.1pt;margin-top:34.85pt;width:110.95pt;height:49.5pt;z-index:251661312" arcsize="10923f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067">
              <w:txbxContent>
                <w:p w:rsidR="00926085" w:rsidRPr="006910E0" w:rsidRDefault="00926085" w:rsidP="00926085">
                  <w:pPr>
                    <w:pStyle w:val="ab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о</w:t>
                  </w:r>
                  <w:r w:rsidRPr="006910E0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тдел по муниципальным закупкам </w:t>
                  </w:r>
                </w:p>
              </w:txbxContent>
            </v:textbox>
          </v:roundrect>
        </w:pict>
      </w:r>
      <w:r>
        <w:rPr>
          <w:noProof/>
          <w:lang w:eastAsia="ja-JP"/>
        </w:rPr>
        <w:pict>
          <v:shape id="_x0000_s1074" type="#_x0000_t32" style="position:absolute;margin-left:481.05pt;margin-top:2.75pt;width:18.75pt;height:0;flip:x;z-index:251668480" o:connectortype="straight">
            <v:stroke endarrow="block"/>
          </v:shape>
        </w:pict>
      </w:r>
      <w:r>
        <w:rPr>
          <w:noProof/>
          <w:lang w:eastAsia="ja-JP"/>
        </w:rPr>
        <w:pict>
          <v:shape id="_x0000_s1075" type="#_x0000_t32" style="position:absolute;margin-left:481.05pt;margin-top:59pt;width:18.75pt;height:0;flip:x;z-index:251669504" o:connectortype="straight">
            <v:stroke endarrow="block"/>
          </v:shape>
        </w:pict>
      </w:r>
      <w:r w:rsidR="00926085">
        <w:tab/>
      </w:r>
      <w:r w:rsidR="00926085">
        <w:tab/>
      </w:r>
    </w:p>
    <w:p w:rsidR="00926085" w:rsidRDefault="00753E8A" w:rsidP="00926085">
      <w:pPr>
        <w:tabs>
          <w:tab w:val="left" w:pos="870"/>
          <w:tab w:val="center" w:pos="7285"/>
        </w:tabs>
      </w:pPr>
      <w:r>
        <w:rPr>
          <w:noProof/>
        </w:rPr>
        <w:pict>
          <v:roundrect id="_x0000_s1058" style="position:absolute;margin-left:508.8pt;margin-top:3.3pt;width:104.2pt;height:45.15pt;z-index:251652096" arcsize="10923f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58">
              <w:txbxContent>
                <w:p w:rsidR="00926085" w:rsidRPr="006910E0" w:rsidRDefault="00926085" w:rsidP="00926085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и</w:t>
                  </w:r>
                  <w:r w:rsidRPr="006910E0">
                    <w:rPr>
                      <w:sz w:val="21"/>
                      <w:szCs w:val="21"/>
                    </w:rPr>
                    <w:t>нформационный отдел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1" style="position:absolute;margin-left:-15.7pt;margin-top:11.05pt;width:105.1pt;height:63.7pt;z-index:251624448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31">
              <w:txbxContent>
                <w:p w:rsidR="00926085" w:rsidRPr="008D74AD" w:rsidRDefault="00926085" w:rsidP="00BF4B6B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о</w:t>
                  </w:r>
                  <w:r w:rsidRPr="008D74AD">
                    <w:rPr>
                      <w:sz w:val="21"/>
                      <w:szCs w:val="21"/>
                    </w:rPr>
                    <w:t>тдел дорожной деятельности и транспорта</w:t>
                  </w:r>
                </w:p>
              </w:txbxContent>
            </v:textbox>
          </v:roundrect>
        </w:pict>
      </w:r>
    </w:p>
    <w:p w:rsidR="00926085" w:rsidRPr="004974DE" w:rsidRDefault="00753E8A" w:rsidP="00926085">
      <w:pPr>
        <w:tabs>
          <w:tab w:val="left" w:pos="870"/>
          <w:tab w:val="center" w:pos="7285"/>
        </w:tabs>
      </w:pPr>
      <w:r>
        <w:rPr>
          <w:noProof/>
        </w:rPr>
        <w:pict>
          <v:roundrect id="_x0000_s1041" style="position:absolute;margin-left:99pt;margin-top:7.25pt;width:105.05pt;height:73.1pt;z-index:251634688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041">
              <w:txbxContent>
                <w:p w:rsidR="00926085" w:rsidRPr="00B35684" w:rsidRDefault="00926085" w:rsidP="00BF4B6B">
                  <w:pPr>
                    <w:jc w:val="center"/>
                    <w:rPr>
                      <w:sz w:val="20"/>
                      <w:szCs w:val="20"/>
                    </w:rPr>
                  </w:pPr>
                  <w:r w:rsidRPr="00B35684">
                    <w:rPr>
                      <w:sz w:val="20"/>
                      <w:szCs w:val="20"/>
                    </w:rPr>
                    <w:t>муниципальная комиссия по делам несовершеннолетних и защите их прав</w:t>
                  </w:r>
                </w:p>
              </w:txbxContent>
            </v:textbox>
          </v:roundrect>
        </w:pict>
      </w:r>
    </w:p>
    <w:p w:rsidR="00926085" w:rsidRPr="004974DE" w:rsidRDefault="00753E8A" w:rsidP="00926085">
      <w:pPr>
        <w:tabs>
          <w:tab w:val="left" w:pos="870"/>
          <w:tab w:val="center" w:pos="7285"/>
        </w:tabs>
      </w:pPr>
      <w:r>
        <w:rPr>
          <w:noProof/>
          <w:lang w:eastAsia="ja-JP"/>
        </w:rPr>
        <w:pict>
          <v:shape id="_x0000_s1077" type="#_x0000_t32" style="position:absolute;margin-left:613pt;margin-top:1.65pt;width:18pt;height:0;flip:x;z-index:251671552" o:connectortype="straight">
            <v:stroke endarrow="block"/>
          </v:shape>
        </w:pict>
      </w:r>
    </w:p>
    <w:p w:rsidR="00926085" w:rsidRPr="004974DE" w:rsidRDefault="00753E8A" w:rsidP="00926085">
      <w:pPr>
        <w:tabs>
          <w:tab w:val="left" w:pos="870"/>
          <w:tab w:val="center" w:pos="7285"/>
        </w:tabs>
      </w:pPr>
      <w:r>
        <w:rPr>
          <w:noProof/>
        </w:rPr>
        <w:pict>
          <v:roundrect id="_x0000_s1057" style="position:absolute;margin-left:510.2pt;margin-top:13pt;width:102.8pt;height:31pt;z-index:251651072" arcsize="10923f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57">
              <w:txbxContent>
                <w:p w:rsidR="00926085" w:rsidRPr="005B3DC8" w:rsidRDefault="00926085" w:rsidP="00926085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 xml:space="preserve">правовой </w:t>
                  </w:r>
                  <w:r w:rsidRPr="005B3DC8">
                    <w:rPr>
                      <w:sz w:val="21"/>
                      <w:szCs w:val="21"/>
                    </w:rPr>
                    <w:t>отдел</w:t>
                  </w:r>
                </w:p>
              </w:txbxContent>
            </v:textbox>
          </v:roundrect>
        </w:pict>
      </w:r>
      <w:r>
        <w:rPr>
          <w:noProof/>
        </w:rPr>
        <w:pict>
          <v:shape id="_x0000_s1035" type="#_x0000_t32" style="position:absolute;margin-left:-31.6pt;margin-top:3.8pt;width:15.9pt;height:.05pt;z-index:251628544" o:connectortype="straight">
            <v:stroke endarrow="block"/>
          </v:shape>
        </w:pict>
      </w:r>
    </w:p>
    <w:p w:rsidR="00926085" w:rsidRPr="004974DE" w:rsidRDefault="00753E8A" w:rsidP="00926085">
      <w:pPr>
        <w:tabs>
          <w:tab w:val="left" w:pos="870"/>
          <w:tab w:val="center" w:pos="7285"/>
        </w:tabs>
      </w:pPr>
      <w:r>
        <w:rPr>
          <w:noProof/>
        </w:rPr>
        <w:pict>
          <v:shape id="_x0000_s1045" type="#_x0000_t32" style="position:absolute;margin-left:204.05pt;margin-top:6.9pt;width:21.3pt;height:0;flip:x;z-index:251638784" o:connectortype="straight">
            <v:stroke endarrow="block"/>
          </v:shape>
        </w:pict>
      </w:r>
      <w:r>
        <w:rPr>
          <w:noProof/>
          <w:lang w:eastAsia="ja-JP"/>
        </w:rPr>
        <w:pict>
          <v:shape id="_x0000_s1099" type="#_x0000_t32" style="position:absolute;margin-left:613.05pt;margin-top:11.15pt;width:17.95pt;height:0;flip:x;z-index:251694080" o:connectortype="straight">
            <v:stroke endarrow="block"/>
          </v:shape>
        </w:pict>
      </w:r>
    </w:p>
    <w:p w:rsidR="00926085" w:rsidRPr="004974DE" w:rsidRDefault="00753E8A" w:rsidP="00926085">
      <w:pPr>
        <w:tabs>
          <w:tab w:val="left" w:pos="870"/>
          <w:tab w:val="center" w:pos="7285"/>
        </w:tabs>
      </w:pPr>
      <w:r>
        <w:rPr>
          <w:noProof/>
        </w:rPr>
        <w:pict>
          <v:roundrect id="_x0000_s1032" style="position:absolute;margin-left:370.1pt;margin-top:13.4pt;width:110.95pt;height:44.5pt;z-index:251625472" arcsize="10923f" fillcolor="#95b3d7 [1940]" strokecolor="#95b3d7 [1940]" strokeweight="1pt">
            <v:fill color2="#dbe5f1 [660]" angle="-45" focusposition="1" focussize="" focus="-50%" type="gradient"/>
            <v:shadow on="t" type="perspective" color="#243f60 [1604]" opacity=".5" offset="1pt" offset2="-3pt"/>
            <v:textbox style="mso-next-textbox:#_x0000_s1032">
              <w:txbxContent>
                <w:p w:rsidR="00926085" w:rsidRPr="008D74AD" w:rsidRDefault="00926085" w:rsidP="00926085">
                  <w:pPr>
                    <w:pStyle w:val="ab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о</w:t>
                  </w:r>
                  <w:r w:rsidRPr="008D74AD">
                    <w:rPr>
                      <w:rFonts w:ascii="Times New Roman" w:hAnsi="Times New Roman" w:cs="Times New Roman"/>
                      <w:sz w:val="21"/>
                      <w:szCs w:val="21"/>
                    </w:rPr>
                    <w:t>тдел архитектуры и строительства</w:t>
                  </w:r>
                </w:p>
              </w:txbxContent>
            </v:textbox>
          </v:roundrect>
        </w:pict>
      </w:r>
    </w:p>
    <w:p w:rsidR="00926085" w:rsidRPr="004974DE" w:rsidRDefault="00753E8A" w:rsidP="00926085">
      <w:pPr>
        <w:tabs>
          <w:tab w:val="left" w:pos="870"/>
          <w:tab w:val="center" w:pos="7285"/>
        </w:tabs>
      </w:pPr>
      <w:r>
        <w:rPr>
          <w:noProof/>
          <w:lang w:eastAsia="ja-JP"/>
        </w:rPr>
        <w:pict>
          <v:rect id="_x0000_s1100" style="position:absolute;margin-left:541.85pt;margin-top:11.35pt;width:206.2pt;height:46.75pt;z-index:251695104" stroked="f">
            <v:textbox style="mso-next-textbox:#_x0000_s1100">
              <w:txbxContent>
                <w:p w:rsidR="00926085" w:rsidRPr="00D74E11" w:rsidRDefault="00926085" w:rsidP="00926085">
                  <w:r>
                    <w:t>ЮЛ – структурное подразделение администрации, наделенное правами юридического лица</w:t>
                  </w:r>
                </w:p>
                <w:p w:rsidR="00926085" w:rsidRDefault="00926085" w:rsidP="00926085"/>
              </w:txbxContent>
            </v:textbox>
          </v:rect>
        </w:pict>
      </w:r>
      <w:r>
        <w:rPr>
          <w:noProof/>
        </w:rPr>
        <w:pict>
          <v:roundrect id="_x0000_s1033" style="position:absolute;margin-left:-14.5pt;margin-top:2.6pt;width:104.7pt;height:41.5pt;z-index:251626496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 style="mso-next-textbox:#_x0000_s1033">
              <w:txbxContent>
                <w:p w:rsidR="00926085" w:rsidRPr="008D74AD" w:rsidRDefault="00926085" w:rsidP="00926085">
                  <w:pPr>
                    <w:pStyle w:val="ab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о</w:t>
                  </w:r>
                  <w:r w:rsidRPr="008D74AD">
                    <w:rPr>
                      <w:rFonts w:ascii="Times New Roman" w:hAnsi="Times New Roman" w:cs="Times New Roman"/>
                      <w:sz w:val="21"/>
                      <w:szCs w:val="21"/>
                    </w:rPr>
                    <w:t>тдел по делам ГО и ЧС</w:t>
                  </w:r>
                </w:p>
              </w:txbxContent>
            </v:textbox>
          </v:roundrect>
        </w:pict>
      </w:r>
    </w:p>
    <w:p w:rsidR="00926085" w:rsidRPr="004974DE" w:rsidRDefault="00753E8A" w:rsidP="00926085">
      <w:pPr>
        <w:tabs>
          <w:tab w:val="left" w:pos="870"/>
          <w:tab w:val="center" w:pos="7285"/>
        </w:tabs>
      </w:pPr>
      <w:r>
        <w:rPr>
          <w:noProof/>
        </w:rPr>
        <w:pict>
          <v:roundrect id="_x0000_s1039" style="position:absolute;margin-left:99.75pt;margin-top:3.35pt;width:105.05pt;height:34.95pt;z-index:251632640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039">
              <w:txbxContent>
                <w:p w:rsidR="00926085" w:rsidRDefault="00926085" w:rsidP="00BF4B6B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отдел</w:t>
                  </w:r>
                  <w:r w:rsidRPr="008D74AD">
                    <w:rPr>
                      <w:sz w:val="21"/>
                      <w:szCs w:val="21"/>
                    </w:rPr>
                    <w:t xml:space="preserve"> опеки</w:t>
                  </w:r>
                </w:p>
                <w:p w:rsidR="00926085" w:rsidRPr="008D74AD" w:rsidRDefault="00926085" w:rsidP="00BF4B6B">
                  <w:pPr>
                    <w:jc w:val="center"/>
                    <w:rPr>
                      <w:sz w:val="21"/>
                      <w:szCs w:val="21"/>
                    </w:rPr>
                  </w:pPr>
                  <w:r w:rsidRPr="008D74AD">
                    <w:rPr>
                      <w:sz w:val="21"/>
                      <w:szCs w:val="21"/>
                    </w:rPr>
                    <w:t>и попечительства</w:t>
                  </w:r>
                </w:p>
                <w:p w:rsidR="00926085" w:rsidRDefault="00926085" w:rsidP="00926085"/>
              </w:txbxContent>
            </v:textbox>
          </v:roundrect>
        </w:pict>
      </w:r>
      <w:r>
        <w:rPr>
          <w:noProof/>
        </w:rPr>
        <w:pict>
          <v:shape id="_x0000_s1101" type="#_x0000_t32" style="position:absolute;margin-left:481.05pt;margin-top:9.9pt;width:18.75pt;height:0;flip:x;z-index:251696128" o:connectortype="straight">
            <v:stroke endarrow="block"/>
          </v:shape>
        </w:pict>
      </w:r>
      <w:r>
        <w:rPr>
          <w:noProof/>
        </w:rPr>
        <w:pict>
          <v:shape id="_x0000_s1068" type="#_x0000_t32" style="position:absolute;margin-left:-31.6pt;margin-top:9.9pt;width:17.35pt;height:0;z-index:251662336" o:connectortype="straight">
            <v:stroke endarrow="block"/>
          </v:shape>
        </w:pict>
      </w:r>
    </w:p>
    <w:p w:rsidR="00926085" w:rsidRPr="004974DE" w:rsidRDefault="00753E8A" w:rsidP="00926085">
      <w:pPr>
        <w:tabs>
          <w:tab w:val="left" w:pos="870"/>
          <w:tab w:val="center" w:pos="7285"/>
        </w:tabs>
      </w:pPr>
      <w:r>
        <w:rPr>
          <w:noProof/>
        </w:rPr>
        <w:pict>
          <v:shape id="_x0000_s1046" type="#_x0000_t32" style="position:absolute;margin-left:204.8pt;margin-top:8pt;width:22.2pt;height:.05pt;flip:x;z-index:251639808" o:connectortype="straight">
            <v:stroke endarrow="block"/>
          </v:shape>
        </w:pict>
      </w:r>
    </w:p>
    <w:p w:rsidR="00926085" w:rsidRPr="004974DE" w:rsidRDefault="00926085" w:rsidP="00926085">
      <w:pPr>
        <w:tabs>
          <w:tab w:val="left" w:pos="870"/>
          <w:tab w:val="center" w:pos="7285"/>
        </w:tabs>
      </w:pPr>
    </w:p>
    <w:p w:rsidR="00926085" w:rsidRPr="004974DE" w:rsidRDefault="00753E8A" w:rsidP="00926085">
      <w:pPr>
        <w:tabs>
          <w:tab w:val="left" w:pos="870"/>
          <w:tab w:val="center" w:pos="7285"/>
        </w:tabs>
      </w:pPr>
      <w:r>
        <w:rPr>
          <w:noProof/>
        </w:rPr>
        <w:pict>
          <v:roundrect id="_x0000_s1104" style="position:absolute;margin-left:-19.7pt;margin-top:2.9pt;width:109.1pt;height:54pt;z-index:251699200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  <v:textbox>
              <w:txbxContent>
                <w:p w:rsidR="002D7974" w:rsidRDefault="00553C70" w:rsidP="002D7974">
                  <w:pPr>
                    <w:jc w:val="center"/>
                  </w:pPr>
                  <w:r>
                    <w:t>управление</w:t>
                  </w:r>
                  <w:r w:rsidR="002D7974">
                    <w:t xml:space="preserve"> муниципально</w:t>
                  </w:r>
                  <w:r>
                    <w:t>го контроля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40" style="position:absolute;margin-left:98.8pt;margin-top:2.9pt;width:106pt;height:74.15pt;z-index:251633664" arcsize="10923f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040">
              <w:txbxContent>
                <w:p w:rsidR="00926085" w:rsidRPr="00B35684" w:rsidRDefault="005448CE" w:rsidP="00926085">
                  <w:pPr>
                    <w:pStyle w:val="ab"/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>у</w:t>
                  </w:r>
                  <w:r w:rsidR="00B17F0D">
                    <w:rPr>
                      <w:rFonts w:ascii="Times New Roman" w:hAnsi="Times New Roman" w:cs="Times New Roman"/>
                      <w:sz w:val="21"/>
                      <w:szCs w:val="21"/>
                    </w:rPr>
                    <w:t>прав</w:t>
                  </w:r>
                  <w:r w:rsidR="0033106D">
                    <w:rPr>
                      <w:rFonts w:ascii="Times New Roman" w:hAnsi="Times New Roman" w:cs="Times New Roman"/>
                      <w:sz w:val="21"/>
                      <w:szCs w:val="21"/>
                    </w:rPr>
                    <w:t>л</w:t>
                  </w:r>
                  <w:r w:rsidR="00B17F0D">
                    <w:rPr>
                      <w:rFonts w:ascii="Times New Roman" w:hAnsi="Times New Roman" w:cs="Times New Roman"/>
                      <w:sz w:val="21"/>
                      <w:szCs w:val="21"/>
                    </w:rPr>
                    <w:t>ение</w:t>
                  </w:r>
                  <w:r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r w:rsidR="00926085" w:rsidRPr="00B3568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по </w:t>
                  </w:r>
                  <w:r w:rsidR="00D64324" w:rsidRPr="00B3568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социальным вопросам, </w:t>
                  </w:r>
                  <w:r w:rsidR="00926085" w:rsidRPr="00B35684">
                    <w:rPr>
                      <w:rFonts w:ascii="Times New Roman" w:hAnsi="Times New Roman" w:cs="Times New Roman"/>
                      <w:sz w:val="21"/>
                      <w:szCs w:val="21"/>
                    </w:rPr>
                    <w:t xml:space="preserve">молодежной политике и спорту </w:t>
                  </w:r>
                </w:p>
              </w:txbxContent>
            </v:textbox>
          </v:roundrect>
        </w:pict>
      </w:r>
      <w:r>
        <w:rPr>
          <w:noProof/>
          <w:lang w:eastAsia="ja-JP"/>
        </w:rPr>
        <w:pict>
          <v:roundrect id="_x0000_s1096" style="position:absolute;margin-left:352.1pt;margin-top:31pt;width:106.5pt;height:57.05pt;z-index:251691008" arcsize="10923f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E6363A" w:rsidRDefault="00926085" w:rsidP="00926085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о</w:t>
                  </w:r>
                  <w:r w:rsidRPr="005B3DC8">
                    <w:rPr>
                      <w:sz w:val="21"/>
                      <w:szCs w:val="21"/>
                    </w:rPr>
                    <w:t>тдел</w:t>
                  </w:r>
                  <w:r>
                    <w:rPr>
                      <w:sz w:val="21"/>
                      <w:szCs w:val="21"/>
                    </w:rPr>
                    <w:t xml:space="preserve"> по </w:t>
                  </w:r>
                  <w:r w:rsidR="00E6363A">
                    <w:rPr>
                      <w:sz w:val="21"/>
                      <w:szCs w:val="21"/>
                    </w:rPr>
                    <w:t>местному самоуправлению</w:t>
                  </w:r>
                </w:p>
                <w:p w:rsidR="00926085" w:rsidRPr="005B3DC8" w:rsidRDefault="00926085" w:rsidP="00926085">
                  <w:pPr>
                    <w:jc w:val="center"/>
                    <w:rPr>
                      <w:sz w:val="21"/>
                      <w:szCs w:val="21"/>
                    </w:rPr>
                  </w:pPr>
                  <w:r w:rsidRPr="005B3DC8">
                    <w:rPr>
                      <w:sz w:val="21"/>
                      <w:szCs w:val="21"/>
                    </w:rPr>
                    <w:t>(ЮЛ)</w:t>
                  </w:r>
                </w:p>
                <w:p w:rsidR="00926085" w:rsidRDefault="00926085" w:rsidP="00926085"/>
              </w:txbxContent>
            </v:textbox>
          </v:roundrect>
        </w:pict>
      </w:r>
      <w:r>
        <w:rPr>
          <w:noProof/>
          <w:lang w:eastAsia="ja-JP"/>
        </w:rPr>
        <w:pict>
          <v:shape id="_x0000_s1094" type="#_x0000_t32" style="position:absolute;margin-left:644.5pt;margin-top:13.9pt;width:.05pt;height:16.4pt;z-index:251688960" o:connectortype="straight">
            <v:stroke endarrow="block"/>
          </v:shape>
        </w:pict>
      </w:r>
      <w:r>
        <w:rPr>
          <w:noProof/>
          <w:lang w:eastAsia="ja-JP"/>
        </w:rPr>
        <w:pict>
          <v:shape id="_x0000_s1093" type="#_x0000_t32" style="position:absolute;margin-left:520.75pt;margin-top:14.65pt;width:.05pt;height:16.35pt;z-index:251687936" o:connectortype="straight">
            <v:stroke endarrow="block"/>
          </v:shape>
        </w:pict>
      </w:r>
      <w:r>
        <w:rPr>
          <w:noProof/>
          <w:lang w:eastAsia="ja-JP"/>
        </w:rPr>
        <w:pict>
          <v:shape id="_x0000_s1092" type="#_x0000_t32" style="position:absolute;margin-left:404.55pt;margin-top:13.9pt;width:.05pt;height:17.85pt;z-index:251686912" o:connectortype="straight">
            <v:stroke endarrow="block"/>
          </v:shape>
        </w:pict>
      </w:r>
      <w:r>
        <w:rPr>
          <w:noProof/>
          <w:lang w:eastAsia="ja-JP"/>
        </w:rPr>
        <w:pict>
          <v:shape id="_x0000_s1091" type="#_x0000_t32" style="position:absolute;margin-left:283.05pt;margin-top:14.65pt;width:.1pt;height:16.35pt;z-index:251685888" o:connectortype="straight">
            <v:stroke endarrow="block"/>
          </v:shape>
        </w:pict>
      </w:r>
      <w:r>
        <w:rPr>
          <w:noProof/>
          <w:lang w:eastAsia="ja-JP"/>
        </w:rPr>
        <w:pict>
          <v:shape id="_x0000_s1090" type="#_x0000_t32" style="position:absolute;margin-left:283.05pt;margin-top:13.9pt;width:361.5pt;height:.75pt;flip:y;z-index:251684864" o:connectortype="straight"/>
        </w:pict>
      </w:r>
      <w:r>
        <w:rPr>
          <w:noProof/>
          <w:lang w:eastAsia="ja-JP"/>
        </w:rPr>
        <w:pict>
          <v:roundrect id="_x0000_s1098" style="position:absolute;margin-left:589.85pt;margin-top:30.4pt;width:107.25pt;height:57.65pt;z-index:251693056" arcsize="10923f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 style="mso-next-textbox:#_x0000_s1098">
              <w:txbxContent>
                <w:p w:rsidR="00926085" w:rsidRPr="005B3DC8" w:rsidRDefault="00926085" w:rsidP="00926085">
                  <w:pPr>
                    <w:jc w:val="center"/>
                    <w:rPr>
                      <w:sz w:val="21"/>
                      <w:szCs w:val="21"/>
                    </w:rPr>
                  </w:pPr>
                  <w:r w:rsidRPr="005B3DC8">
                    <w:rPr>
                      <w:sz w:val="21"/>
                      <w:szCs w:val="21"/>
                    </w:rPr>
                    <w:t>Пинежский территориальный отдел (ЮЛ)</w:t>
                  </w:r>
                </w:p>
              </w:txbxContent>
            </v:textbox>
          </v:roundrect>
        </w:pict>
      </w:r>
      <w:r>
        <w:rPr>
          <w:noProof/>
          <w:lang w:eastAsia="ja-JP"/>
        </w:rPr>
        <w:pict>
          <v:roundrect id="_x0000_s1097" style="position:absolute;margin-left:470.9pt;margin-top:31pt;width:103.15pt;height:57.05pt;z-index:251692032" arcsize="10923f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926085" w:rsidRPr="005B3DC8" w:rsidRDefault="00926085" w:rsidP="00926085">
                  <w:pPr>
                    <w:jc w:val="center"/>
                    <w:rPr>
                      <w:sz w:val="21"/>
                      <w:szCs w:val="21"/>
                    </w:rPr>
                  </w:pPr>
                  <w:proofErr w:type="spellStart"/>
                  <w:r>
                    <w:rPr>
                      <w:sz w:val="21"/>
                      <w:szCs w:val="21"/>
                    </w:rPr>
                    <w:t>Яснен</w:t>
                  </w:r>
                  <w:r w:rsidRPr="005B3DC8">
                    <w:rPr>
                      <w:sz w:val="21"/>
                      <w:szCs w:val="21"/>
                    </w:rPr>
                    <w:t>ский</w:t>
                  </w:r>
                  <w:proofErr w:type="spellEnd"/>
                  <w:r w:rsidRPr="005B3DC8">
                    <w:rPr>
                      <w:sz w:val="21"/>
                      <w:szCs w:val="21"/>
                    </w:rPr>
                    <w:t xml:space="preserve"> территориальный отдел (ЮЛ)</w:t>
                  </w:r>
                </w:p>
                <w:p w:rsidR="00926085" w:rsidRDefault="00926085" w:rsidP="00926085"/>
              </w:txbxContent>
            </v:textbox>
          </v:roundrect>
        </w:pict>
      </w:r>
      <w:r>
        <w:rPr>
          <w:noProof/>
          <w:lang w:eastAsia="ja-JP"/>
        </w:rPr>
        <w:pict>
          <v:roundrect id="_x0000_s1095" style="position:absolute;margin-left:234.4pt;margin-top:31pt;width:105.65pt;height:57.05pt;z-index:251689984" arcsize="10923f" fillcolor="#d99594 [1941]" strokecolor="#d99594 [1941]" strokeweight="1pt">
            <v:fill color2="#f2dbdb [661]" angle="-45" focus="-50%" type="gradient"/>
            <v:shadow on="t" type="perspective" color="#622423 [1605]" opacity=".5" offset="1pt" offset2="-3pt"/>
            <v:textbox>
              <w:txbxContent>
                <w:p w:rsidR="00926085" w:rsidRPr="005B3DC8" w:rsidRDefault="00926085" w:rsidP="00926085">
                  <w:pPr>
                    <w:jc w:val="center"/>
                    <w:rPr>
                      <w:sz w:val="21"/>
                      <w:szCs w:val="21"/>
                    </w:rPr>
                  </w:pPr>
                  <w:proofErr w:type="spellStart"/>
                  <w:r>
                    <w:rPr>
                      <w:sz w:val="21"/>
                      <w:szCs w:val="21"/>
                    </w:rPr>
                    <w:t>Сурс</w:t>
                  </w:r>
                  <w:r w:rsidRPr="005B3DC8">
                    <w:rPr>
                      <w:sz w:val="21"/>
                      <w:szCs w:val="21"/>
                    </w:rPr>
                    <w:t>кий</w:t>
                  </w:r>
                  <w:proofErr w:type="spellEnd"/>
                  <w:r w:rsidRPr="005B3DC8">
                    <w:rPr>
                      <w:sz w:val="21"/>
                      <w:szCs w:val="21"/>
                    </w:rPr>
                    <w:t xml:space="preserve"> территориальный отдел (ЮЛ)</w:t>
                  </w:r>
                </w:p>
                <w:p w:rsidR="00926085" w:rsidRDefault="00926085" w:rsidP="00926085"/>
              </w:txbxContent>
            </v:textbox>
          </v:roundrect>
        </w:pict>
      </w:r>
    </w:p>
    <w:p w:rsidR="00926085" w:rsidRDefault="00926085" w:rsidP="00AE1E43">
      <w:pPr>
        <w:rPr>
          <w:sz w:val="28"/>
          <w:szCs w:val="28"/>
        </w:rPr>
      </w:pPr>
    </w:p>
    <w:p w:rsidR="00926085" w:rsidRPr="00926085" w:rsidRDefault="00753E8A" w:rsidP="00AE1E43">
      <w:pPr>
        <w:rPr>
          <w:sz w:val="28"/>
          <w:szCs w:val="28"/>
        </w:rPr>
      </w:pPr>
      <w:r w:rsidRPr="00753E8A">
        <w:rPr>
          <w:noProof/>
          <w:highlight w:val="yellow"/>
        </w:rPr>
        <w:pict>
          <v:shape id="_x0000_s1105" type="#_x0000_t32" style="position:absolute;margin-left:-33.05pt;margin-top:1.85pt;width:13.35pt;height:0;z-index:251700224" o:connectortype="straight">
            <v:stroke endarrow="block"/>
          </v:shape>
        </w:pict>
      </w:r>
      <w:r w:rsidRPr="00753E8A">
        <w:rPr>
          <w:noProof/>
          <w:highlight w:val="yellow"/>
          <w:lang w:eastAsia="ja-JP"/>
        </w:rPr>
        <w:pict>
          <v:shape id="_x0000_s1103" type="#_x0000_t32" style="position:absolute;margin-left:154.05pt;margin-top:47.15pt;width:.05pt;height:15.1pt;z-index:251698176" o:connectortype="straight">
            <v:stroke endarrow="block"/>
          </v:shape>
        </w:pict>
      </w:r>
      <w:r w:rsidRPr="00753E8A">
        <w:rPr>
          <w:noProof/>
          <w:highlight w:val="yellow"/>
          <w:lang w:eastAsia="ja-JP"/>
        </w:rPr>
        <w:pict>
          <v:shape id="_x0000_s1088" type="#_x0000_t32" style="position:absolute;margin-left:204.8pt;margin-top:12.75pt;width:22.6pt;height:0;flip:x;z-index:251682816" o:connectortype="straight">
            <v:stroke endarrow="block"/>
          </v:shape>
        </w:pict>
      </w:r>
      <w:r w:rsidRPr="00753E8A">
        <w:rPr>
          <w:noProof/>
          <w:highlight w:val="yellow"/>
          <w:lang w:eastAsia="ja-JP"/>
        </w:rPr>
        <w:pict>
          <v:roundrect id="_x0000_s1102" style="position:absolute;margin-left:104.85pt;margin-top:62.25pt;width:92.7pt;height:24pt;z-index:251697152" arcsize="10923f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 style="mso-next-textbox:#_x0000_s1102">
              <w:txbxContent>
                <w:p w:rsidR="00B35684" w:rsidRPr="00B35684" w:rsidRDefault="00B35684" w:rsidP="00B35684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sz w:val="21"/>
                      <w:szCs w:val="21"/>
                    </w:rPr>
                    <w:t>о</w:t>
                  </w:r>
                  <w:r w:rsidRPr="00B35684">
                    <w:rPr>
                      <w:sz w:val="21"/>
                      <w:szCs w:val="21"/>
                    </w:rPr>
                    <w:t>тдел по спорту</w:t>
                  </w:r>
                </w:p>
              </w:txbxContent>
            </v:textbox>
          </v:roundrect>
        </w:pict>
      </w:r>
    </w:p>
    <w:sectPr w:rsidR="00926085" w:rsidRPr="00926085" w:rsidSect="00926085">
      <w:pgSz w:w="16838" w:h="11906" w:orient="landscape"/>
      <w:pgMar w:top="142" w:right="1134" w:bottom="1701" w:left="113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785D"/>
    <w:multiLevelType w:val="hybridMultilevel"/>
    <w:tmpl w:val="337A4D50"/>
    <w:lvl w:ilvl="0" w:tplc="53E4C56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B9760D3"/>
    <w:multiLevelType w:val="hybridMultilevel"/>
    <w:tmpl w:val="B1F0EE24"/>
    <w:lvl w:ilvl="0" w:tplc="B4B889A2">
      <w:start w:val="5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13170B23"/>
    <w:multiLevelType w:val="hybridMultilevel"/>
    <w:tmpl w:val="2E68A716"/>
    <w:lvl w:ilvl="0" w:tplc="E97E488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>
    <w:nsid w:val="28AA46F0"/>
    <w:multiLevelType w:val="multilevel"/>
    <w:tmpl w:val="41D274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38B70FCE"/>
    <w:multiLevelType w:val="multilevel"/>
    <w:tmpl w:val="EE76AB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BFB496A"/>
    <w:multiLevelType w:val="hybridMultilevel"/>
    <w:tmpl w:val="123A7DC8"/>
    <w:lvl w:ilvl="0" w:tplc="9BB6308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3C2A63B0"/>
    <w:multiLevelType w:val="hybridMultilevel"/>
    <w:tmpl w:val="D40439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2D76B7"/>
    <w:multiLevelType w:val="hybridMultilevel"/>
    <w:tmpl w:val="69FA1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2B29FB"/>
    <w:multiLevelType w:val="multilevel"/>
    <w:tmpl w:val="935CC90E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137529"/>
    <w:rsid w:val="00001578"/>
    <w:rsid w:val="000300CA"/>
    <w:rsid w:val="000358BC"/>
    <w:rsid w:val="000507FA"/>
    <w:rsid w:val="00054818"/>
    <w:rsid w:val="000710D3"/>
    <w:rsid w:val="000C0B63"/>
    <w:rsid w:val="000D3D02"/>
    <w:rsid w:val="000D46D8"/>
    <w:rsid w:val="000F24BA"/>
    <w:rsid w:val="000F7960"/>
    <w:rsid w:val="0010436D"/>
    <w:rsid w:val="001267F2"/>
    <w:rsid w:val="0013307C"/>
    <w:rsid w:val="00137002"/>
    <w:rsid w:val="00137529"/>
    <w:rsid w:val="00151C85"/>
    <w:rsid w:val="0017484E"/>
    <w:rsid w:val="001A7497"/>
    <w:rsid w:val="001B2981"/>
    <w:rsid w:val="001B2B75"/>
    <w:rsid w:val="001D3EEF"/>
    <w:rsid w:val="00200EF4"/>
    <w:rsid w:val="00222A4B"/>
    <w:rsid w:val="0023112E"/>
    <w:rsid w:val="00235FA6"/>
    <w:rsid w:val="002A3646"/>
    <w:rsid w:val="002A52B3"/>
    <w:rsid w:val="002B7875"/>
    <w:rsid w:val="002C5CC1"/>
    <w:rsid w:val="002C6E2F"/>
    <w:rsid w:val="002D7974"/>
    <w:rsid w:val="002E3EE2"/>
    <w:rsid w:val="00301D71"/>
    <w:rsid w:val="003049DC"/>
    <w:rsid w:val="0031512E"/>
    <w:rsid w:val="0033106D"/>
    <w:rsid w:val="003817C8"/>
    <w:rsid w:val="003820B9"/>
    <w:rsid w:val="003847B3"/>
    <w:rsid w:val="00397179"/>
    <w:rsid w:val="003A14D1"/>
    <w:rsid w:val="003B5206"/>
    <w:rsid w:val="003D48F5"/>
    <w:rsid w:val="003D7758"/>
    <w:rsid w:val="003E656E"/>
    <w:rsid w:val="003F67E0"/>
    <w:rsid w:val="003F792F"/>
    <w:rsid w:val="0040618E"/>
    <w:rsid w:val="00451755"/>
    <w:rsid w:val="004574A1"/>
    <w:rsid w:val="00464E09"/>
    <w:rsid w:val="004921AD"/>
    <w:rsid w:val="004941CA"/>
    <w:rsid w:val="004A4091"/>
    <w:rsid w:val="004D6F06"/>
    <w:rsid w:val="004D728A"/>
    <w:rsid w:val="004F400A"/>
    <w:rsid w:val="00506C06"/>
    <w:rsid w:val="00514AE1"/>
    <w:rsid w:val="005448CE"/>
    <w:rsid w:val="00553C70"/>
    <w:rsid w:val="00577917"/>
    <w:rsid w:val="00584B2C"/>
    <w:rsid w:val="005A18E6"/>
    <w:rsid w:val="005C7D6C"/>
    <w:rsid w:val="00630921"/>
    <w:rsid w:val="00632987"/>
    <w:rsid w:val="006452C7"/>
    <w:rsid w:val="006517FD"/>
    <w:rsid w:val="00662304"/>
    <w:rsid w:val="00662F09"/>
    <w:rsid w:val="00670061"/>
    <w:rsid w:val="006714DE"/>
    <w:rsid w:val="006720FE"/>
    <w:rsid w:val="00683DCE"/>
    <w:rsid w:val="00694CBD"/>
    <w:rsid w:val="006B5E28"/>
    <w:rsid w:val="006C7398"/>
    <w:rsid w:val="006E3CE1"/>
    <w:rsid w:val="00713A3D"/>
    <w:rsid w:val="00714408"/>
    <w:rsid w:val="00725D13"/>
    <w:rsid w:val="00730818"/>
    <w:rsid w:val="007325E9"/>
    <w:rsid w:val="007511F2"/>
    <w:rsid w:val="00753E8A"/>
    <w:rsid w:val="007650A4"/>
    <w:rsid w:val="00771F0C"/>
    <w:rsid w:val="007928FD"/>
    <w:rsid w:val="0079643D"/>
    <w:rsid w:val="007C49B4"/>
    <w:rsid w:val="007E796C"/>
    <w:rsid w:val="00807AE5"/>
    <w:rsid w:val="008257CB"/>
    <w:rsid w:val="00837EEB"/>
    <w:rsid w:val="00840BEA"/>
    <w:rsid w:val="0084553F"/>
    <w:rsid w:val="00847E6A"/>
    <w:rsid w:val="008637DE"/>
    <w:rsid w:val="00865096"/>
    <w:rsid w:val="00875115"/>
    <w:rsid w:val="008E0E24"/>
    <w:rsid w:val="008E3E0B"/>
    <w:rsid w:val="009057D2"/>
    <w:rsid w:val="009145E1"/>
    <w:rsid w:val="00926085"/>
    <w:rsid w:val="00926B4A"/>
    <w:rsid w:val="00945766"/>
    <w:rsid w:val="00950614"/>
    <w:rsid w:val="00976B11"/>
    <w:rsid w:val="009836BC"/>
    <w:rsid w:val="00991D50"/>
    <w:rsid w:val="009B1050"/>
    <w:rsid w:val="009B5DCF"/>
    <w:rsid w:val="009D2983"/>
    <w:rsid w:val="009D6A2A"/>
    <w:rsid w:val="00A25902"/>
    <w:rsid w:val="00A31B26"/>
    <w:rsid w:val="00A32317"/>
    <w:rsid w:val="00A74D15"/>
    <w:rsid w:val="00A926AC"/>
    <w:rsid w:val="00AA1B11"/>
    <w:rsid w:val="00AD6377"/>
    <w:rsid w:val="00AE1E43"/>
    <w:rsid w:val="00B1438C"/>
    <w:rsid w:val="00B16504"/>
    <w:rsid w:val="00B17F0D"/>
    <w:rsid w:val="00B33139"/>
    <w:rsid w:val="00B35684"/>
    <w:rsid w:val="00B43890"/>
    <w:rsid w:val="00B46D9C"/>
    <w:rsid w:val="00B73765"/>
    <w:rsid w:val="00B76FF1"/>
    <w:rsid w:val="00B828E6"/>
    <w:rsid w:val="00BA6041"/>
    <w:rsid w:val="00BC1834"/>
    <w:rsid w:val="00BC28D4"/>
    <w:rsid w:val="00BF160A"/>
    <w:rsid w:val="00BF4B6B"/>
    <w:rsid w:val="00C22539"/>
    <w:rsid w:val="00C3234F"/>
    <w:rsid w:val="00C341C1"/>
    <w:rsid w:val="00C42959"/>
    <w:rsid w:val="00C54C27"/>
    <w:rsid w:val="00CA0892"/>
    <w:rsid w:val="00CE26DA"/>
    <w:rsid w:val="00CF4D8B"/>
    <w:rsid w:val="00CF5D5F"/>
    <w:rsid w:val="00D00A3C"/>
    <w:rsid w:val="00D37A8E"/>
    <w:rsid w:val="00D430D2"/>
    <w:rsid w:val="00D47AE4"/>
    <w:rsid w:val="00D50FF5"/>
    <w:rsid w:val="00D614FB"/>
    <w:rsid w:val="00D64324"/>
    <w:rsid w:val="00D6669E"/>
    <w:rsid w:val="00DA258C"/>
    <w:rsid w:val="00DB001C"/>
    <w:rsid w:val="00DB7582"/>
    <w:rsid w:val="00DC13C9"/>
    <w:rsid w:val="00DE427E"/>
    <w:rsid w:val="00DE58B3"/>
    <w:rsid w:val="00E1513A"/>
    <w:rsid w:val="00E177EB"/>
    <w:rsid w:val="00E3583D"/>
    <w:rsid w:val="00E36D24"/>
    <w:rsid w:val="00E5182F"/>
    <w:rsid w:val="00E606E6"/>
    <w:rsid w:val="00E6363A"/>
    <w:rsid w:val="00E6623D"/>
    <w:rsid w:val="00E66B68"/>
    <w:rsid w:val="00EA5F10"/>
    <w:rsid w:val="00EB18D2"/>
    <w:rsid w:val="00EE5D68"/>
    <w:rsid w:val="00EF7624"/>
    <w:rsid w:val="00EF7DFA"/>
    <w:rsid w:val="00F0766A"/>
    <w:rsid w:val="00F20795"/>
    <w:rsid w:val="00F52331"/>
    <w:rsid w:val="00F62608"/>
    <w:rsid w:val="00F829D6"/>
    <w:rsid w:val="00F920C3"/>
    <w:rsid w:val="00FC12AF"/>
    <w:rsid w:val="00FD0468"/>
    <w:rsid w:val="00FD3327"/>
    <w:rsid w:val="00FF6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  <o:rules v:ext="edit">
        <o:r id="V:Rule47" type="connector" idref="#_x0000_s1090"/>
        <o:r id="V:Rule48" type="connector" idref="#_x0000_s1066"/>
        <o:r id="V:Rule49" type="connector" idref="#_x0000_s1093"/>
        <o:r id="V:Rule50" type="connector" idref="#_x0000_s1034"/>
        <o:r id="V:Rule51" type="connector" idref="#_x0000_s1092"/>
        <o:r id="V:Rule52" type="connector" idref="#_x0000_s1054"/>
        <o:r id="V:Rule53" type="connector" idref="#_x0000_s1071"/>
        <o:r id="V:Rule54" type="connector" idref="#_x0000_s1046"/>
        <o:r id="V:Rule55" type="connector" idref="#_x0000_s1084"/>
        <o:r id="V:Rule56" type="connector" idref="#_x0000_s1053"/>
        <o:r id="V:Rule57" type="connector" idref="#_x0000_s1043"/>
        <o:r id="V:Rule58" type="connector" idref="#_x0000_s1073"/>
        <o:r id="V:Rule59" type="connector" idref="#_x0000_s1101"/>
        <o:r id="V:Rule60" type="connector" idref="#_x0000_s1050"/>
        <o:r id="V:Rule61" type="connector" idref="#_x0000_s1070"/>
        <o:r id="V:Rule62" type="connector" idref="#_x0000_s1079"/>
        <o:r id="V:Rule63" type="connector" idref="#_x0000_s1094"/>
        <o:r id="V:Rule64" type="connector" idref="#_x0000_s1045"/>
        <o:r id="V:Rule65" type="connector" idref="#_x0000_s1047"/>
        <o:r id="V:Rule66" type="connector" idref="#_x0000_s1068"/>
        <o:r id="V:Rule67" type="connector" idref="#_x0000_s1027"/>
        <o:r id="V:Rule68" type="connector" idref="#_x0000_s1078"/>
        <o:r id="V:Rule69" type="connector" idref="#_x0000_s1091"/>
        <o:r id="V:Rule70" type="connector" idref="#_x0000_s1059"/>
        <o:r id="V:Rule71" type="connector" idref="#_x0000_s1105"/>
        <o:r id="V:Rule72" type="connector" idref="#_x0000_s1080"/>
        <o:r id="V:Rule73" type="connector" idref="#_x0000_s1048"/>
        <o:r id="V:Rule74" type="connector" idref="#_x0000_s1085"/>
        <o:r id="V:Rule75" type="connector" idref="#_x0000_s1074"/>
        <o:r id="V:Rule76" type="connector" idref="#_x0000_s1035"/>
        <o:r id="V:Rule77" type="connector" idref="#_x0000_s1076"/>
        <o:r id="V:Rule78" type="connector" idref="#_x0000_s1089"/>
        <o:r id="V:Rule79" type="connector" idref="#_x0000_s1103"/>
        <o:r id="V:Rule80" type="connector" idref="#_x0000_s1081"/>
        <o:r id="V:Rule81" type="connector" idref="#_x0000_s1030"/>
        <o:r id="V:Rule82" type="connector" idref="#_x0000_s1028"/>
        <o:r id="V:Rule83" type="connector" idref="#_x0000_s1082"/>
        <o:r id="V:Rule84" type="connector" idref="#_x0000_s1044"/>
        <o:r id="V:Rule85" type="connector" idref="#_x0000_s1099"/>
        <o:r id="V:Rule86" type="connector" idref="#_x0000_s1086"/>
        <o:r id="V:Rule87" type="connector" idref="#_x0000_s1037"/>
        <o:r id="V:Rule88" type="connector" idref="#_x0000_s1087"/>
        <o:r id="V:Rule89" type="connector" idref="#_x0000_s1088"/>
        <o:r id="V:Rule90" type="connector" idref="#_x0000_s1075"/>
        <o:r id="V:Rule91" type="connector" idref="#_x0000_s1077"/>
        <o:r id="V:Rule92" type="connector" idref="#_x0000_s105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0D2"/>
    <w:rPr>
      <w:sz w:val="24"/>
      <w:szCs w:val="24"/>
    </w:rPr>
  </w:style>
  <w:style w:type="paragraph" w:styleId="1">
    <w:name w:val="heading 1"/>
    <w:basedOn w:val="a"/>
    <w:next w:val="a"/>
    <w:qFormat/>
    <w:rsid w:val="00D430D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D430D2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430D2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D430D2"/>
    <w:pPr>
      <w:keepNext/>
      <w:spacing w:before="120"/>
      <w:outlineLvl w:val="3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30D2"/>
    <w:pPr>
      <w:jc w:val="center"/>
    </w:pPr>
    <w:rPr>
      <w:sz w:val="28"/>
    </w:rPr>
  </w:style>
  <w:style w:type="paragraph" w:styleId="a5">
    <w:name w:val="Body Text"/>
    <w:basedOn w:val="a"/>
    <w:semiHidden/>
    <w:rsid w:val="00D430D2"/>
    <w:pPr>
      <w:jc w:val="center"/>
    </w:pPr>
    <w:rPr>
      <w:b/>
      <w:bCs/>
      <w:sz w:val="28"/>
    </w:rPr>
  </w:style>
  <w:style w:type="paragraph" w:styleId="20">
    <w:name w:val="Body Text 2"/>
    <w:basedOn w:val="a"/>
    <w:semiHidden/>
    <w:rsid w:val="00D430D2"/>
    <w:pPr>
      <w:jc w:val="center"/>
    </w:pPr>
    <w:rPr>
      <w:sz w:val="28"/>
    </w:rPr>
  </w:style>
  <w:style w:type="paragraph" w:styleId="30">
    <w:name w:val="Body Text 3"/>
    <w:basedOn w:val="a"/>
    <w:semiHidden/>
    <w:rsid w:val="00D430D2"/>
    <w:rPr>
      <w:sz w:val="28"/>
    </w:rPr>
  </w:style>
  <w:style w:type="character" w:styleId="a6">
    <w:name w:val="Hyperlink"/>
    <w:basedOn w:val="a0"/>
    <w:semiHidden/>
    <w:rsid w:val="00D430D2"/>
    <w:rPr>
      <w:color w:val="0000FF"/>
      <w:u w:val="single"/>
    </w:rPr>
  </w:style>
  <w:style w:type="paragraph" w:customStyle="1" w:styleId="ConsPlusNormal">
    <w:name w:val="ConsPlusNormal"/>
    <w:rsid w:val="00BC18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7">
    <w:name w:val="Table Grid"/>
    <w:basedOn w:val="a1"/>
    <w:uiPriority w:val="59"/>
    <w:rsid w:val="005A18E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4576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F7DF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7DFA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6700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F2079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styleId="ab">
    <w:name w:val="No Spacing"/>
    <w:uiPriority w:val="1"/>
    <w:qFormat/>
    <w:rsid w:val="0092608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rsid w:val="00D614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Название Знак"/>
    <w:basedOn w:val="a0"/>
    <w:link w:val="a3"/>
    <w:locked/>
    <w:rsid w:val="00D614FB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7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C078D-3F90-4383-9AAB-A34A2E823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</CharactersWithSpaces>
  <SharedDoc>false</SharedDoc>
  <HLinks>
    <vt:vector size="6" baseType="variant">
      <vt:variant>
        <vt:i4>3735572</vt:i4>
      </vt:variant>
      <vt:variant>
        <vt:i4>0</vt:i4>
      </vt:variant>
      <vt:variant>
        <vt:i4>0</vt:i4>
      </vt:variant>
      <vt:variant>
        <vt:i4>5</vt:i4>
      </vt:variant>
      <vt:variant>
        <vt:lpwstr>mailto:pinegamo@yandex.ru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pravo2</dc:creator>
  <cp:lastModifiedBy>Собдеп</cp:lastModifiedBy>
  <cp:revision>5</cp:revision>
  <cp:lastPrinted>2025-04-07T06:37:00Z</cp:lastPrinted>
  <dcterms:created xsi:type="dcterms:W3CDTF">2025-04-04T07:16:00Z</dcterms:created>
  <dcterms:modified xsi:type="dcterms:W3CDTF">2025-04-07T06:37:00Z</dcterms:modified>
</cp:coreProperties>
</file>