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F65" w:rsidRPr="00F156C8" w:rsidRDefault="006F7F65" w:rsidP="006F7F65">
      <w:pPr>
        <w:spacing w:after="0" w:line="240" w:lineRule="auto"/>
        <w:jc w:val="center"/>
        <w:rPr>
          <w:rFonts w:ascii="Times New Roman" w:eastAsia="Times New Roman" w:hAnsi="Times New Roman" w:cs="Times New Roman"/>
          <w:sz w:val="24"/>
          <w:szCs w:val="24"/>
          <w:lang w:eastAsia="ru-RU"/>
        </w:rPr>
      </w:pPr>
      <w:r w:rsidRPr="00F156C8">
        <w:rPr>
          <w:rFonts w:ascii="Times New Roman" w:eastAsia="Times New Roman" w:hAnsi="Times New Roman" w:cs="Times New Roman"/>
          <w:sz w:val="24"/>
          <w:szCs w:val="24"/>
          <w:lang w:eastAsia="ru-RU"/>
        </w:rPr>
        <w:t xml:space="preserve">КОНТРОЛЬНО-СЧЕТНАЯ КОМИССИЯ </w:t>
      </w:r>
    </w:p>
    <w:p w:rsidR="006F7F65" w:rsidRPr="00F156C8" w:rsidRDefault="006F7F65" w:rsidP="006F7F65">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F156C8">
        <w:rPr>
          <w:rFonts w:ascii="Times New Roman" w:eastAsia="Times New Roman" w:hAnsi="Times New Roman" w:cs="Times New Roman"/>
          <w:sz w:val="24"/>
          <w:szCs w:val="24"/>
          <w:lang w:eastAsia="ru-RU"/>
        </w:rPr>
        <w:t>ПИНЕЖСКОГО МУНИЦИПАЛЬНОГО ОКРУГА АРХАНГЕЛЬСКОЙ ОБЛАСТИ</w:t>
      </w:r>
    </w:p>
    <w:p w:rsidR="006F7F65" w:rsidRPr="00F156C8" w:rsidRDefault="006F7F65" w:rsidP="006F7F65">
      <w:pPr>
        <w:spacing w:after="0" w:line="240" w:lineRule="auto"/>
        <w:rPr>
          <w:rFonts w:ascii="Times New Roman" w:eastAsia="Times New Roman" w:hAnsi="Times New Roman" w:cs="Times New Roman"/>
          <w:sz w:val="16"/>
          <w:szCs w:val="16"/>
          <w:lang w:eastAsia="ru-RU"/>
        </w:rPr>
      </w:pPr>
      <w:proofErr w:type="gramStart"/>
      <w:r w:rsidRPr="00F156C8">
        <w:rPr>
          <w:rFonts w:ascii="Times New Roman" w:eastAsia="Times New Roman" w:hAnsi="Times New Roman" w:cs="Times New Roman"/>
          <w:sz w:val="16"/>
          <w:szCs w:val="16"/>
          <w:lang w:eastAsia="ru-RU"/>
        </w:rPr>
        <w:t xml:space="preserve">(164600 Архангельская область, </w:t>
      </w:r>
      <w:proofErr w:type="spellStart"/>
      <w:r w:rsidRPr="00F156C8">
        <w:rPr>
          <w:rFonts w:ascii="Times New Roman" w:eastAsia="Times New Roman" w:hAnsi="Times New Roman" w:cs="Times New Roman"/>
          <w:sz w:val="16"/>
          <w:szCs w:val="16"/>
          <w:lang w:eastAsia="ru-RU"/>
        </w:rPr>
        <w:t>Пинежский</w:t>
      </w:r>
      <w:proofErr w:type="spellEnd"/>
      <w:r w:rsidRPr="00F156C8">
        <w:rPr>
          <w:rFonts w:ascii="Times New Roman" w:eastAsia="Times New Roman" w:hAnsi="Times New Roman" w:cs="Times New Roman"/>
          <w:sz w:val="16"/>
          <w:szCs w:val="16"/>
          <w:lang w:eastAsia="ru-RU"/>
        </w:rPr>
        <w:t xml:space="preserve"> район с. КАРПОГОРЫ, ул. Ф. АБРАМОВА, дом 43А, тел/факс 8 81856 21229, </w:t>
      </w:r>
      <w:r w:rsidRPr="00F156C8">
        <w:rPr>
          <w:rFonts w:ascii="Times New Roman" w:eastAsia="Times New Roman" w:hAnsi="Times New Roman" w:cs="Times New Roman"/>
          <w:sz w:val="16"/>
          <w:szCs w:val="16"/>
          <w:lang w:val="en-US" w:eastAsia="ru-RU"/>
        </w:rPr>
        <w:t>E</w:t>
      </w:r>
      <w:r w:rsidRPr="00F156C8">
        <w:rPr>
          <w:rFonts w:ascii="Times New Roman" w:eastAsia="Times New Roman" w:hAnsi="Times New Roman" w:cs="Times New Roman"/>
          <w:sz w:val="16"/>
          <w:szCs w:val="16"/>
          <w:lang w:eastAsia="ru-RU"/>
        </w:rPr>
        <w:t>-</w:t>
      </w:r>
      <w:r w:rsidRPr="00F156C8">
        <w:rPr>
          <w:rFonts w:ascii="Times New Roman" w:eastAsia="Times New Roman" w:hAnsi="Times New Roman" w:cs="Times New Roman"/>
          <w:sz w:val="16"/>
          <w:szCs w:val="16"/>
          <w:lang w:val="en-US" w:eastAsia="ru-RU"/>
        </w:rPr>
        <w:t>mail</w:t>
      </w:r>
      <w:r w:rsidRPr="00F156C8">
        <w:rPr>
          <w:rFonts w:ascii="Times New Roman" w:eastAsia="Times New Roman" w:hAnsi="Times New Roman" w:cs="Times New Roman"/>
          <w:sz w:val="16"/>
          <w:szCs w:val="16"/>
          <w:lang w:eastAsia="ru-RU"/>
        </w:rPr>
        <w:t>:</w:t>
      </w:r>
      <w:proofErr w:type="gramEnd"/>
    </w:p>
    <w:p w:rsidR="006F7F65" w:rsidRPr="00F156C8" w:rsidRDefault="00C262D0" w:rsidP="006F7F65">
      <w:pPr>
        <w:spacing w:after="0" w:line="240" w:lineRule="auto"/>
        <w:jc w:val="center"/>
        <w:rPr>
          <w:rFonts w:ascii="Times New Roman" w:eastAsia="Times New Roman" w:hAnsi="Times New Roman" w:cs="Times New Roman"/>
          <w:sz w:val="16"/>
          <w:szCs w:val="16"/>
          <w:lang w:eastAsia="ru-RU"/>
        </w:rPr>
      </w:pPr>
      <w:hyperlink r:id="rId9" w:history="1">
        <w:r w:rsidR="006F7F65" w:rsidRPr="00F156C8">
          <w:rPr>
            <w:rFonts w:ascii="Times New Roman" w:eastAsia="Times New Roman" w:hAnsi="Times New Roman" w:cs="Times New Roman"/>
            <w:color w:val="0000FF"/>
            <w:sz w:val="16"/>
            <w:szCs w:val="16"/>
            <w:u w:val="single"/>
            <w:lang w:val="en-US" w:eastAsia="ru-RU"/>
          </w:rPr>
          <w:t>kskpinega</w:t>
        </w:r>
        <w:r w:rsidR="006F7F65" w:rsidRPr="00F156C8">
          <w:rPr>
            <w:rFonts w:ascii="Times New Roman" w:eastAsia="Times New Roman" w:hAnsi="Times New Roman" w:cs="Times New Roman"/>
            <w:color w:val="0000FF"/>
            <w:sz w:val="16"/>
            <w:szCs w:val="16"/>
            <w:u w:val="single"/>
            <w:lang w:eastAsia="ru-RU"/>
          </w:rPr>
          <w:t>@</w:t>
        </w:r>
        <w:r w:rsidR="006F7F65" w:rsidRPr="00F156C8">
          <w:rPr>
            <w:rFonts w:ascii="Times New Roman" w:eastAsia="Times New Roman" w:hAnsi="Times New Roman" w:cs="Times New Roman"/>
            <w:color w:val="0000FF"/>
            <w:sz w:val="16"/>
            <w:szCs w:val="16"/>
            <w:u w:val="single"/>
            <w:lang w:val="en-US" w:eastAsia="ru-RU"/>
          </w:rPr>
          <w:t>mail</w:t>
        </w:r>
        <w:r w:rsidR="006F7F65" w:rsidRPr="00F156C8">
          <w:rPr>
            <w:rFonts w:ascii="Times New Roman" w:eastAsia="Times New Roman" w:hAnsi="Times New Roman" w:cs="Times New Roman"/>
            <w:color w:val="0000FF"/>
            <w:sz w:val="16"/>
            <w:szCs w:val="16"/>
            <w:u w:val="single"/>
            <w:lang w:eastAsia="ru-RU"/>
          </w:rPr>
          <w:t>.</w:t>
        </w:r>
        <w:proofErr w:type="spellStart"/>
        <w:r w:rsidR="006F7F65" w:rsidRPr="00F156C8">
          <w:rPr>
            <w:rFonts w:ascii="Times New Roman" w:eastAsia="Times New Roman" w:hAnsi="Times New Roman" w:cs="Times New Roman"/>
            <w:color w:val="0000FF"/>
            <w:sz w:val="16"/>
            <w:szCs w:val="16"/>
            <w:u w:val="single"/>
            <w:lang w:val="en-US" w:eastAsia="ru-RU"/>
          </w:rPr>
          <w:t>ru</w:t>
        </w:r>
        <w:proofErr w:type="spellEnd"/>
      </w:hyperlink>
      <w:r w:rsidR="006F7F65" w:rsidRPr="00F156C8">
        <w:rPr>
          <w:rFonts w:ascii="Times New Roman" w:eastAsia="Times New Roman" w:hAnsi="Times New Roman" w:cs="Times New Roman"/>
          <w:sz w:val="16"/>
          <w:szCs w:val="16"/>
          <w:lang w:eastAsia="ru-RU"/>
        </w:rPr>
        <w:t>)</w:t>
      </w:r>
    </w:p>
    <w:p w:rsidR="006F7F65" w:rsidRPr="00F156C8" w:rsidRDefault="006F7F65" w:rsidP="008B0356">
      <w:pPr>
        <w:jc w:val="center"/>
        <w:rPr>
          <w:rFonts w:ascii="Times New Roman" w:hAnsi="Times New Roman" w:cs="Times New Roman"/>
          <w:sz w:val="28"/>
          <w:szCs w:val="28"/>
        </w:rPr>
      </w:pPr>
    </w:p>
    <w:p w:rsidR="008B0356" w:rsidRPr="00F156C8" w:rsidRDefault="008B0356" w:rsidP="008B0356">
      <w:pPr>
        <w:jc w:val="center"/>
        <w:rPr>
          <w:rFonts w:ascii="Times New Roman" w:hAnsi="Times New Roman" w:cs="Times New Roman"/>
          <w:sz w:val="28"/>
          <w:szCs w:val="28"/>
        </w:rPr>
      </w:pPr>
      <w:r w:rsidRPr="00F156C8">
        <w:rPr>
          <w:rFonts w:ascii="Times New Roman" w:hAnsi="Times New Roman" w:cs="Times New Roman"/>
          <w:sz w:val="28"/>
          <w:szCs w:val="28"/>
        </w:rPr>
        <w:t>ЗАКЛЮЧЕНИЕ</w:t>
      </w:r>
    </w:p>
    <w:p w:rsidR="008B0356" w:rsidRPr="00F156C8" w:rsidRDefault="008B0356" w:rsidP="008B0356">
      <w:pPr>
        <w:jc w:val="center"/>
        <w:rPr>
          <w:rFonts w:ascii="Times New Roman" w:hAnsi="Times New Roman" w:cs="Times New Roman"/>
          <w:sz w:val="28"/>
          <w:szCs w:val="28"/>
        </w:rPr>
      </w:pPr>
      <w:r w:rsidRPr="00F156C8">
        <w:rPr>
          <w:rFonts w:ascii="Times New Roman" w:hAnsi="Times New Roman" w:cs="Times New Roman"/>
          <w:sz w:val="28"/>
          <w:szCs w:val="28"/>
        </w:rPr>
        <w:t xml:space="preserve">контрольно-счетной комиссии </w:t>
      </w:r>
      <w:proofErr w:type="spellStart"/>
      <w:r w:rsidRPr="00F156C8">
        <w:rPr>
          <w:rFonts w:ascii="Times New Roman" w:hAnsi="Times New Roman" w:cs="Times New Roman"/>
          <w:sz w:val="28"/>
          <w:szCs w:val="28"/>
        </w:rPr>
        <w:t>Пинежского</w:t>
      </w:r>
      <w:proofErr w:type="spellEnd"/>
      <w:r w:rsidRPr="00F156C8">
        <w:rPr>
          <w:rFonts w:ascii="Times New Roman" w:hAnsi="Times New Roman" w:cs="Times New Roman"/>
          <w:sz w:val="28"/>
          <w:szCs w:val="28"/>
        </w:rPr>
        <w:t xml:space="preserve"> муниципального округа Архангельской области  на отчет об исполнении </w:t>
      </w:r>
      <w:r w:rsidR="00F156C8" w:rsidRPr="00F156C8">
        <w:rPr>
          <w:rFonts w:ascii="Times New Roman" w:hAnsi="Times New Roman" w:cs="Times New Roman"/>
          <w:sz w:val="28"/>
          <w:szCs w:val="28"/>
        </w:rPr>
        <w:t xml:space="preserve">бюджета </w:t>
      </w:r>
      <w:proofErr w:type="spellStart"/>
      <w:r w:rsidRPr="00F156C8">
        <w:rPr>
          <w:rFonts w:ascii="Times New Roman" w:hAnsi="Times New Roman" w:cs="Times New Roman"/>
          <w:sz w:val="28"/>
          <w:szCs w:val="28"/>
        </w:rPr>
        <w:t>Пинежского</w:t>
      </w:r>
      <w:proofErr w:type="spellEnd"/>
      <w:r w:rsidRPr="00F156C8">
        <w:rPr>
          <w:rFonts w:ascii="Times New Roman" w:hAnsi="Times New Roman" w:cs="Times New Roman"/>
          <w:sz w:val="28"/>
          <w:szCs w:val="28"/>
        </w:rPr>
        <w:t xml:space="preserve"> муниципального округа за 2024 год </w:t>
      </w:r>
    </w:p>
    <w:p w:rsidR="00C262D0" w:rsidRPr="00F156C8" w:rsidRDefault="00F156C8" w:rsidP="008B0356">
      <w:pPr>
        <w:rPr>
          <w:rFonts w:ascii="Times New Roman" w:hAnsi="Times New Roman" w:cs="Times New Roman"/>
          <w:sz w:val="28"/>
          <w:szCs w:val="28"/>
        </w:rPr>
      </w:pPr>
      <w:r w:rsidRPr="00F156C8">
        <w:rPr>
          <w:rFonts w:ascii="Times New Roman" w:hAnsi="Times New Roman" w:cs="Times New Roman"/>
          <w:sz w:val="28"/>
          <w:szCs w:val="28"/>
        </w:rPr>
        <w:t>30</w:t>
      </w:r>
      <w:r w:rsidR="008B0356" w:rsidRPr="00F156C8">
        <w:rPr>
          <w:rFonts w:ascii="Times New Roman" w:hAnsi="Times New Roman" w:cs="Times New Roman"/>
          <w:sz w:val="28"/>
          <w:szCs w:val="28"/>
        </w:rPr>
        <w:t xml:space="preserve"> апреля 2025года </w:t>
      </w:r>
      <w:r w:rsidR="00C262D0" w:rsidRPr="00F156C8">
        <w:rPr>
          <w:rFonts w:ascii="Times New Roman" w:hAnsi="Times New Roman" w:cs="Times New Roman"/>
          <w:sz w:val="28"/>
          <w:szCs w:val="28"/>
        </w:rPr>
        <w:tab/>
      </w:r>
      <w:r w:rsidR="00C262D0" w:rsidRPr="00F156C8">
        <w:rPr>
          <w:rFonts w:ascii="Times New Roman" w:hAnsi="Times New Roman" w:cs="Times New Roman"/>
          <w:sz w:val="28"/>
          <w:szCs w:val="28"/>
        </w:rPr>
        <w:tab/>
      </w:r>
      <w:r w:rsidR="00C262D0" w:rsidRPr="00F156C8">
        <w:rPr>
          <w:rFonts w:ascii="Times New Roman" w:hAnsi="Times New Roman" w:cs="Times New Roman"/>
          <w:sz w:val="28"/>
          <w:szCs w:val="28"/>
        </w:rPr>
        <w:tab/>
      </w:r>
      <w:r w:rsidR="00C262D0" w:rsidRPr="00F156C8">
        <w:rPr>
          <w:rFonts w:ascii="Times New Roman" w:hAnsi="Times New Roman" w:cs="Times New Roman"/>
          <w:sz w:val="28"/>
          <w:szCs w:val="28"/>
        </w:rPr>
        <w:tab/>
      </w:r>
      <w:r w:rsidR="00C262D0" w:rsidRPr="00F156C8">
        <w:rPr>
          <w:rFonts w:ascii="Times New Roman" w:hAnsi="Times New Roman" w:cs="Times New Roman"/>
          <w:sz w:val="28"/>
          <w:szCs w:val="28"/>
        </w:rPr>
        <w:tab/>
      </w:r>
      <w:r w:rsidR="00C262D0" w:rsidRPr="00F156C8">
        <w:rPr>
          <w:rFonts w:ascii="Times New Roman" w:hAnsi="Times New Roman" w:cs="Times New Roman"/>
          <w:sz w:val="28"/>
          <w:szCs w:val="28"/>
        </w:rPr>
        <w:tab/>
      </w:r>
      <w:r w:rsidR="00C262D0" w:rsidRPr="00F156C8">
        <w:rPr>
          <w:rFonts w:ascii="Times New Roman" w:hAnsi="Times New Roman" w:cs="Times New Roman"/>
          <w:sz w:val="28"/>
          <w:szCs w:val="28"/>
        </w:rPr>
        <w:tab/>
        <w:t>с. Карпогоры</w:t>
      </w:r>
    </w:p>
    <w:p w:rsidR="00C262D0" w:rsidRPr="00F156C8" w:rsidRDefault="00C262D0" w:rsidP="008B0356">
      <w:pPr>
        <w:rPr>
          <w:rFonts w:ascii="Times New Roman" w:hAnsi="Times New Roman" w:cs="Times New Roman"/>
          <w:sz w:val="28"/>
          <w:szCs w:val="28"/>
        </w:rPr>
      </w:pPr>
    </w:p>
    <w:p w:rsidR="00C262D0" w:rsidRPr="00F156C8" w:rsidRDefault="00C262D0" w:rsidP="00C262D0">
      <w:pPr>
        <w:spacing w:after="0" w:line="240" w:lineRule="auto"/>
        <w:ind w:firstLine="708"/>
        <w:jc w:val="both"/>
        <w:rPr>
          <w:rFonts w:ascii="Times New Roman" w:hAnsi="Times New Roman" w:cs="Times New Roman"/>
          <w:sz w:val="28"/>
          <w:szCs w:val="28"/>
        </w:rPr>
      </w:pPr>
      <w:proofErr w:type="gramStart"/>
      <w:r w:rsidRPr="00F156C8">
        <w:rPr>
          <w:rFonts w:ascii="Times New Roman" w:hAnsi="Times New Roman" w:cs="Times New Roman"/>
          <w:sz w:val="28"/>
          <w:szCs w:val="28"/>
        </w:rPr>
        <w:t xml:space="preserve">Заключение на годовой отчет об исполнении бюджета </w:t>
      </w:r>
      <w:proofErr w:type="spellStart"/>
      <w:r w:rsidRPr="00F156C8">
        <w:rPr>
          <w:rFonts w:ascii="Times New Roman" w:hAnsi="Times New Roman" w:cs="Times New Roman"/>
          <w:sz w:val="28"/>
          <w:szCs w:val="28"/>
        </w:rPr>
        <w:t>Пинежскго</w:t>
      </w:r>
      <w:proofErr w:type="spellEnd"/>
      <w:r w:rsidRPr="00F156C8">
        <w:rPr>
          <w:rFonts w:ascii="Times New Roman" w:hAnsi="Times New Roman" w:cs="Times New Roman"/>
          <w:sz w:val="28"/>
          <w:szCs w:val="28"/>
        </w:rPr>
        <w:t xml:space="preserve"> муниципального округа за 2024 год (далее – Заключение) подготовлено на основании данных внешней проверки годовой бюджетной отчетности главных администраторов средств бюджета </w:t>
      </w:r>
      <w:proofErr w:type="spellStart"/>
      <w:r w:rsidRPr="00F156C8">
        <w:rPr>
          <w:rFonts w:ascii="Times New Roman" w:hAnsi="Times New Roman" w:cs="Times New Roman"/>
          <w:sz w:val="28"/>
          <w:szCs w:val="28"/>
        </w:rPr>
        <w:t>Пинежского</w:t>
      </w:r>
      <w:proofErr w:type="spellEnd"/>
      <w:r w:rsidRPr="00F156C8">
        <w:rPr>
          <w:rFonts w:ascii="Times New Roman" w:hAnsi="Times New Roman" w:cs="Times New Roman"/>
          <w:sz w:val="28"/>
          <w:szCs w:val="28"/>
        </w:rPr>
        <w:t xml:space="preserve"> муниципального округа в соответствии с требованиями ст. 264.4 Бюджетного кодекса РФ, ст. 9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w:t>
      </w:r>
      <w:proofErr w:type="gramEnd"/>
      <w:r w:rsidRPr="00F156C8">
        <w:rPr>
          <w:rFonts w:ascii="Times New Roman" w:hAnsi="Times New Roman" w:cs="Times New Roman"/>
          <w:sz w:val="28"/>
          <w:szCs w:val="28"/>
        </w:rPr>
        <w:t xml:space="preserve"> </w:t>
      </w:r>
      <w:proofErr w:type="gramStart"/>
      <w:r w:rsidRPr="00F156C8">
        <w:rPr>
          <w:rFonts w:ascii="Times New Roman" w:hAnsi="Times New Roman" w:cs="Times New Roman"/>
          <w:sz w:val="28"/>
          <w:szCs w:val="28"/>
        </w:rPr>
        <w:t xml:space="preserve">и муниципальных образований», ст. 26 Положения о бюджетном процессе </w:t>
      </w:r>
      <w:proofErr w:type="spellStart"/>
      <w:r w:rsidRPr="00F156C8">
        <w:rPr>
          <w:rFonts w:ascii="Times New Roman" w:hAnsi="Times New Roman" w:cs="Times New Roman"/>
          <w:sz w:val="28"/>
          <w:szCs w:val="28"/>
        </w:rPr>
        <w:t>Пинежского</w:t>
      </w:r>
      <w:proofErr w:type="spellEnd"/>
      <w:r w:rsidRPr="00F156C8">
        <w:rPr>
          <w:rFonts w:ascii="Times New Roman" w:hAnsi="Times New Roman" w:cs="Times New Roman"/>
          <w:sz w:val="28"/>
          <w:szCs w:val="28"/>
        </w:rPr>
        <w:t xml:space="preserve"> муниципального округа Архангельской </w:t>
      </w:r>
      <w:r w:rsidR="00886FA6" w:rsidRPr="00F156C8">
        <w:rPr>
          <w:rFonts w:ascii="Times New Roman" w:hAnsi="Times New Roman" w:cs="Times New Roman"/>
          <w:sz w:val="28"/>
          <w:szCs w:val="28"/>
        </w:rPr>
        <w:t>области</w:t>
      </w:r>
      <w:r w:rsidRPr="00F156C8">
        <w:rPr>
          <w:rFonts w:ascii="Times New Roman" w:hAnsi="Times New Roman" w:cs="Times New Roman"/>
          <w:sz w:val="28"/>
          <w:szCs w:val="28"/>
        </w:rPr>
        <w:t xml:space="preserve">, принятого решением Собрания депутатов </w:t>
      </w:r>
      <w:proofErr w:type="spellStart"/>
      <w:r w:rsidRPr="00F156C8">
        <w:rPr>
          <w:rFonts w:ascii="Times New Roman" w:hAnsi="Times New Roman" w:cs="Times New Roman"/>
          <w:sz w:val="28"/>
          <w:szCs w:val="28"/>
        </w:rPr>
        <w:t>Пинежского</w:t>
      </w:r>
      <w:proofErr w:type="spellEnd"/>
      <w:r w:rsidRPr="00F156C8">
        <w:rPr>
          <w:rFonts w:ascii="Times New Roman" w:hAnsi="Times New Roman" w:cs="Times New Roman"/>
          <w:sz w:val="28"/>
          <w:szCs w:val="28"/>
        </w:rPr>
        <w:t xml:space="preserve"> муниципального округа от 24.11.2023 № 26, Положени</w:t>
      </w:r>
      <w:r w:rsidR="00886FA6" w:rsidRPr="00F156C8">
        <w:rPr>
          <w:rFonts w:ascii="Times New Roman" w:hAnsi="Times New Roman" w:cs="Times New Roman"/>
          <w:sz w:val="28"/>
          <w:szCs w:val="28"/>
        </w:rPr>
        <w:t>ем</w:t>
      </w:r>
      <w:r w:rsidRPr="00F156C8">
        <w:rPr>
          <w:rFonts w:ascii="Times New Roman" w:hAnsi="Times New Roman" w:cs="Times New Roman"/>
          <w:sz w:val="28"/>
          <w:szCs w:val="28"/>
        </w:rPr>
        <w:t xml:space="preserve"> о контрольно-счетной </w:t>
      </w:r>
      <w:r w:rsidR="00886FA6" w:rsidRPr="00F156C8">
        <w:rPr>
          <w:rFonts w:ascii="Times New Roman" w:hAnsi="Times New Roman" w:cs="Times New Roman"/>
          <w:sz w:val="28"/>
          <w:szCs w:val="28"/>
        </w:rPr>
        <w:t xml:space="preserve">комиссии </w:t>
      </w:r>
      <w:proofErr w:type="spellStart"/>
      <w:r w:rsidR="00886FA6" w:rsidRPr="00F156C8">
        <w:rPr>
          <w:rFonts w:ascii="Times New Roman" w:hAnsi="Times New Roman" w:cs="Times New Roman"/>
          <w:sz w:val="28"/>
          <w:szCs w:val="28"/>
        </w:rPr>
        <w:t>Пинежского</w:t>
      </w:r>
      <w:proofErr w:type="spellEnd"/>
      <w:r w:rsidR="00886FA6" w:rsidRPr="00F156C8">
        <w:rPr>
          <w:rFonts w:ascii="Times New Roman" w:hAnsi="Times New Roman" w:cs="Times New Roman"/>
          <w:sz w:val="28"/>
          <w:szCs w:val="28"/>
        </w:rPr>
        <w:t xml:space="preserve"> муниципального округа Архангельской области</w:t>
      </w:r>
      <w:r w:rsidRPr="00F156C8">
        <w:rPr>
          <w:rFonts w:ascii="Times New Roman" w:hAnsi="Times New Roman" w:cs="Times New Roman"/>
          <w:sz w:val="28"/>
          <w:szCs w:val="28"/>
        </w:rPr>
        <w:t xml:space="preserve">, принятого решением </w:t>
      </w:r>
      <w:r w:rsidR="00886FA6" w:rsidRPr="00F156C8">
        <w:rPr>
          <w:rFonts w:ascii="Times New Roman" w:hAnsi="Times New Roman" w:cs="Times New Roman"/>
          <w:sz w:val="28"/>
          <w:szCs w:val="28"/>
        </w:rPr>
        <w:t>Собрания</w:t>
      </w:r>
      <w:r w:rsidRPr="00F156C8">
        <w:rPr>
          <w:rFonts w:ascii="Times New Roman" w:hAnsi="Times New Roman" w:cs="Times New Roman"/>
          <w:sz w:val="28"/>
          <w:szCs w:val="28"/>
        </w:rPr>
        <w:t xml:space="preserve"> депутатов </w:t>
      </w:r>
      <w:proofErr w:type="spellStart"/>
      <w:r w:rsidR="00886FA6" w:rsidRPr="00F156C8">
        <w:rPr>
          <w:rFonts w:ascii="Times New Roman" w:hAnsi="Times New Roman" w:cs="Times New Roman"/>
          <w:sz w:val="28"/>
          <w:szCs w:val="28"/>
        </w:rPr>
        <w:t>Пинежского</w:t>
      </w:r>
      <w:proofErr w:type="spellEnd"/>
      <w:r w:rsidR="00886FA6" w:rsidRPr="00F156C8">
        <w:rPr>
          <w:rFonts w:ascii="Times New Roman" w:hAnsi="Times New Roman" w:cs="Times New Roman"/>
          <w:sz w:val="28"/>
          <w:szCs w:val="28"/>
        </w:rPr>
        <w:t xml:space="preserve"> муниципального округа</w:t>
      </w:r>
      <w:r w:rsidRPr="00F156C8">
        <w:rPr>
          <w:rFonts w:ascii="Times New Roman" w:hAnsi="Times New Roman" w:cs="Times New Roman"/>
          <w:sz w:val="28"/>
          <w:szCs w:val="28"/>
        </w:rPr>
        <w:t xml:space="preserve"> от 26.1</w:t>
      </w:r>
      <w:r w:rsidR="00886FA6" w:rsidRPr="00F156C8">
        <w:rPr>
          <w:rFonts w:ascii="Times New Roman" w:hAnsi="Times New Roman" w:cs="Times New Roman"/>
          <w:sz w:val="28"/>
          <w:szCs w:val="28"/>
        </w:rPr>
        <w:t>1</w:t>
      </w:r>
      <w:r w:rsidRPr="00F156C8">
        <w:rPr>
          <w:rFonts w:ascii="Times New Roman" w:hAnsi="Times New Roman" w:cs="Times New Roman"/>
          <w:sz w:val="28"/>
          <w:szCs w:val="28"/>
        </w:rPr>
        <w:t>.20</w:t>
      </w:r>
      <w:r w:rsidR="00886FA6" w:rsidRPr="00F156C8">
        <w:rPr>
          <w:rFonts w:ascii="Times New Roman" w:hAnsi="Times New Roman" w:cs="Times New Roman"/>
          <w:sz w:val="28"/>
          <w:szCs w:val="28"/>
        </w:rPr>
        <w:t>23</w:t>
      </w:r>
      <w:r w:rsidRPr="00F156C8">
        <w:rPr>
          <w:rFonts w:ascii="Times New Roman" w:hAnsi="Times New Roman" w:cs="Times New Roman"/>
          <w:sz w:val="28"/>
          <w:szCs w:val="28"/>
        </w:rPr>
        <w:t xml:space="preserve"> № </w:t>
      </w:r>
      <w:r w:rsidR="00886FA6" w:rsidRPr="00F156C8">
        <w:rPr>
          <w:rFonts w:ascii="Times New Roman" w:hAnsi="Times New Roman" w:cs="Times New Roman"/>
          <w:sz w:val="28"/>
          <w:szCs w:val="28"/>
        </w:rPr>
        <w:t xml:space="preserve">25, Порядка проведения внешней проверки годового отчета об исполнении бюджета </w:t>
      </w:r>
      <w:proofErr w:type="spellStart"/>
      <w:r w:rsidR="00886FA6" w:rsidRPr="00F156C8">
        <w:rPr>
          <w:rFonts w:ascii="Times New Roman" w:hAnsi="Times New Roman" w:cs="Times New Roman"/>
          <w:sz w:val="28"/>
          <w:szCs w:val="28"/>
        </w:rPr>
        <w:t>Пинежского</w:t>
      </w:r>
      <w:proofErr w:type="spellEnd"/>
      <w:r w:rsidR="00886FA6" w:rsidRPr="00F156C8">
        <w:rPr>
          <w:rFonts w:ascii="Times New Roman" w:hAnsi="Times New Roman" w:cs="Times New Roman"/>
          <w:sz w:val="28"/>
          <w:szCs w:val="28"/>
        </w:rPr>
        <w:t xml:space="preserve"> муниципального округа Архангельской области, утвержденного решением Собрания</w:t>
      </w:r>
      <w:proofErr w:type="gramEnd"/>
      <w:r w:rsidR="00886FA6" w:rsidRPr="00F156C8">
        <w:rPr>
          <w:rFonts w:ascii="Times New Roman" w:hAnsi="Times New Roman" w:cs="Times New Roman"/>
          <w:sz w:val="28"/>
          <w:szCs w:val="28"/>
        </w:rPr>
        <w:t xml:space="preserve"> депутатов </w:t>
      </w:r>
      <w:proofErr w:type="spellStart"/>
      <w:r w:rsidR="00886FA6" w:rsidRPr="00F156C8">
        <w:rPr>
          <w:rFonts w:ascii="Times New Roman" w:hAnsi="Times New Roman" w:cs="Times New Roman"/>
          <w:sz w:val="28"/>
          <w:szCs w:val="28"/>
        </w:rPr>
        <w:t>Пинежского</w:t>
      </w:r>
      <w:proofErr w:type="spellEnd"/>
      <w:r w:rsidR="00886FA6" w:rsidRPr="00F156C8">
        <w:rPr>
          <w:rFonts w:ascii="Times New Roman" w:hAnsi="Times New Roman" w:cs="Times New Roman"/>
          <w:sz w:val="28"/>
          <w:szCs w:val="28"/>
        </w:rPr>
        <w:t xml:space="preserve"> муниципального округа от 31</w:t>
      </w:r>
      <w:r w:rsidR="00274210" w:rsidRPr="00F156C8">
        <w:rPr>
          <w:rFonts w:ascii="Times New Roman" w:hAnsi="Times New Roman" w:cs="Times New Roman"/>
          <w:sz w:val="28"/>
          <w:szCs w:val="28"/>
        </w:rPr>
        <w:t>.</w:t>
      </w:r>
      <w:r w:rsidR="00886FA6" w:rsidRPr="00F156C8">
        <w:rPr>
          <w:rFonts w:ascii="Times New Roman" w:hAnsi="Times New Roman" w:cs="Times New Roman"/>
          <w:sz w:val="28"/>
          <w:szCs w:val="28"/>
        </w:rPr>
        <w:t xml:space="preserve">05.2024 № 125. </w:t>
      </w:r>
    </w:p>
    <w:p w:rsidR="00C262D0" w:rsidRPr="00F156C8" w:rsidRDefault="00C262D0" w:rsidP="00886FA6">
      <w:pPr>
        <w:spacing w:after="0" w:line="240" w:lineRule="auto"/>
        <w:ind w:firstLine="708"/>
        <w:jc w:val="both"/>
        <w:rPr>
          <w:rFonts w:ascii="Times New Roman" w:hAnsi="Times New Roman" w:cs="Times New Roman"/>
          <w:sz w:val="28"/>
          <w:szCs w:val="28"/>
        </w:rPr>
      </w:pPr>
      <w:r w:rsidRPr="00F156C8">
        <w:rPr>
          <w:rFonts w:ascii="Times New Roman" w:hAnsi="Times New Roman" w:cs="Times New Roman"/>
          <w:sz w:val="28"/>
          <w:szCs w:val="28"/>
        </w:rPr>
        <w:t xml:space="preserve">Для проведения внешней проверки в соответствии со статьей </w:t>
      </w:r>
      <w:r w:rsidR="00886FA6" w:rsidRPr="00F156C8">
        <w:rPr>
          <w:rFonts w:ascii="Times New Roman" w:hAnsi="Times New Roman" w:cs="Times New Roman"/>
          <w:sz w:val="28"/>
          <w:szCs w:val="28"/>
        </w:rPr>
        <w:t>26</w:t>
      </w:r>
      <w:r w:rsidRPr="00F156C8">
        <w:rPr>
          <w:rFonts w:ascii="Times New Roman" w:hAnsi="Times New Roman" w:cs="Times New Roman"/>
          <w:sz w:val="28"/>
          <w:szCs w:val="28"/>
        </w:rPr>
        <w:t xml:space="preserve"> Положения о бюджетном процессе в </w:t>
      </w:r>
      <w:proofErr w:type="spellStart"/>
      <w:r w:rsidR="00886FA6" w:rsidRPr="00F156C8">
        <w:rPr>
          <w:rFonts w:ascii="Times New Roman" w:hAnsi="Times New Roman" w:cs="Times New Roman"/>
          <w:sz w:val="28"/>
          <w:szCs w:val="28"/>
        </w:rPr>
        <w:t>Пинежском</w:t>
      </w:r>
      <w:proofErr w:type="spellEnd"/>
      <w:r w:rsidR="00886FA6" w:rsidRPr="00F156C8">
        <w:rPr>
          <w:rFonts w:ascii="Times New Roman" w:hAnsi="Times New Roman" w:cs="Times New Roman"/>
          <w:sz w:val="28"/>
          <w:szCs w:val="28"/>
        </w:rPr>
        <w:t xml:space="preserve"> муниципальном округе Архангельской области</w:t>
      </w:r>
      <w:r w:rsidRPr="00F156C8">
        <w:rPr>
          <w:rFonts w:ascii="Times New Roman" w:hAnsi="Times New Roman" w:cs="Times New Roman"/>
          <w:sz w:val="28"/>
          <w:szCs w:val="28"/>
        </w:rPr>
        <w:t xml:space="preserve">, в </w:t>
      </w:r>
      <w:r w:rsidR="00886FA6" w:rsidRPr="00F156C8">
        <w:rPr>
          <w:rFonts w:ascii="Times New Roman" w:hAnsi="Times New Roman" w:cs="Times New Roman"/>
          <w:sz w:val="28"/>
          <w:szCs w:val="28"/>
        </w:rPr>
        <w:t>контрольно-счетную комиссию</w:t>
      </w:r>
      <w:r w:rsidRPr="00F156C8">
        <w:rPr>
          <w:rFonts w:ascii="Times New Roman" w:hAnsi="Times New Roman" w:cs="Times New Roman"/>
          <w:sz w:val="28"/>
          <w:szCs w:val="28"/>
        </w:rPr>
        <w:t xml:space="preserve"> представлены:</w:t>
      </w:r>
    </w:p>
    <w:p w:rsidR="00FD5E9B" w:rsidRPr="00F156C8" w:rsidRDefault="00FD5E9B" w:rsidP="00FD5E9B">
      <w:pPr>
        <w:spacing w:after="0" w:line="240" w:lineRule="auto"/>
        <w:jc w:val="both"/>
        <w:rPr>
          <w:rFonts w:ascii="Times New Roman" w:hAnsi="Times New Roman" w:cs="Times New Roman"/>
          <w:sz w:val="28"/>
          <w:szCs w:val="28"/>
        </w:rPr>
      </w:pPr>
      <w:r w:rsidRPr="00F156C8">
        <w:rPr>
          <w:rFonts w:ascii="Times New Roman" w:hAnsi="Times New Roman" w:cs="Times New Roman"/>
          <w:sz w:val="28"/>
          <w:szCs w:val="28"/>
        </w:rPr>
        <w:t>1.</w:t>
      </w:r>
      <w:r w:rsidRPr="00F156C8">
        <w:rPr>
          <w:rFonts w:ascii="Times New Roman" w:hAnsi="Times New Roman" w:cs="Times New Roman"/>
          <w:sz w:val="28"/>
          <w:szCs w:val="28"/>
        </w:rPr>
        <w:tab/>
        <w:t xml:space="preserve">Проект решения Собрания депутатов «Об исполнении бюджета </w:t>
      </w:r>
      <w:proofErr w:type="spellStart"/>
      <w:r w:rsidRPr="00F156C8">
        <w:rPr>
          <w:rFonts w:ascii="Times New Roman" w:hAnsi="Times New Roman" w:cs="Times New Roman"/>
          <w:sz w:val="28"/>
          <w:szCs w:val="28"/>
        </w:rPr>
        <w:t>Пинежского</w:t>
      </w:r>
      <w:proofErr w:type="spellEnd"/>
      <w:r w:rsidRPr="00F156C8">
        <w:rPr>
          <w:rFonts w:ascii="Times New Roman" w:hAnsi="Times New Roman" w:cs="Times New Roman"/>
          <w:sz w:val="28"/>
          <w:szCs w:val="28"/>
        </w:rPr>
        <w:t xml:space="preserve"> муниципального округа за 2024 год»</w:t>
      </w:r>
      <w:r w:rsidR="00632318" w:rsidRPr="00F156C8">
        <w:rPr>
          <w:rFonts w:ascii="Times New Roman" w:hAnsi="Times New Roman" w:cs="Times New Roman"/>
          <w:sz w:val="28"/>
          <w:szCs w:val="28"/>
        </w:rPr>
        <w:t xml:space="preserve"> с </w:t>
      </w:r>
      <w:r w:rsidRPr="00F156C8">
        <w:rPr>
          <w:rFonts w:ascii="Times New Roman" w:hAnsi="Times New Roman" w:cs="Times New Roman"/>
          <w:sz w:val="28"/>
          <w:szCs w:val="28"/>
        </w:rPr>
        <w:t>Пояснительн</w:t>
      </w:r>
      <w:r w:rsidR="00632318" w:rsidRPr="00F156C8">
        <w:rPr>
          <w:rFonts w:ascii="Times New Roman" w:hAnsi="Times New Roman" w:cs="Times New Roman"/>
          <w:sz w:val="28"/>
          <w:szCs w:val="28"/>
        </w:rPr>
        <w:t>ой</w:t>
      </w:r>
      <w:r w:rsidRPr="00F156C8">
        <w:rPr>
          <w:rFonts w:ascii="Times New Roman" w:hAnsi="Times New Roman" w:cs="Times New Roman"/>
          <w:sz w:val="28"/>
          <w:szCs w:val="28"/>
        </w:rPr>
        <w:t xml:space="preserve"> записк</w:t>
      </w:r>
      <w:r w:rsidR="00632318" w:rsidRPr="00F156C8">
        <w:rPr>
          <w:rFonts w:ascii="Times New Roman" w:hAnsi="Times New Roman" w:cs="Times New Roman"/>
          <w:sz w:val="28"/>
          <w:szCs w:val="28"/>
        </w:rPr>
        <w:t>ой.</w:t>
      </w:r>
      <w:r w:rsidRPr="00F156C8">
        <w:rPr>
          <w:rFonts w:ascii="Times New Roman" w:hAnsi="Times New Roman" w:cs="Times New Roman"/>
          <w:sz w:val="28"/>
          <w:szCs w:val="28"/>
        </w:rPr>
        <w:t xml:space="preserve"> Отчет по использованию дорожного фонда администрации </w:t>
      </w:r>
      <w:proofErr w:type="spellStart"/>
      <w:r w:rsidRPr="00F156C8">
        <w:rPr>
          <w:rFonts w:ascii="Times New Roman" w:hAnsi="Times New Roman" w:cs="Times New Roman"/>
          <w:sz w:val="28"/>
          <w:szCs w:val="28"/>
        </w:rPr>
        <w:t>Пинежского</w:t>
      </w:r>
      <w:proofErr w:type="spellEnd"/>
      <w:r w:rsidRPr="00F156C8">
        <w:rPr>
          <w:rFonts w:ascii="Times New Roman" w:hAnsi="Times New Roman" w:cs="Times New Roman"/>
          <w:sz w:val="28"/>
          <w:szCs w:val="28"/>
        </w:rPr>
        <w:t xml:space="preserve"> муниципального округа за 2024 год</w:t>
      </w:r>
      <w:r w:rsidR="00632318" w:rsidRPr="00F156C8">
        <w:rPr>
          <w:rFonts w:ascii="Times New Roman" w:hAnsi="Times New Roman" w:cs="Times New Roman"/>
          <w:sz w:val="28"/>
          <w:szCs w:val="28"/>
        </w:rPr>
        <w:t xml:space="preserve">, информация </w:t>
      </w:r>
      <w:proofErr w:type="gramStart"/>
      <w:r w:rsidR="00632318" w:rsidRPr="00F156C8">
        <w:rPr>
          <w:rFonts w:ascii="Times New Roman" w:hAnsi="Times New Roman" w:cs="Times New Roman"/>
          <w:sz w:val="28"/>
          <w:szCs w:val="28"/>
        </w:rPr>
        <w:t>о</w:t>
      </w:r>
      <w:proofErr w:type="gramEnd"/>
      <w:r w:rsidR="00632318" w:rsidRPr="00F156C8">
        <w:rPr>
          <w:rFonts w:ascii="Times New Roman" w:hAnsi="Times New Roman" w:cs="Times New Roman"/>
          <w:sz w:val="28"/>
          <w:szCs w:val="28"/>
        </w:rPr>
        <w:t xml:space="preserve"> использовании с</w:t>
      </w:r>
      <w:r w:rsidRPr="00F156C8">
        <w:rPr>
          <w:rFonts w:ascii="Times New Roman" w:hAnsi="Times New Roman" w:cs="Times New Roman"/>
          <w:sz w:val="28"/>
          <w:szCs w:val="28"/>
        </w:rPr>
        <w:t xml:space="preserve">редств из резервного фонда администрации </w:t>
      </w:r>
      <w:proofErr w:type="spellStart"/>
      <w:r w:rsidRPr="00F156C8">
        <w:rPr>
          <w:rFonts w:ascii="Times New Roman" w:hAnsi="Times New Roman" w:cs="Times New Roman"/>
          <w:sz w:val="28"/>
          <w:szCs w:val="28"/>
        </w:rPr>
        <w:t>Пинежского</w:t>
      </w:r>
      <w:proofErr w:type="spellEnd"/>
      <w:r w:rsidRPr="00F156C8">
        <w:rPr>
          <w:rFonts w:ascii="Times New Roman" w:hAnsi="Times New Roman" w:cs="Times New Roman"/>
          <w:sz w:val="28"/>
          <w:szCs w:val="28"/>
        </w:rPr>
        <w:t xml:space="preserve"> муниципального округа</w:t>
      </w:r>
      <w:r w:rsidR="00632318" w:rsidRPr="00F156C8">
        <w:rPr>
          <w:rFonts w:ascii="Times New Roman" w:hAnsi="Times New Roman" w:cs="Times New Roman"/>
          <w:sz w:val="28"/>
          <w:szCs w:val="28"/>
        </w:rPr>
        <w:t>.</w:t>
      </w:r>
    </w:p>
    <w:p w:rsidR="00FD5E9B" w:rsidRPr="00F156C8" w:rsidRDefault="00FD5E9B" w:rsidP="00FD5E9B">
      <w:pPr>
        <w:spacing w:after="0" w:line="240" w:lineRule="auto"/>
        <w:jc w:val="both"/>
        <w:rPr>
          <w:rFonts w:ascii="Times New Roman" w:hAnsi="Times New Roman" w:cs="Times New Roman"/>
          <w:sz w:val="28"/>
          <w:szCs w:val="28"/>
        </w:rPr>
      </w:pPr>
      <w:r w:rsidRPr="00F156C8">
        <w:rPr>
          <w:rFonts w:ascii="Times New Roman" w:hAnsi="Times New Roman" w:cs="Times New Roman"/>
          <w:sz w:val="28"/>
          <w:szCs w:val="28"/>
        </w:rPr>
        <w:t>2.</w:t>
      </w:r>
      <w:r w:rsidRPr="00F156C8">
        <w:rPr>
          <w:rFonts w:ascii="Times New Roman" w:hAnsi="Times New Roman" w:cs="Times New Roman"/>
          <w:sz w:val="28"/>
          <w:szCs w:val="28"/>
        </w:rPr>
        <w:tab/>
        <w:t xml:space="preserve">Отчеты о выполнении муниципальных заданий бюджетных учреждений за 2024 год (в электронном виде). </w:t>
      </w:r>
    </w:p>
    <w:p w:rsidR="00FD5E9B" w:rsidRPr="00F156C8" w:rsidRDefault="00FD5E9B" w:rsidP="00FD5E9B">
      <w:pPr>
        <w:spacing w:after="0" w:line="240" w:lineRule="auto"/>
        <w:jc w:val="both"/>
        <w:rPr>
          <w:rFonts w:ascii="Times New Roman" w:hAnsi="Times New Roman" w:cs="Times New Roman"/>
          <w:sz w:val="28"/>
          <w:szCs w:val="28"/>
        </w:rPr>
      </w:pPr>
      <w:r w:rsidRPr="00F156C8">
        <w:rPr>
          <w:rFonts w:ascii="Times New Roman" w:hAnsi="Times New Roman" w:cs="Times New Roman"/>
          <w:sz w:val="28"/>
          <w:szCs w:val="28"/>
        </w:rPr>
        <w:t>3.</w:t>
      </w:r>
      <w:r w:rsidRPr="00F156C8">
        <w:rPr>
          <w:rFonts w:ascii="Times New Roman" w:hAnsi="Times New Roman" w:cs="Times New Roman"/>
          <w:sz w:val="28"/>
          <w:szCs w:val="28"/>
        </w:rPr>
        <w:tab/>
        <w:t xml:space="preserve"> Отчетность главных распорядителей средств местного бюджета об исполнении бюджета </w:t>
      </w:r>
      <w:proofErr w:type="spellStart"/>
      <w:r w:rsidRPr="00F156C8">
        <w:rPr>
          <w:rFonts w:ascii="Times New Roman" w:hAnsi="Times New Roman" w:cs="Times New Roman"/>
          <w:sz w:val="28"/>
          <w:szCs w:val="28"/>
        </w:rPr>
        <w:t>Пинежского</w:t>
      </w:r>
      <w:proofErr w:type="spellEnd"/>
      <w:r w:rsidRPr="00F156C8">
        <w:rPr>
          <w:rFonts w:ascii="Times New Roman" w:hAnsi="Times New Roman" w:cs="Times New Roman"/>
          <w:sz w:val="28"/>
          <w:szCs w:val="28"/>
        </w:rPr>
        <w:t xml:space="preserve"> муниципального округа за 2024 год (в электронном виде).</w:t>
      </w:r>
    </w:p>
    <w:p w:rsidR="00FD5E9B" w:rsidRPr="00F156C8" w:rsidRDefault="00FD5E9B" w:rsidP="00FD5E9B">
      <w:pPr>
        <w:spacing w:after="0" w:line="240" w:lineRule="auto"/>
        <w:jc w:val="both"/>
        <w:rPr>
          <w:rFonts w:ascii="Times New Roman" w:hAnsi="Times New Roman" w:cs="Times New Roman"/>
          <w:sz w:val="28"/>
          <w:szCs w:val="28"/>
        </w:rPr>
      </w:pPr>
      <w:r w:rsidRPr="00F156C8">
        <w:rPr>
          <w:rFonts w:ascii="Times New Roman" w:hAnsi="Times New Roman" w:cs="Times New Roman"/>
          <w:sz w:val="28"/>
          <w:szCs w:val="28"/>
        </w:rPr>
        <w:lastRenderedPageBreak/>
        <w:t>4.</w:t>
      </w:r>
      <w:r w:rsidRPr="00F156C8">
        <w:rPr>
          <w:rFonts w:ascii="Times New Roman" w:hAnsi="Times New Roman" w:cs="Times New Roman"/>
          <w:sz w:val="28"/>
          <w:szCs w:val="28"/>
        </w:rPr>
        <w:tab/>
        <w:t xml:space="preserve">Отчетность об исполнении бюджета </w:t>
      </w:r>
      <w:proofErr w:type="spellStart"/>
      <w:r w:rsidRPr="00F156C8">
        <w:rPr>
          <w:rFonts w:ascii="Times New Roman" w:hAnsi="Times New Roman" w:cs="Times New Roman"/>
          <w:sz w:val="28"/>
          <w:szCs w:val="28"/>
        </w:rPr>
        <w:t>Пинежского</w:t>
      </w:r>
      <w:proofErr w:type="spellEnd"/>
      <w:r w:rsidRPr="00F156C8">
        <w:rPr>
          <w:rFonts w:ascii="Times New Roman" w:hAnsi="Times New Roman" w:cs="Times New Roman"/>
          <w:sz w:val="28"/>
          <w:szCs w:val="28"/>
        </w:rPr>
        <w:t xml:space="preserve"> муниципального округа за 2024 год (в электронном виде).</w:t>
      </w:r>
    </w:p>
    <w:p w:rsidR="00C262D0" w:rsidRPr="00F156C8" w:rsidRDefault="00C262D0" w:rsidP="00FD5E9B">
      <w:pPr>
        <w:spacing w:after="0" w:line="240" w:lineRule="auto"/>
        <w:ind w:firstLine="708"/>
        <w:jc w:val="both"/>
        <w:rPr>
          <w:rFonts w:ascii="Times New Roman" w:hAnsi="Times New Roman" w:cs="Times New Roman"/>
          <w:sz w:val="28"/>
          <w:szCs w:val="28"/>
        </w:rPr>
      </w:pPr>
      <w:r w:rsidRPr="00F156C8">
        <w:rPr>
          <w:rFonts w:ascii="Times New Roman" w:hAnsi="Times New Roman" w:cs="Times New Roman"/>
          <w:sz w:val="28"/>
          <w:szCs w:val="28"/>
        </w:rPr>
        <w:t xml:space="preserve">При подготовке Заключения использованы также материалы и результаты тематических проверок и экспертно-аналитических мероприятий, проведенных </w:t>
      </w:r>
      <w:r w:rsidR="00FD5E9B" w:rsidRPr="00F156C8">
        <w:rPr>
          <w:rFonts w:ascii="Times New Roman" w:hAnsi="Times New Roman" w:cs="Times New Roman"/>
          <w:sz w:val="28"/>
          <w:szCs w:val="28"/>
        </w:rPr>
        <w:t xml:space="preserve">контрольно-счетной комиссией </w:t>
      </w:r>
      <w:proofErr w:type="spellStart"/>
      <w:r w:rsidR="00FD5E9B" w:rsidRPr="00F156C8">
        <w:rPr>
          <w:rFonts w:ascii="Times New Roman" w:hAnsi="Times New Roman" w:cs="Times New Roman"/>
          <w:sz w:val="28"/>
          <w:szCs w:val="28"/>
        </w:rPr>
        <w:t>Пинежского</w:t>
      </w:r>
      <w:proofErr w:type="spellEnd"/>
      <w:r w:rsidR="00FD5E9B" w:rsidRPr="00F156C8">
        <w:rPr>
          <w:rFonts w:ascii="Times New Roman" w:hAnsi="Times New Roman" w:cs="Times New Roman"/>
          <w:sz w:val="28"/>
          <w:szCs w:val="28"/>
        </w:rPr>
        <w:t xml:space="preserve"> муниципального округа Архангельской области</w:t>
      </w:r>
      <w:r w:rsidRPr="00F156C8">
        <w:rPr>
          <w:rFonts w:ascii="Times New Roman" w:hAnsi="Times New Roman" w:cs="Times New Roman"/>
          <w:sz w:val="28"/>
          <w:szCs w:val="28"/>
        </w:rPr>
        <w:t xml:space="preserve">. Кроме того, в работе над заключением использовались прочие документы и материалы, содержащие информацию и характеризующие исполнение бюджета </w:t>
      </w:r>
      <w:proofErr w:type="spellStart"/>
      <w:r w:rsidR="00FD5E9B" w:rsidRPr="00F156C8">
        <w:rPr>
          <w:rFonts w:ascii="Times New Roman" w:hAnsi="Times New Roman" w:cs="Times New Roman"/>
          <w:sz w:val="28"/>
          <w:szCs w:val="28"/>
        </w:rPr>
        <w:t>Пинежского</w:t>
      </w:r>
      <w:proofErr w:type="spellEnd"/>
      <w:r w:rsidR="00FD5E9B" w:rsidRPr="00F156C8">
        <w:rPr>
          <w:rFonts w:ascii="Times New Roman" w:hAnsi="Times New Roman" w:cs="Times New Roman"/>
          <w:sz w:val="28"/>
          <w:szCs w:val="28"/>
        </w:rPr>
        <w:t xml:space="preserve"> муниципального округа</w:t>
      </w:r>
      <w:r w:rsidRPr="00F156C8">
        <w:rPr>
          <w:rFonts w:ascii="Times New Roman" w:hAnsi="Times New Roman" w:cs="Times New Roman"/>
          <w:sz w:val="28"/>
          <w:szCs w:val="28"/>
        </w:rPr>
        <w:t xml:space="preserve"> за 202</w:t>
      </w:r>
      <w:r w:rsidR="00FD5E9B" w:rsidRPr="00F156C8">
        <w:rPr>
          <w:rFonts w:ascii="Times New Roman" w:hAnsi="Times New Roman" w:cs="Times New Roman"/>
          <w:sz w:val="28"/>
          <w:szCs w:val="28"/>
        </w:rPr>
        <w:t>4</w:t>
      </w:r>
      <w:r w:rsidRPr="00F156C8">
        <w:rPr>
          <w:rFonts w:ascii="Times New Roman" w:hAnsi="Times New Roman" w:cs="Times New Roman"/>
          <w:sz w:val="28"/>
          <w:szCs w:val="28"/>
        </w:rPr>
        <w:t xml:space="preserve"> год.</w:t>
      </w:r>
    </w:p>
    <w:p w:rsidR="008B0356" w:rsidRPr="00F156C8" w:rsidRDefault="008B0356" w:rsidP="008B0356">
      <w:pPr>
        <w:rPr>
          <w:rFonts w:ascii="Times New Roman" w:hAnsi="Times New Roman" w:cs="Times New Roman"/>
          <w:sz w:val="28"/>
          <w:szCs w:val="28"/>
        </w:rPr>
      </w:pPr>
      <w:r w:rsidRPr="00F156C8">
        <w:rPr>
          <w:rFonts w:ascii="Times New Roman" w:hAnsi="Times New Roman" w:cs="Times New Roman"/>
          <w:sz w:val="28"/>
          <w:szCs w:val="28"/>
        </w:rPr>
        <w:tab/>
      </w:r>
      <w:r w:rsidRPr="00F156C8">
        <w:rPr>
          <w:rFonts w:ascii="Times New Roman" w:hAnsi="Times New Roman" w:cs="Times New Roman"/>
          <w:sz w:val="28"/>
          <w:szCs w:val="28"/>
        </w:rPr>
        <w:tab/>
      </w:r>
      <w:r w:rsidRPr="00F156C8">
        <w:rPr>
          <w:rFonts w:ascii="Times New Roman" w:hAnsi="Times New Roman" w:cs="Times New Roman"/>
          <w:sz w:val="28"/>
          <w:szCs w:val="28"/>
        </w:rPr>
        <w:tab/>
      </w:r>
      <w:r w:rsidRPr="00F156C8">
        <w:rPr>
          <w:rFonts w:ascii="Times New Roman" w:hAnsi="Times New Roman" w:cs="Times New Roman"/>
          <w:sz w:val="28"/>
          <w:szCs w:val="28"/>
        </w:rPr>
        <w:tab/>
      </w:r>
      <w:r w:rsidRPr="00F156C8">
        <w:rPr>
          <w:rFonts w:ascii="Times New Roman" w:hAnsi="Times New Roman" w:cs="Times New Roman"/>
          <w:sz w:val="28"/>
          <w:szCs w:val="28"/>
        </w:rPr>
        <w:tab/>
      </w:r>
      <w:r w:rsidRPr="00F156C8">
        <w:rPr>
          <w:rFonts w:ascii="Times New Roman" w:hAnsi="Times New Roman" w:cs="Times New Roman"/>
          <w:sz w:val="28"/>
          <w:szCs w:val="28"/>
        </w:rPr>
        <w:tab/>
      </w:r>
      <w:r w:rsidR="004C4DBD" w:rsidRPr="00F156C8">
        <w:rPr>
          <w:rFonts w:ascii="Times New Roman" w:hAnsi="Times New Roman" w:cs="Times New Roman"/>
          <w:sz w:val="28"/>
          <w:szCs w:val="28"/>
        </w:rPr>
        <w:tab/>
      </w:r>
    </w:p>
    <w:p w:rsidR="00582B41" w:rsidRPr="00F156C8" w:rsidRDefault="00582B41" w:rsidP="00582B41">
      <w:pPr>
        <w:spacing w:after="0" w:line="240" w:lineRule="auto"/>
        <w:ind w:left="-142" w:firstLine="851"/>
        <w:jc w:val="both"/>
        <w:rPr>
          <w:rFonts w:ascii="Times New Roman" w:hAnsi="Times New Roman" w:cs="Times New Roman"/>
          <w:sz w:val="28"/>
          <w:szCs w:val="28"/>
        </w:rPr>
      </w:pPr>
      <w:r w:rsidRPr="00F156C8">
        <w:rPr>
          <w:rFonts w:ascii="Times New Roman" w:hAnsi="Times New Roman" w:cs="Times New Roman"/>
          <w:sz w:val="28"/>
          <w:szCs w:val="28"/>
        </w:rPr>
        <w:t>Цель внешней проверки годового отчета об исполнении местного  бюджета</w:t>
      </w:r>
      <w:r w:rsidR="006F7F65" w:rsidRPr="00F156C8">
        <w:rPr>
          <w:rFonts w:ascii="Times New Roman" w:hAnsi="Times New Roman" w:cs="Times New Roman"/>
          <w:sz w:val="28"/>
          <w:szCs w:val="28"/>
        </w:rPr>
        <w:t xml:space="preserve"> - </w:t>
      </w:r>
      <w:r w:rsidRPr="00F156C8">
        <w:rPr>
          <w:rFonts w:ascii="Times New Roman" w:hAnsi="Times New Roman" w:cs="Times New Roman"/>
          <w:sz w:val="28"/>
          <w:szCs w:val="28"/>
        </w:rPr>
        <w:t>определение соответствия годового отчета об исполнении местного бюджета и бюджетной отчетности главных администраторов бюджетных средств</w:t>
      </w:r>
      <w:r w:rsidR="006F7F65" w:rsidRPr="00F156C8">
        <w:rPr>
          <w:rFonts w:ascii="Times New Roman" w:hAnsi="Times New Roman" w:cs="Times New Roman"/>
          <w:sz w:val="28"/>
          <w:szCs w:val="28"/>
        </w:rPr>
        <w:t xml:space="preserve"> (ГАБС)</w:t>
      </w:r>
      <w:r w:rsidRPr="00F156C8">
        <w:rPr>
          <w:rFonts w:ascii="Times New Roman" w:hAnsi="Times New Roman" w:cs="Times New Roman"/>
          <w:sz w:val="28"/>
          <w:szCs w:val="28"/>
        </w:rPr>
        <w:t xml:space="preserve"> требованиям бюджетного законодательства, оценка достоверности бюджетной отчетности об исполнении местного бюджета, выявление возможных нарушений, недостатков и их последствий.</w:t>
      </w:r>
    </w:p>
    <w:p w:rsidR="00582B41" w:rsidRPr="00F156C8" w:rsidRDefault="00582B41" w:rsidP="00582B41">
      <w:pPr>
        <w:spacing w:after="0" w:line="240" w:lineRule="auto"/>
        <w:ind w:left="-142" w:firstLine="851"/>
        <w:jc w:val="both"/>
        <w:rPr>
          <w:rFonts w:ascii="Times New Roman" w:hAnsi="Times New Roman" w:cs="Times New Roman"/>
          <w:sz w:val="28"/>
          <w:szCs w:val="28"/>
        </w:rPr>
      </w:pPr>
      <w:r w:rsidRPr="00F156C8">
        <w:rPr>
          <w:rFonts w:ascii="Times New Roman" w:hAnsi="Times New Roman" w:cs="Times New Roman"/>
          <w:sz w:val="28"/>
          <w:szCs w:val="28"/>
        </w:rPr>
        <w:t>Задачи внешней проверки:</w:t>
      </w:r>
    </w:p>
    <w:p w:rsidR="00582B41" w:rsidRPr="00F156C8" w:rsidRDefault="00582B41" w:rsidP="00582B41">
      <w:pPr>
        <w:spacing w:after="0" w:line="240" w:lineRule="auto"/>
        <w:ind w:left="-142" w:firstLine="851"/>
        <w:jc w:val="both"/>
        <w:rPr>
          <w:rFonts w:ascii="Times New Roman" w:hAnsi="Times New Roman" w:cs="Times New Roman"/>
          <w:sz w:val="28"/>
          <w:szCs w:val="28"/>
        </w:rPr>
      </w:pPr>
      <w:r w:rsidRPr="00F156C8">
        <w:rPr>
          <w:rFonts w:ascii="Times New Roman" w:hAnsi="Times New Roman" w:cs="Times New Roman"/>
          <w:sz w:val="28"/>
          <w:szCs w:val="28"/>
        </w:rPr>
        <w:t>1)</w:t>
      </w:r>
      <w:r w:rsidRPr="00F156C8">
        <w:rPr>
          <w:rFonts w:ascii="Times New Roman" w:hAnsi="Times New Roman" w:cs="Times New Roman"/>
          <w:sz w:val="28"/>
          <w:szCs w:val="28"/>
        </w:rPr>
        <w:tab/>
        <w:t>проверка соответствия годового отчета об исполнении местного бюджета/бюджетной отчетности ГАБС требованиям нормативных правовых актов по составу, содержанию и представлению;</w:t>
      </w:r>
    </w:p>
    <w:p w:rsidR="00582B41" w:rsidRPr="00F156C8" w:rsidRDefault="00582B41" w:rsidP="00582B41">
      <w:pPr>
        <w:spacing w:after="0" w:line="240" w:lineRule="auto"/>
        <w:ind w:left="-142" w:firstLine="851"/>
        <w:jc w:val="both"/>
        <w:rPr>
          <w:rFonts w:ascii="Times New Roman" w:hAnsi="Times New Roman" w:cs="Times New Roman"/>
          <w:sz w:val="28"/>
          <w:szCs w:val="28"/>
        </w:rPr>
      </w:pPr>
      <w:r w:rsidRPr="00F156C8">
        <w:rPr>
          <w:rFonts w:ascii="Times New Roman" w:hAnsi="Times New Roman" w:cs="Times New Roman"/>
          <w:sz w:val="28"/>
          <w:szCs w:val="28"/>
        </w:rPr>
        <w:t>2)</w:t>
      </w:r>
      <w:r w:rsidRPr="00F156C8">
        <w:rPr>
          <w:rFonts w:ascii="Times New Roman" w:hAnsi="Times New Roman" w:cs="Times New Roman"/>
          <w:sz w:val="28"/>
          <w:szCs w:val="28"/>
        </w:rPr>
        <w:tab/>
        <w:t>проверка соответствия показателей, указанных в бюджетной отчетности ГАБС показателям, отраженным в годовом отчете об исполнении местного бюджета;</w:t>
      </w:r>
    </w:p>
    <w:p w:rsidR="00582B41" w:rsidRPr="00F156C8" w:rsidRDefault="00582B41" w:rsidP="00582B41">
      <w:pPr>
        <w:spacing w:after="0" w:line="240" w:lineRule="auto"/>
        <w:ind w:left="-142" w:firstLine="851"/>
        <w:jc w:val="both"/>
        <w:rPr>
          <w:rFonts w:ascii="Times New Roman" w:hAnsi="Times New Roman" w:cs="Times New Roman"/>
          <w:sz w:val="28"/>
          <w:szCs w:val="28"/>
        </w:rPr>
      </w:pPr>
      <w:r w:rsidRPr="00F156C8">
        <w:rPr>
          <w:rFonts w:ascii="Times New Roman" w:hAnsi="Times New Roman" w:cs="Times New Roman"/>
          <w:sz w:val="28"/>
          <w:szCs w:val="28"/>
        </w:rPr>
        <w:t>3)</w:t>
      </w:r>
      <w:r w:rsidRPr="00F156C8">
        <w:rPr>
          <w:rFonts w:ascii="Times New Roman" w:hAnsi="Times New Roman" w:cs="Times New Roman"/>
          <w:sz w:val="28"/>
          <w:szCs w:val="28"/>
        </w:rPr>
        <w:tab/>
        <w:t xml:space="preserve">проверка соответствия показателей, указанных в годовом отчете об исполнении местного бюджета/бюджетной отчетности ГАБС, показателям решения о местном бюджете Собрания депутатов </w:t>
      </w:r>
      <w:proofErr w:type="spellStart"/>
      <w:r w:rsidRPr="00F156C8">
        <w:rPr>
          <w:rFonts w:ascii="Times New Roman" w:hAnsi="Times New Roman" w:cs="Times New Roman"/>
          <w:sz w:val="28"/>
          <w:szCs w:val="28"/>
        </w:rPr>
        <w:t>Пинежского</w:t>
      </w:r>
      <w:proofErr w:type="spellEnd"/>
      <w:r w:rsidRPr="00F156C8">
        <w:rPr>
          <w:rFonts w:ascii="Times New Roman" w:hAnsi="Times New Roman" w:cs="Times New Roman"/>
          <w:sz w:val="28"/>
          <w:szCs w:val="28"/>
        </w:rPr>
        <w:t xml:space="preserve"> муниципального округа на отчетный год с учетом изменений, внесенных в ходе исполнения местного бюджета, сводной бюджетной росписи; </w:t>
      </w:r>
    </w:p>
    <w:p w:rsidR="00582B41" w:rsidRPr="00F156C8" w:rsidRDefault="00582B41" w:rsidP="00582B41">
      <w:pPr>
        <w:spacing w:after="0" w:line="240" w:lineRule="auto"/>
        <w:ind w:left="-142" w:firstLine="851"/>
        <w:jc w:val="both"/>
        <w:rPr>
          <w:rFonts w:ascii="Times New Roman" w:hAnsi="Times New Roman" w:cs="Times New Roman"/>
          <w:sz w:val="28"/>
          <w:szCs w:val="28"/>
        </w:rPr>
      </w:pPr>
      <w:r w:rsidRPr="00F156C8">
        <w:rPr>
          <w:rFonts w:ascii="Times New Roman" w:hAnsi="Times New Roman" w:cs="Times New Roman"/>
          <w:sz w:val="28"/>
          <w:szCs w:val="28"/>
        </w:rPr>
        <w:t>4)</w:t>
      </w:r>
      <w:r w:rsidRPr="00F156C8">
        <w:rPr>
          <w:rFonts w:ascii="Times New Roman" w:hAnsi="Times New Roman" w:cs="Times New Roman"/>
          <w:sz w:val="28"/>
          <w:szCs w:val="28"/>
        </w:rPr>
        <w:tab/>
        <w:t xml:space="preserve">проверка </w:t>
      </w:r>
      <w:proofErr w:type="gramStart"/>
      <w:r w:rsidRPr="00F156C8">
        <w:rPr>
          <w:rFonts w:ascii="Times New Roman" w:hAnsi="Times New Roman" w:cs="Times New Roman"/>
          <w:sz w:val="28"/>
          <w:szCs w:val="28"/>
        </w:rPr>
        <w:t>соответствия показателей бюджетной отчетности главных администраторов бюджетных средств</w:t>
      </w:r>
      <w:proofErr w:type="gramEnd"/>
      <w:r w:rsidRPr="00F156C8">
        <w:rPr>
          <w:rFonts w:ascii="Times New Roman" w:hAnsi="Times New Roman" w:cs="Times New Roman"/>
          <w:sz w:val="28"/>
          <w:szCs w:val="28"/>
        </w:rPr>
        <w:t xml:space="preserve">  данным бюджетного учета; </w:t>
      </w:r>
    </w:p>
    <w:p w:rsidR="00582B41" w:rsidRPr="00F156C8" w:rsidRDefault="00582B41" w:rsidP="00582B41">
      <w:pPr>
        <w:spacing w:after="0" w:line="240" w:lineRule="auto"/>
        <w:ind w:left="-142" w:firstLine="851"/>
        <w:jc w:val="both"/>
        <w:rPr>
          <w:rFonts w:ascii="Times New Roman" w:hAnsi="Times New Roman" w:cs="Times New Roman"/>
          <w:sz w:val="28"/>
          <w:szCs w:val="28"/>
        </w:rPr>
      </w:pPr>
      <w:r w:rsidRPr="00F156C8">
        <w:rPr>
          <w:rFonts w:ascii="Times New Roman" w:hAnsi="Times New Roman" w:cs="Times New Roman"/>
          <w:sz w:val="28"/>
          <w:szCs w:val="28"/>
        </w:rPr>
        <w:t>5)</w:t>
      </w:r>
      <w:r w:rsidRPr="00F156C8">
        <w:rPr>
          <w:rFonts w:ascii="Times New Roman" w:hAnsi="Times New Roman" w:cs="Times New Roman"/>
          <w:sz w:val="28"/>
          <w:szCs w:val="28"/>
        </w:rPr>
        <w:tab/>
        <w:t>формирование выводов о:</w:t>
      </w:r>
    </w:p>
    <w:p w:rsidR="00582B41" w:rsidRPr="00F156C8" w:rsidRDefault="00582B41" w:rsidP="00BC48CA">
      <w:pPr>
        <w:spacing w:after="0" w:line="240" w:lineRule="auto"/>
        <w:ind w:left="-142"/>
        <w:jc w:val="both"/>
        <w:rPr>
          <w:rFonts w:ascii="Times New Roman" w:hAnsi="Times New Roman" w:cs="Times New Roman"/>
          <w:sz w:val="28"/>
          <w:szCs w:val="28"/>
        </w:rPr>
      </w:pPr>
      <w:proofErr w:type="gramStart"/>
      <w:r w:rsidRPr="00F156C8">
        <w:rPr>
          <w:rFonts w:ascii="Times New Roman" w:hAnsi="Times New Roman" w:cs="Times New Roman"/>
          <w:sz w:val="28"/>
          <w:szCs w:val="28"/>
        </w:rPr>
        <w:t>наличии</w:t>
      </w:r>
      <w:proofErr w:type="gramEnd"/>
      <w:r w:rsidRPr="00F156C8">
        <w:rPr>
          <w:rFonts w:ascii="Times New Roman" w:hAnsi="Times New Roman" w:cs="Times New Roman"/>
          <w:sz w:val="28"/>
          <w:szCs w:val="28"/>
        </w:rPr>
        <w:t xml:space="preserve"> /отсутствии фактов неполноты отчета об исполнении местного бюджета /бюджетной отчетности ГАБС;</w:t>
      </w:r>
    </w:p>
    <w:p w:rsidR="00582B41" w:rsidRPr="00F156C8" w:rsidRDefault="00582B41" w:rsidP="00BC48CA">
      <w:pPr>
        <w:spacing w:after="0" w:line="240" w:lineRule="auto"/>
        <w:ind w:left="-142"/>
        <w:jc w:val="both"/>
        <w:rPr>
          <w:rFonts w:ascii="Times New Roman" w:hAnsi="Times New Roman" w:cs="Times New Roman"/>
          <w:sz w:val="28"/>
          <w:szCs w:val="28"/>
        </w:rPr>
      </w:pPr>
      <w:proofErr w:type="gramStart"/>
      <w:r w:rsidRPr="00F156C8">
        <w:rPr>
          <w:rFonts w:ascii="Times New Roman" w:hAnsi="Times New Roman" w:cs="Times New Roman"/>
          <w:sz w:val="28"/>
          <w:szCs w:val="28"/>
        </w:rPr>
        <w:t>наличии</w:t>
      </w:r>
      <w:proofErr w:type="gramEnd"/>
      <w:r w:rsidRPr="00F156C8">
        <w:rPr>
          <w:rFonts w:ascii="Times New Roman" w:hAnsi="Times New Roman" w:cs="Times New Roman"/>
          <w:sz w:val="28"/>
          <w:szCs w:val="28"/>
        </w:rPr>
        <w:t xml:space="preserve"> /отсутствии фактов недостоверности показателей бюджетной отчетности/ отчета об исполнении местного бюджета;</w:t>
      </w:r>
    </w:p>
    <w:p w:rsidR="00582B41" w:rsidRPr="00F156C8" w:rsidRDefault="00582B41" w:rsidP="00BC48CA">
      <w:pPr>
        <w:spacing w:after="0" w:line="240" w:lineRule="auto"/>
        <w:ind w:left="-142"/>
        <w:jc w:val="both"/>
        <w:rPr>
          <w:rFonts w:ascii="Times New Roman" w:hAnsi="Times New Roman" w:cs="Times New Roman"/>
          <w:sz w:val="28"/>
          <w:szCs w:val="28"/>
        </w:rPr>
      </w:pPr>
      <w:proofErr w:type="gramStart"/>
      <w:r w:rsidRPr="00F156C8">
        <w:rPr>
          <w:rFonts w:ascii="Times New Roman" w:hAnsi="Times New Roman" w:cs="Times New Roman"/>
          <w:sz w:val="28"/>
          <w:szCs w:val="28"/>
        </w:rPr>
        <w:t>наличии</w:t>
      </w:r>
      <w:proofErr w:type="gramEnd"/>
      <w:r w:rsidRPr="00F156C8">
        <w:rPr>
          <w:rFonts w:ascii="Times New Roman" w:hAnsi="Times New Roman" w:cs="Times New Roman"/>
          <w:sz w:val="28"/>
          <w:szCs w:val="28"/>
        </w:rPr>
        <w:t xml:space="preserve"> /отсутствии фактов, способных негативно повлиять на достоверность годового отчета об исполнении местного бюджета/бюджетной отчетности ГАБС;</w:t>
      </w:r>
    </w:p>
    <w:p w:rsidR="00582B41" w:rsidRPr="00F156C8" w:rsidRDefault="00BC48CA" w:rsidP="00582B41">
      <w:pPr>
        <w:spacing w:after="0" w:line="240" w:lineRule="auto"/>
        <w:ind w:left="-142" w:firstLine="851"/>
        <w:jc w:val="both"/>
        <w:rPr>
          <w:rFonts w:ascii="Times New Roman" w:hAnsi="Times New Roman" w:cs="Times New Roman"/>
          <w:sz w:val="28"/>
          <w:szCs w:val="28"/>
        </w:rPr>
      </w:pPr>
      <w:r w:rsidRPr="00F156C8">
        <w:rPr>
          <w:rFonts w:ascii="Times New Roman" w:hAnsi="Times New Roman" w:cs="Times New Roman"/>
          <w:sz w:val="28"/>
          <w:szCs w:val="28"/>
        </w:rPr>
        <w:t xml:space="preserve">6) </w:t>
      </w:r>
      <w:r w:rsidR="00582B41" w:rsidRPr="00F156C8">
        <w:rPr>
          <w:rFonts w:ascii="Times New Roman" w:hAnsi="Times New Roman" w:cs="Times New Roman"/>
          <w:sz w:val="28"/>
          <w:szCs w:val="28"/>
        </w:rPr>
        <w:t>иные выводы.</w:t>
      </w:r>
    </w:p>
    <w:p w:rsidR="002A4F7E" w:rsidRPr="00F156C8" w:rsidRDefault="00FE691B" w:rsidP="00FE691B">
      <w:pPr>
        <w:spacing w:after="0" w:line="240" w:lineRule="auto"/>
        <w:ind w:left="-142" w:firstLine="851"/>
        <w:jc w:val="both"/>
        <w:rPr>
          <w:rFonts w:ascii="Times New Roman" w:hAnsi="Times New Roman" w:cs="Times New Roman"/>
          <w:sz w:val="28"/>
          <w:szCs w:val="28"/>
        </w:rPr>
      </w:pPr>
      <w:r w:rsidRPr="00F156C8">
        <w:rPr>
          <w:rFonts w:ascii="Times New Roman" w:hAnsi="Times New Roman" w:cs="Times New Roman"/>
          <w:sz w:val="28"/>
          <w:szCs w:val="28"/>
        </w:rPr>
        <w:t>В</w:t>
      </w:r>
      <w:r w:rsidR="008B0356" w:rsidRPr="00F156C8">
        <w:rPr>
          <w:rFonts w:ascii="Times New Roman" w:hAnsi="Times New Roman" w:cs="Times New Roman"/>
          <w:sz w:val="28"/>
          <w:szCs w:val="28"/>
        </w:rPr>
        <w:t xml:space="preserve">нешняя проверка представленного Отчета об исполнении бюджета </w:t>
      </w:r>
      <w:proofErr w:type="spellStart"/>
      <w:r w:rsidR="008B0356" w:rsidRPr="00F156C8">
        <w:rPr>
          <w:rFonts w:ascii="Times New Roman" w:hAnsi="Times New Roman" w:cs="Times New Roman"/>
          <w:sz w:val="28"/>
          <w:szCs w:val="28"/>
        </w:rPr>
        <w:t>Пинежского</w:t>
      </w:r>
      <w:proofErr w:type="spellEnd"/>
      <w:r w:rsidR="008B0356" w:rsidRPr="00F156C8">
        <w:rPr>
          <w:rFonts w:ascii="Times New Roman" w:hAnsi="Times New Roman" w:cs="Times New Roman"/>
          <w:sz w:val="28"/>
          <w:szCs w:val="28"/>
        </w:rPr>
        <w:t xml:space="preserve"> муниципального округа за 2024 год (далее - Отчет об исполнении </w:t>
      </w:r>
      <w:r w:rsidR="002A4F7E" w:rsidRPr="00F156C8">
        <w:rPr>
          <w:rFonts w:ascii="Times New Roman" w:hAnsi="Times New Roman" w:cs="Times New Roman"/>
          <w:sz w:val="28"/>
          <w:szCs w:val="28"/>
        </w:rPr>
        <w:t xml:space="preserve">местного </w:t>
      </w:r>
      <w:r w:rsidR="008B0356" w:rsidRPr="00F156C8">
        <w:rPr>
          <w:rFonts w:ascii="Times New Roman" w:hAnsi="Times New Roman" w:cs="Times New Roman"/>
          <w:sz w:val="28"/>
          <w:szCs w:val="28"/>
        </w:rPr>
        <w:t xml:space="preserve">бюджета) включает в себя внешнюю проверку годовой бюджетной отчетности главных администраторов бюджетных средств и подготовку заключения на годовой отчет об исполнении бюджета. </w:t>
      </w:r>
    </w:p>
    <w:p w:rsidR="002A4F7E" w:rsidRPr="00F156C8" w:rsidRDefault="008B0356" w:rsidP="00FE691B">
      <w:pPr>
        <w:spacing w:after="0" w:line="240" w:lineRule="auto"/>
        <w:ind w:left="-142" w:firstLine="851"/>
        <w:jc w:val="both"/>
        <w:rPr>
          <w:rFonts w:ascii="Times New Roman" w:hAnsi="Times New Roman" w:cs="Times New Roman"/>
          <w:sz w:val="28"/>
          <w:szCs w:val="28"/>
        </w:rPr>
      </w:pPr>
      <w:r w:rsidRPr="00F156C8">
        <w:rPr>
          <w:rFonts w:ascii="Times New Roman" w:hAnsi="Times New Roman" w:cs="Times New Roman"/>
          <w:sz w:val="28"/>
          <w:szCs w:val="28"/>
        </w:rPr>
        <w:t xml:space="preserve">В ходе подготовки Заключения в соответствии с планом работы </w:t>
      </w:r>
      <w:r w:rsidR="002A4F7E" w:rsidRPr="00F156C8">
        <w:rPr>
          <w:rFonts w:ascii="Times New Roman" w:hAnsi="Times New Roman" w:cs="Times New Roman"/>
          <w:sz w:val="28"/>
          <w:szCs w:val="28"/>
        </w:rPr>
        <w:t>к</w:t>
      </w:r>
      <w:r w:rsidRPr="00F156C8">
        <w:rPr>
          <w:rFonts w:ascii="Times New Roman" w:hAnsi="Times New Roman" w:cs="Times New Roman"/>
          <w:sz w:val="28"/>
          <w:szCs w:val="28"/>
        </w:rPr>
        <w:t xml:space="preserve">онтрольно-счетной комиссии </w:t>
      </w:r>
      <w:proofErr w:type="spellStart"/>
      <w:r w:rsidRPr="00F156C8">
        <w:rPr>
          <w:rFonts w:ascii="Times New Roman" w:hAnsi="Times New Roman" w:cs="Times New Roman"/>
          <w:sz w:val="28"/>
          <w:szCs w:val="28"/>
        </w:rPr>
        <w:t>Пинежского</w:t>
      </w:r>
      <w:proofErr w:type="spellEnd"/>
      <w:r w:rsidRPr="00F156C8">
        <w:rPr>
          <w:rFonts w:ascii="Times New Roman" w:hAnsi="Times New Roman" w:cs="Times New Roman"/>
          <w:sz w:val="28"/>
          <w:szCs w:val="28"/>
        </w:rPr>
        <w:t xml:space="preserve"> муниципального округа (далее – </w:t>
      </w:r>
      <w:r w:rsidRPr="00F156C8">
        <w:rPr>
          <w:rFonts w:ascii="Times New Roman" w:hAnsi="Times New Roman" w:cs="Times New Roman"/>
          <w:sz w:val="28"/>
          <w:szCs w:val="28"/>
        </w:rPr>
        <w:lastRenderedPageBreak/>
        <w:t xml:space="preserve">контрольно-счетная комиссия) на 2025 год проведена внешняя проверка бюджетной отчетности 11 главных администраторов бюджетных средств (ГАБС), которые одновременно являлись главными распорядителями бюджетных средств и главными администраторами доходов бюджета. </w:t>
      </w:r>
    </w:p>
    <w:p w:rsidR="00B473DB" w:rsidRPr="00F156C8" w:rsidRDefault="008B0356" w:rsidP="00FE691B">
      <w:pPr>
        <w:spacing w:after="0" w:line="240" w:lineRule="auto"/>
        <w:ind w:left="-142" w:firstLine="851"/>
        <w:jc w:val="both"/>
        <w:rPr>
          <w:rFonts w:ascii="Times New Roman" w:hAnsi="Times New Roman" w:cs="Times New Roman"/>
          <w:sz w:val="28"/>
          <w:szCs w:val="28"/>
        </w:rPr>
      </w:pPr>
      <w:r w:rsidRPr="00F156C8">
        <w:rPr>
          <w:rFonts w:ascii="Times New Roman" w:hAnsi="Times New Roman" w:cs="Times New Roman"/>
          <w:sz w:val="28"/>
          <w:szCs w:val="28"/>
        </w:rPr>
        <w:t xml:space="preserve">Функции главного </w:t>
      </w:r>
      <w:proofErr w:type="gramStart"/>
      <w:r w:rsidRPr="00F156C8">
        <w:rPr>
          <w:rFonts w:ascii="Times New Roman" w:hAnsi="Times New Roman" w:cs="Times New Roman"/>
          <w:sz w:val="28"/>
          <w:szCs w:val="28"/>
        </w:rPr>
        <w:t>администратора источников финансирования дефицита бюджета</w:t>
      </w:r>
      <w:proofErr w:type="gramEnd"/>
      <w:r w:rsidRPr="00F156C8">
        <w:rPr>
          <w:rFonts w:ascii="Times New Roman" w:hAnsi="Times New Roman" w:cs="Times New Roman"/>
          <w:sz w:val="28"/>
          <w:szCs w:val="28"/>
        </w:rPr>
        <w:t xml:space="preserve"> выполнял </w:t>
      </w:r>
      <w:r w:rsidR="00B473DB" w:rsidRPr="00F156C8">
        <w:rPr>
          <w:rFonts w:ascii="Times New Roman" w:hAnsi="Times New Roman" w:cs="Times New Roman"/>
          <w:sz w:val="28"/>
          <w:szCs w:val="28"/>
        </w:rPr>
        <w:t xml:space="preserve">комитет по финансам администрации </w:t>
      </w:r>
      <w:proofErr w:type="spellStart"/>
      <w:r w:rsidR="00B473DB" w:rsidRPr="00F156C8">
        <w:rPr>
          <w:rFonts w:ascii="Times New Roman" w:hAnsi="Times New Roman" w:cs="Times New Roman"/>
          <w:sz w:val="28"/>
          <w:szCs w:val="28"/>
        </w:rPr>
        <w:t>Пинежского</w:t>
      </w:r>
      <w:proofErr w:type="spellEnd"/>
      <w:r w:rsidR="00B473DB" w:rsidRPr="00F156C8">
        <w:rPr>
          <w:rFonts w:ascii="Times New Roman" w:hAnsi="Times New Roman" w:cs="Times New Roman"/>
          <w:sz w:val="28"/>
          <w:szCs w:val="28"/>
        </w:rPr>
        <w:t xml:space="preserve"> муниципального округа</w:t>
      </w:r>
      <w:r w:rsidRPr="00F156C8">
        <w:rPr>
          <w:rFonts w:ascii="Times New Roman" w:hAnsi="Times New Roman" w:cs="Times New Roman"/>
          <w:sz w:val="28"/>
          <w:szCs w:val="28"/>
        </w:rPr>
        <w:t xml:space="preserve">. </w:t>
      </w:r>
    </w:p>
    <w:p w:rsidR="00582B41" w:rsidRPr="00F156C8" w:rsidRDefault="00582B41" w:rsidP="002A4F7E">
      <w:pPr>
        <w:spacing w:after="0" w:line="240" w:lineRule="auto"/>
        <w:ind w:left="-142" w:firstLine="851"/>
        <w:jc w:val="both"/>
        <w:rPr>
          <w:rFonts w:ascii="Times New Roman" w:hAnsi="Times New Roman" w:cs="Times New Roman"/>
          <w:sz w:val="28"/>
          <w:szCs w:val="28"/>
        </w:rPr>
      </w:pPr>
      <w:r w:rsidRPr="00F156C8">
        <w:rPr>
          <w:rFonts w:ascii="Times New Roman" w:hAnsi="Times New Roman" w:cs="Times New Roman"/>
          <w:sz w:val="28"/>
          <w:szCs w:val="28"/>
        </w:rPr>
        <w:t xml:space="preserve">Годовой отчет об исполнении бюджета </w:t>
      </w:r>
      <w:proofErr w:type="spellStart"/>
      <w:r w:rsidRPr="00F156C8">
        <w:rPr>
          <w:rFonts w:ascii="Times New Roman" w:hAnsi="Times New Roman" w:cs="Times New Roman"/>
          <w:sz w:val="28"/>
          <w:szCs w:val="28"/>
        </w:rPr>
        <w:t>Пинежского</w:t>
      </w:r>
      <w:proofErr w:type="spellEnd"/>
      <w:r w:rsidRPr="00F156C8">
        <w:rPr>
          <w:rFonts w:ascii="Times New Roman" w:hAnsi="Times New Roman" w:cs="Times New Roman"/>
          <w:sz w:val="28"/>
          <w:szCs w:val="28"/>
        </w:rPr>
        <w:t xml:space="preserve"> муниципального округа  за 2024 год представлен в контрольно-счетную комиссию с соблюдением срока, установленного статьей 264.4 Бюджетного кодекса Российской Федерации и с приложением необходимых документов в полном объеме.</w:t>
      </w:r>
    </w:p>
    <w:p w:rsidR="002A4F7E" w:rsidRPr="00F156C8" w:rsidRDefault="002A4F7E" w:rsidP="002A4F7E">
      <w:pPr>
        <w:spacing w:after="0" w:line="240" w:lineRule="auto"/>
        <w:ind w:left="-142" w:firstLine="851"/>
        <w:jc w:val="both"/>
        <w:rPr>
          <w:rFonts w:ascii="Times New Roman" w:hAnsi="Times New Roman" w:cs="Times New Roman"/>
          <w:sz w:val="28"/>
          <w:szCs w:val="28"/>
        </w:rPr>
      </w:pPr>
    </w:p>
    <w:p w:rsidR="0069209E" w:rsidRPr="00F156C8" w:rsidRDefault="004A79F1" w:rsidP="00632318">
      <w:pPr>
        <w:pStyle w:val="a3"/>
        <w:jc w:val="center"/>
        <w:rPr>
          <w:rFonts w:ascii="Times New Roman" w:hAnsi="Times New Roman" w:cs="Times New Roman"/>
          <w:sz w:val="28"/>
          <w:szCs w:val="28"/>
        </w:rPr>
      </w:pPr>
      <w:r w:rsidRPr="00F156C8">
        <w:rPr>
          <w:rFonts w:ascii="Times New Roman" w:hAnsi="Times New Roman" w:cs="Times New Roman"/>
          <w:sz w:val="28"/>
          <w:szCs w:val="28"/>
        </w:rPr>
        <w:t xml:space="preserve">Анализ исполнения основных характеристик бюджета </w:t>
      </w:r>
      <w:proofErr w:type="spellStart"/>
      <w:r w:rsidR="00DC0EC5" w:rsidRPr="00F156C8">
        <w:rPr>
          <w:rFonts w:ascii="Times New Roman" w:hAnsi="Times New Roman" w:cs="Times New Roman"/>
          <w:sz w:val="28"/>
          <w:szCs w:val="28"/>
        </w:rPr>
        <w:t>Пинежского</w:t>
      </w:r>
      <w:proofErr w:type="spellEnd"/>
      <w:r w:rsidR="00DC0EC5" w:rsidRPr="00F156C8">
        <w:rPr>
          <w:rFonts w:ascii="Times New Roman" w:hAnsi="Times New Roman" w:cs="Times New Roman"/>
          <w:sz w:val="28"/>
          <w:szCs w:val="28"/>
        </w:rPr>
        <w:t xml:space="preserve"> муниципального округа </w:t>
      </w:r>
      <w:r w:rsidRPr="00F156C8">
        <w:rPr>
          <w:rFonts w:ascii="Times New Roman" w:hAnsi="Times New Roman" w:cs="Times New Roman"/>
          <w:sz w:val="28"/>
          <w:szCs w:val="28"/>
        </w:rPr>
        <w:t>в отчетном финансовом году</w:t>
      </w:r>
    </w:p>
    <w:p w:rsidR="00DC0EC5" w:rsidRPr="00F156C8" w:rsidRDefault="00DC0EC5" w:rsidP="003715B3">
      <w:pPr>
        <w:pStyle w:val="a3"/>
        <w:rPr>
          <w:rFonts w:ascii="Times New Roman" w:hAnsi="Times New Roman" w:cs="Times New Roman"/>
          <w:sz w:val="28"/>
          <w:szCs w:val="28"/>
        </w:rPr>
      </w:pPr>
    </w:p>
    <w:p w:rsidR="003E7C60" w:rsidRPr="00F156C8" w:rsidRDefault="003E7C60" w:rsidP="003E7C60">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В 2024 году:</w:t>
      </w:r>
    </w:p>
    <w:p w:rsidR="00AD354A" w:rsidRPr="00F156C8" w:rsidRDefault="003E7C60" w:rsidP="003E7C60">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 получены доходы в сумме 2 113 248 173,31 рублей (2113248,2 тыс. рублей),  произведены расходы в объеме 2 106 860 925,84 рублей (2 106860,9 тыс. рублей)</w:t>
      </w:r>
      <w:r w:rsidR="00AD354A" w:rsidRPr="00F156C8">
        <w:rPr>
          <w:rFonts w:ascii="Times New Roman" w:eastAsia="Times New Roman" w:hAnsi="Times New Roman" w:cs="Times New Roman"/>
          <w:sz w:val="28"/>
          <w:szCs w:val="28"/>
          <w:lang w:eastAsia="ru-RU"/>
        </w:rPr>
        <w:t xml:space="preserve">,  </w:t>
      </w:r>
    </w:p>
    <w:p w:rsidR="003E7C60" w:rsidRPr="00F156C8" w:rsidRDefault="003E7C60" w:rsidP="003E7C60">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пр</w:t>
      </w:r>
      <w:r w:rsidR="00AD354A" w:rsidRPr="00F156C8">
        <w:rPr>
          <w:rFonts w:ascii="Times New Roman" w:eastAsia="Times New Roman" w:hAnsi="Times New Roman" w:cs="Times New Roman"/>
          <w:sz w:val="28"/>
          <w:szCs w:val="28"/>
          <w:lang w:eastAsia="ru-RU"/>
        </w:rPr>
        <w:t>о</w:t>
      </w:r>
      <w:r w:rsidRPr="00F156C8">
        <w:rPr>
          <w:rFonts w:ascii="Times New Roman" w:eastAsia="Times New Roman" w:hAnsi="Times New Roman" w:cs="Times New Roman"/>
          <w:sz w:val="28"/>
          <w:szCs w:val="28"/>
          <w:lang w:eastAsia="ru-RU"/>
        </w:rPr>
        <w:t>фицит</w:t>
      </w:r>
      <w:r w:rsidR="00AD354A" w:rsidRPr="00F156C8">
        <w:rPr>
          <w:rFonts w:ascii="Times New Roman" w:eastAsia="Times New Roman" w:hAnsi="Times New Roman" w:cs="Times New Roman"/>
          <w:sz w:val="28"/>
          <w:szCs w:val="28"/>
          <w:lang w:eastAsia="ru-RU"/>
        </w:rPr>
        <w:t xml:space="preserve"> составил</w:t>
      </w:r>
      <w:r w:rsidRPr="00F156C8">
        <w:rPr>
          <w:rFonts w:ascii="Times New Roman" w:eastAsia="Times New Roman" w:hAnsi="Times New Roman" w:cs="Times New Roman"/>
          <w:sz w:val="28"/>
          <w:szCs w:val="28"/>
          <w:lang w:eastAsia="ru-RU"/>
        </w:rPr>
        <w:t xml:space="preserve"> 6 387 247,47 рублей (6 387,2 тыс. рублей).</w:t>
      </w:r>
    </w:p>
    <w:p w:rsidR="00AD354A" w:rsidRPr="00F156C8" w:rsidRDefault="00AD354A" w:rsidP="00AD354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ab/>
      </w:r>
      <w:proofErr w:type="gramStart"/>
      <w:r w:rsidRPr="00F156C8">
        <w:rPr>
          <w:rFonts w:ascii="Times New Roman" w:eastAsia="Times New Roman" w:hAnsi="Times New Roman" w:cs="Times New Roman"/>
          <w:sz w:val="28"/>
          <w:szCs w:val="28"/>
          <w:lang w:eastAsia="ru-RU"/>
        </w:rPr>
        <w:t xml:space="preserve">В соответствии со статьями 184.1,187 БК РФ, Положением о бюджетном процессе бюджет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муниципального округа (местный бюджет)  на 2024 год утвержден Решением Собрания депутатов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муниципального округа Архангельской области от 20 декабря 2023 года № 47 «О бюджете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муниципального округа на 2024 год и на плановый период 2025 и 2026 годов» (далее – Решение о бюджете). </w:t>
      </w:r>
      <w:proofErr w:type="gramEnd"/>
    </w:p>
    <w:p w:rsidR="00AD354A" w:rsidRPr="00F156C8" w:rsidRDefault="00AD354A" w:rsidP="00AD354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ab/>
        <w:t xml:space="preserve">В течение отчетного года в Решение о бюджете пять раз законодательно вносились изменения, необходимость которых обоснована администрацией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муниципального округа</w:t>
      </w:r>
      <w:r w:rsidR="00632318" w:rsidRPr="00F156C8">
        <w:rPr>
          <w:rFonts w:ascii="Times New Roman" w:eastAsia="Times New Roman" w:hAnsi="Times New Roman" w:cs="Times New Roman"/>
          <w:sz w:val="28"/>
          <w:szCs w:val="28"/>
          <w:lang w:eastAsia="ru-RU"/>
        </w:rPr>
        <w:t xml:space="preserve"> (решения от 16.02.2024 № 71, от 31.05.2024 № 104, от 28.06.2024 № 143, от 13.09.2024 № 160, от 20.12.2024 № 192)</w:t>
      </w:r>
      <w:r w:rsidRPr="00F156C8">
        <w:rPr>
          <w:rFonts w:ascii="Times New Roman" w:eastAsia="Times New Roman" w:hAnsi="Times New Roman" w:cs="Times New Roman"/>
          <w:sz w:val="28"/>
          <w:szCs w:val="28"/>
          <w:lang w:eastAsia="ru-RU"/>
        </w:rPr>
        <w:t>.</w:t>
      </w:r>
    </w:p>
    <w:p w:rsidR="003E7C60" w:rsidRPr="00F156C8" w:rsidRDefault="007A7711" w:rsidP="001A742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ab/>
        <w:t>Данные решения (первоначального</w:t>
      </w:r>
      <w:r w:rsidR="00632318" w:rsidRPr="00F156C8">
        <w:rPr>
          <w:rFonts w:ascii="Times New Roman" w:eastAsia="Times New Roman" w:hAnsi="Times New Roman" w:cs="Times New Roman"/>
          <w:sz w:val="28"/>
          <w:szCs w:val="28"/>
          <w:lang w:eastAsia="ru-RU"/>
        </w:rPr>
        <w:t xml:space="preserve"> от 20.12.2023 № 47 и </w:t>
      </w:r>
      <w:r w:rsidRPr="00F156C8">
        <w:rPr>
          <w:rFonts w:ascii="Times New Roman" w:eastAsia="Times New Roman" w:hAnsi="Times New Roman" w:cs="Times New Roman"/>
          <w:sz w:val="28"/>
          <w:szCs w:val="28"/>
          <w:lang w:eastAsia="ru-RU"/>
        </w:rPr>
        <w:t xml:space="preserve"> окончательного</w:t>
      </w:r>
      <w:r w:rsidR="00632318" w:rsidRPr="00F156C8">
        <w:rPr>
          <w:rFonts w:ascii="Times New Roman" w:eastAsia="Times New Roman" w:hAnsi="Times New Roman" w:cs="Times New Roman"/>
          <w:sz w:val="28"/>
          <w:szCs w:val="28"/>
          <w:lang w:eastAsia="ru-RU"/>
        </w:rPr>
        <w:t xml:space="preserve"> от 20.12.2024 № 192</w:t>
      </w:r>
      <w:r w:rsidRPr="00F156C8">
        <w:rPr>
          <w:rFonts w:ascii="Times New Roman" w:eastAsia="Times New Roman" w:hAnsi="Times New Roman" w:cs="Times New Roman"/>
          <w:sz w:val="28"/>
          <w:szCs w:val="28"/>
          <w:lang w:eastAsia="ru-RU"/>
        </w:rPr>
        <w:t>) приведены в таблице:</w:t>
      </w:r>
    </w:p>
    <w:tbl>
      <w:tblPr>
        <w:tblW w:w="9654" w:type="dxa"/>
        <w:tblInd w:w="93" w:type="dxa"/>
        <w:tblLook w:val="04A0" w:firstRow="1" w:lastRow="0" w:firstColumn="1" w:lastColumn="0" w:noHBand="0" w:noVBand="1"/>
      </w:tblPr>
      <w:tblGrid>
        <w:gridCol w:w="296"/>
        <w:gridCol w:w="3121"/>
        <w:gridCol w:w="1560"/>
        <w:gridCol w:w="1417"/>
        <w:gridCol w:w="1418"/>
        <w:gridCol w:w="1842"/>
      </w:tblGrid>
      <w:tr w:rsidR="001422D0" w:rsidRPr="00F156C8" w:rsidTr="00C262D0">
        <w:trPr>
          <w:trHeight w:val="450"/>
        </w:trPr>
        <w:tc>
          <w:tcPr>
            <w:tcW w:w="3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22D0" w:rsidRPr="00F156C8" w:rsidRDefault="001422D0" w:rsidP="003850B1">
            <w:pPr>
              <w:spacing w:after="0" w:line="240" w:lineRule="auto"/>
              <w:jc w:val="both"/>
              <w:rPr>
                <w:rFonts w:ascii="Times New Roman" w:eastAsia="Times New Roman" w:hAnsi="Times New Roman" w:cs="Times New Roman"/>
                <w:color w:val="000000"/>
                <w:sz w:val="16"/>
                <w:szCs w:val="16"/>
                <w:lang w:eastAsia="ru-RU"/>
              </w:rPr>
            </w:pPr>
            <w:r w:rsidRPr="00F156C8">
              <w:rPr>
                <w:rFonts w:ascii="Times New Roman" w:eastAsia="Times New Roman" w:hAnsi="Times New Roman" w:cs="Times New Roman"/>
                <w:color w:val="000000"/>
                <w:sz w:val="16"/>
                <w:szCs w:val="16"/>
                <w:lang w:eastAsia="ru-RU"/>
              </w:rPr>
              <w:t>Номер и дата решения о бюджете</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1422D0" w:rsidRPr="00F156C8" w:rsidRDefault="001422D0" w:rsidP="001422D0">
            <w:pPr>
              <w:spacing w:after="0" w:line="240" w:lineRule="auto"/>
              <w:jc w:val="both"/>
              <w:rPr>
                <w:rFonts w:ascii="Times New Roman" w:eastAsia="Times New Roman" w:hAnsi="Times New Roman" w:cs="Times New Roman"/>
                <w:color w:val="000000"/>
                <w:sz w:val="16"/>
                <w:szCs w:val="16"/>
                <w:lang w:eastAsia="ru-RU"/>
              </w:rPr>
            </w:pPr>
            <w:r w:rsidRPr="00F156C8">
              <w:rPr>
                <w:rFonts w:ascii="Times New Roman" w:eastAsia="Times New Roman" w:hAnsi="Times New Roman" w:cs="Times New Roman"/>
                <w:color w:val="000000"/>
                <w:sz w:val="16"/>
                <w:szCs w:val="16"/>
                <w:lang w:eastAsia="ru-RU"/>
              </w:rPr>
              <w:t xml:space="preserve">Доходы, рубль </w:t>
            </w:r>
          </w:p>
        </w:tc>
        <w:tc>
          <w:tcPr>
            <w:tcW w:w="1418" w:type="dxa"/>
            <w:vMerge w:val="restart"/>
            <w:tcBorders>
              <w:top w:val="single" w:sz="4" w:space="0" w:color="auto"/>
              <w:left w:val="nil"/>
              <w:right w:val="single" w:sz="4" w:space="0" w:color="auto"/>
            </w:tcBorders>
            <w:shd w:val="clear" w:color="auto" w:fill="auto"/>
            <w:vAlign w:val="center"/>
            <w:hideMark/>
          </w:tcPr>
          <w:p w:rsidR="001422D0" w:rsidRPr="00F156C8" w:rsidRDefault="001422D0" w:rsidP="003850B1">
            <w:pPr>
              <w:spacing w:after="0" w:line="240" w:lineRule="auto"/>
              <w:jc w:val="both"/>
              <w:rPr>
                <w:rFonts w:ascii="Times New Roman" w:eastAsia="Times New Roman" w:hAnsi="Times New Roman" w:cs="Times New Roman"/>
                <w:color w:val="000000"/>
                <w:sz w:val="16"/>
                <w:szCs w:val="16"/>
                <w:lang w:eastAsia="ru-RU"/>
              </w:rPr>
            </w:pPr>
            <w:r w:rsidRPr="00F156C8">
              <w:rPr>
                <w:rFonts w:ascii="Times New Roman" w:eastAsia="Times New Roman" w:hAnsi="Times New Roman" w:cs="Times New Roman"/>
                <w:color w:val="000000"/>
                <w:sz w:val="16"/>
                <w:szCs w:val="16"/>
                <w:lang w:eastAsia="ru-RU"/>
              </w:rPr>
              <w:t>Расходы, рублей</w:t>
            </w:r>
          </w:p>
          <w:p w:rsidR="001422D0" w:rsidRPr="00F156C8" w:rsidRDefault="001422D0" w:rsidP="003850B1">
            <w:pPr>
              <w:spacing w:after="0" w:line="240" w:lineRule="auto"/>
              <w:jc w:val="both"/>
              <w:rPr>
                <w:rFonts w:ascii="Times New Roman" w:eastAsia="Times New Roman" w:hAnsi="Times New Roman" w:cs="Times New Roman"/>
                <w:color w:val="000000"/>
                <w:sz w:val="16"/>
                <w:szCs w:val="16"/>
                <w:lang w:eastAsia="ru-RU"/>
              </w:rPr>
            </w:pPr>
            <w:r w:rsidRPr="00F156C8">
              <w:rPr>
                <w:rFonts w:ascii="Times New Roman" w:eastAsia="Times New Roman" w:hAnsi="Times New Roman" w:cs="Times New Roman"/>
                <w:color w:val="000000"/>
                <w:sz w:val="16"/>
                <w:szCs w:val="16"/>
                <w:lang w:eastAsia="ru-RU"/>
              </w:rPr>
              <w:t> </w:t>
            </w:r>
          </w:p>
        </w:tc>
        <w:tc>
          <w:tcPr>
            <w:tcW w:w="1842" w:type="dxa"/>
            <w:vMerge w:val="restart"/>
            <w:tcBorders>
              <w:top w:val="single" w:sz="4" w:space="0" w:color="auto"/>
              <w:left w:val="nil"/>
              <w:right w:val="single" w:sz="4" w:space="0" w:color="auto"/>
            </w:tcBorders>
            <w:shd w:val="clear" w:color="auto" w:fill="auto"/>
            <w:vAlign w:val="center"/>
            <w:hideMark/>
          </w:tcPr>
          <w:p w:rsidR="001422D0" w:rsidRPr="00F156C8" w:rsidRDefault="001422D0" w:rsidP="003850B1">
            <w:pPr>
              <w:spacing w:after="0" w:line="240" w:lineRule="auto"/>
              <w:jc w:val="both"/>
              <w:rPr>
                <w:rFonts w:ascii="Times New Roman" w:eastAsia="Times New Roman" w:hAnsi="Times New Roman" w:cs="Times New Roman"/>
                <w:color w:val="000000"/>
                <w:sz w:val="16"/>
                <w:szCs w:val="16"/>
                <w:lang w:eastAsia="ru-RU"/>
              </w:rPr>
            </w:pPr>
            <w:r w:rsidRPr="00F156C8">
              <w:rPr>
                <w:rFonts w:ascii="Times New Roman" w:eastAsia="Times New Roman" w:hAnsi="Times New Roman" w:cs="Times New Roman"/>
                <w:color w:val="000000"/>
                <w:sz w:val="16"/>
                <w:szCs w:val="16"/>
                <w:lang w:eastAsia="ru-RU"/>
              </w:rPr>
              <w:t>Дефицит</w:t>
            </w:r>
            <w:proofErr w:type="gramStart"/>
            <w:r w:rsidRPr="00F156C8">
              <w:rPr>
                <w:rFonts w:ascii="Times New Roman" w:eastAsia="Times New Roman" w:hAnsi="Times New Roman" w:cs="Times New Roman"/>
                <w:color w:val="000000"/>
                <w:sz w:val="16"/>
                <w:szCs w:val="16"/>
                <w:lang w:eastAsia="ru-RU"/>
              </w:rPr>
              <w:t xml:space="preserve"> (-) /</w:t>
            </w:r>
            <w:proofErr w:type="gramEnd"/>
            <w:r w:rsidRPr="00F156C8">
              <w:rPr>
                <w:rFonts w:ascii="Times New Roman" w:eastAsia="Times New Roman" w:hAnsi="Times New Roman" w:cs="Times New Roman"/>
                <w:color w:val="000000"/>
                <w:sz w:val="16"/>
                <w:szCs w:val="16"/>
                <w:lang w:eastAsia="ru-RU"/>
              </w:rPr>
              <w:t>профицит (+), рублей</w:t>
            </w:r>
          </w:p>
          <w:p w:rsidR="001422D0" w:rsidRPr="00F156C8" w:rsidRDefault="001422D0" w:rsidP="003850B1">
            <w:pPr>
              <w:spacing w:after="0" w:line="240" w:lineRule="auto"/>
              <w:jc w:val="both"/>
              <w:rPr>
                <w:rFonts w:ascii="Times New Roman" w:eastAsia="Times New Roman" w:hAnsi="Times New Roman" w:cs="Times New Roman"/>
                <w:color w:val="000000"/>
                <w:sz w:val="16"/>
                <w:szCs w:val="16"/>
                <w:lang w:eastAsia="ru-RU"/>
              </w:rPr>
            </w:pPr>
            <w:r w:rsidRPr="00F156C8">
              <w:rPr>
                <w:rFonts w:ascii="Times New Roman" w:eastAsia="Times New Roman" w:hAnsi="Times New Roman" w:cs="Times New Roman"/>
                <w:color w:val="000000"/>
                <w:sz w:val="16"/>
                <w:szCs w:val="16"/>
                <w:lang w:eastAsia="ru-RU"/>
              </w:rPr>
              <w:t> </w:t>
            </w:r>
          </w:p>
        </w:tc>
      </w:tr>
      <w:tr w:rsidR="001422D0" w:rsidRPr="00F156C8" w:rsidTr="00C262D0">
        <w:trPr>
          <w:trHeight w:val="675"/>
        </w:trPr>
        <w:tc>
          <w:tcPr>
            <w:tcW w:w="3417" w:type="dxa"/>
            <w:gridSpan w:val="2"/>
            <w:vMerge/>
            <w:tcBorders>
              <w:top w:val="single" w:sz="4" w:space="0" w:color="auto"/>
              <w:left w:val="single" w:sz="4" w:space="0" w:color="auto"/>
              <w:bottom w:val="single" w:sz="4" w:space="0" w:color="auto"/>
              <w:right w:val="single" w:sz="4" w:space="0" w:color="auto"/>
            </w:tcBorders>
            <w:vAlign w:val="center"/>
            <w:hideMark/>
          </w:tcPr>
          <w:p w:rsidR="001422D0" w:rsidRPr="00F156C8" w:rsidRDefault="001422D0" w:rsidP="003850B1">
            <w:pPr>
              <w:spacing w:after="0" w:line="240" w:lineRule="auto"/>
              <w:rPr>
                <w:rFonts w:ascii="Times New Roman" w:eastAsia="Times New Roman" w:hAnsi="Times New Roman" w:cs="Times New Roman"/>
                <w:color w:val="000000"/>
                <w:sz w:val="16"/>
                <w:szCs w:val="16"/>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1422D0" w:rsidRPr="00F156C8" w:rsidRDefault="001422D0" w:rsidP="003850B1">
            <w:pPr>
              <w:spacing w:after="0" w:line="240" w:lineRule="auto"/>
              <w:jc w:val="both"/>
              <w:rPr>
                <w:rFonts w:ascii="Times New Roman" w:eastAsia="Times New Roman" w:hAnsi="Times New Roman" w:cs="Times New Roman"/>
                <w:color w:val="000000"/>
                <w:sz w:val="16"/>
                <w:szCs w:val="16"/>
                <w:lang w:eastAsia="ru-RU"/>
              </w:rPr>
            </w:pPr>
            <w:r w:rsidRPr="00F156C8">
              <w:rPr>
                <w:rFonts w:ascii="Times New Roman" w:eastAsia="Times New Roman" w:hAnsi="Times New Roman" w:cs="Times New Roman"/>
                <w:color w:val="000000"/>
                <w:sz w:val="16"/>
                <w:szCs w:val="16"/>
                <w:lang w:eastAsia="ru-RU"/>
              </w:rPr>
              <w:t xml:space="preserve">Всего </w:t>
            </w:r>
          </w:p>
        </w:tc>
        <w:tc>
          <w:tcPr>
            <w:tcW w:w="1417" w:type="dxa"/>
            <w:tcBorders>
              <w:top w:val="nil"/>
              <w:left w:val="nil"/>
              <w:bottom w:val="single" w:sz="4" w:space="0" w:color="auto"/>
              <w:right w:val="single" w:sz="4" w:space="0" w:color="auto"/>
            </w:tcBorders>
            <w:shd w:val="clear" w:color="auto" w:fill="auto"/>
            <w:vAlign w:val="center"/>
            <w:hideMark/>
          </w:tcPr>
          <w:p w:rsidR="001422D0" w:rsidRPr="00F156C8" w:rsidRDefault="001422D0" w:rsidP="007A7711">
            <w:pPr>
              <w:spacing w:after="0" w:line="240" w:lineRule="auto"/>
              <w:jc w:val="both"/>
              <w:rPr>
                <w:rFonts w:ascii="Times New Roman" w:eastAsia="Times New Roman" w:hAnsi="Times New Roman" w:cs="Times New Roman"/>
                <w:color w:val="000000"/>
                <w:sz w:val="16"/>
                <w:szCs w:val="16"/>
                <w:lang w:eastAsia="ru-RU"/>
              </w:rPr>
            </w:pPr>
            <w:r w:rsidRPr="00F156C8">
              <w:rPr>
                <w:rFonts w:ascii="Times New Roman" w:eastAsia="Times New Roman" w:hAnsi="Times New Roman" w:cs="Times New Roman"/>
                <w:color w:val="000000"/>
                <w:sz w:val="16"/>
                <w:szCs w:val="16"/>
                <w:lang w:eastAsia="ru-RU"/>
              </w:rPr>
              <w:t>Объем безвозмездных поступлений</w:t>
            </w:r>
          </w:p>
        </w:tc>
        <w:tc>
          <w:tcPr>
            <w:tcW w:w="1418" w:type="dxa"/>
            <w:vMerge/>
            <w:tcBorders>
              <w:left w:val="nil"/>
              <w:bottom w:val="single" w:sz="4" w:space="0" w:color="auto"/>
              <w:right w:val="single" w:sz="4" w:space="0" w:color="auto"/>
            </w:tcBorders>
            <w:shd w:val="clear" w:color="auto" w:fill="auto"/>
            <w:vAlign w:val="center"/>
            <w:hideMark/>
          </w:tcPr>
          <w:p w:rsidR="001422D0" w:rsidRPr="00F156C8" w:rsidRDefault="001422D0" w:rsidP="003850B1">
            <w:pPr>
              <w:spacing w:after="0" w:line="240" w:lineRule="auto"/>
              <w:jc w:val="both"/>
              <w:rPr>
                <w:rFonts w:ascii="Times New Roman" w:eastAsia="Times New Roman" w:hAnsi="Times New Roman" w:cs="Times New Roman"/>
                <w:color w:val="000000"/>
                <w:sz w:val="16"/>
                <w:szCs w:val="16"/>
                <w:lang w:eastAsia="ru-RU"/>
              </w:rPr>
            </w:pPr>
          </w:p>
        </w:tc>
        <w:tc>
          <w:tcPr>
            <w:tcW w:w="1842" w:type="dxa"/>
            <w:vMerge/>
            <w:tcBorders>
              <w:left w:val="nil"/>
              <w:bottom w:val="single" w:sz="4" w:space="0" w:color="auto"/>
              <w:right w:val="single" w:sz="4" w:space="0" w:color="auto"/>
            </w:tcBorders>
            <w:shd w:val="clear" w:color="auto" w:fill="auto"/>
            <w:vAlign w:val="center"/>
            <w:hideMark/>
          </w:tcPr>
          <w:p w:rsidR="001422D0" w:rsidRPr="00F156C8" w:rsidRDefault="001422D0" w:rsidP="003850B1">
            <w:pPr>
              <w:spacing w:after="0" w:line="240" w:lineRule="auto"/>
              <w:jc w:val="both"/>
              <w:rPr>
                <w:rFonts w:ascii="Times New Roman" w:eastAsia="Times New Roman" w:hAnsi="Times New Roman" w:cs="Times New Roman"/>
                <w:color w:val="000000"/>
                <w:sz w:val="16"/>
                <w:szCs w:val="16"/>
                <w:lang w:eastAsia="ru-RU"/>
              </w:rPr>
            </w:pPr>
          </w:p>
        </w:tc>
      </w:tr>
      <w:tr w:rsidR="003E7C60" w:rsidRPr="00F156C8" w:rsidTr="001A7426">
        <w:trPr>
          <w:trHeight w:val="225"/>
        </w:trPr>
        <w:tc>
          <w:tcPr>
            <w:tcW w:w="296" w:type="dxa"/>
            <w:tcBorders>
              <w:top w:val="nil"/>
              <w:left w:val="single" w:sz="4" w:space="0" w:color="auto"/>
              <w:bottom w:val="single" w:sz="4" w:space="0" w:color="auto"/>
              <w:right w:val="single" w:sz="4" w:space="0" w:color="auto"/>
            </w:tcBorders>
            <w:shd w:val="clear" w:color="auto" w:fill="auto"/>
            <w:vAlign w:val="center"/>
            <w:hideMark/>
          </w:tcPr>
          <w:p w:rsidR="003E7C60" w:rsidRPr="00F156C8" w:rsidRDefault="003E7C60" w:rsidP="003850B1">
            <w:pPr>
              <w:spacing w:after="0" w:line="240" w:lineRule="auto"/>
              <w:jc w:val="both"/>
              <w:rPr>
                <w:rFonts w:ascii="Times New Roman" w:eastAsia="Times New Roman" w:hAnsi="Times New Roman" w:cs="Times New Roman"/>
                <w:color w:val="000000"/>
                <w:sz w:val="16"/>
                <w:szCs w:val="16"/>
                <w:lang w:eastAsia="ru-RU"/>
              </w:rPr>
            </w:pPr>
            <w:r w:rsidRPr="00F156C8">
              <w:rPr>
                <w:rFonts w:ascii="Times New Roman" w:eastAsia="Times New Roman" w:hAnsi="Times New Roman" w:cs="Times New Roman"/>
                <w:color w:val="000000"/>
                <w:sz w:val="16"/>
                <w:szCs w:val="16"/>
                <w:lang w:eastAsia="ru-RU"/>
              </w:rPr>
              <w:t>1</w:t>
            </w:r>
          </w:p>
        </w:tc>
        <w:tc>
          <w:tcPr>
            <w:tcW w:w="3121" w:type="dxa"/>
            <w:tcBorders>
              <w:top w:val="nil"/>
              <w:left w:val="nil"/>
              <w:bottom w:val="single" w:sz="4" w:space="0" w:color="auto"/>
              <w:right w:val="single" w:sz="4" w:space="0" w:color="auto"/>
            </w:tcBorders>
            <w:shd w:val="clear" w:color="auto" w:fill="auto"/>
            <w:vAlign w:val="center"/>
            <w:hideMark/>
          </w:tcPr>
          <w:p w:rsidR="003E7C60" w:rsidRPr="00F156C8" w:rsidRDefault="003E7C60" w:rsidP="00AD354A">
            <w:pPr>
              <w:spacing w:after="0" w:line="240" w:lineRule="auto"/>
              <w:jc w:val="both"/>
              <w:rPr>
                <w:rFonts w:ascii="Times New Roman" w:eastAsia="Times New Roman" w:hAnsi="Times New Roman" w:cs="Times New Roman"/>
                <w:color w:val="000000"/>
                <w:sz w:val="16"/>
                <w:szCs w:val="16"/>
                <w:lang w:eastAsia="ru-RU"/>
              </w:rPr>
            </w:pPr>
            <w:r w:rsidRPr="00F156C8">
              <w:rPr>
                <w:rFonts w:ascii="Times New Roman" w:eastAsia="Times New Roman" w:hAnsi="Times New Roman" w:cs="Times New Roman"/>
                <w:color w:val="000000"/>
                <w:sz w:val="16"/>
                <w:szCs w:val="16"/>
                <w:lang w:eastAsia="ru-RU"/>
              </w:rPr>
              <w:t xml:space="preserve">№ </w:t>
            </w:r>
            <w:r w:rsidR="00AD354A" w:rsidRPr="00F156C8">
              <w:rPr>
                <w:rFonts w:ascii="Times New Roman" w:eastAsia="Times New Roman" w:hAnsi="Times New Roman" w:cs="Times New Roman"/>
                <w:color w:val="000000"/>
                <w:sz w:val="16"/>
                <w:szCs w:val="16"/>
                <w:lang w:eastAsia="ru-RU"/>
              </w:rPr>
              <w:t>47</w:t>
            </w:r>
            <w:r w:rsidRPr="00F156C8">
              <w:rPr>
                <w:rFonts w:ascii="Times New Roman" w:eastAsia="Times New Roman" w:hAnsi="Times New Roman" w:cs="Times New Roman"/>
                <w:color w:val="000000"/>
                <w:sz w:val="16"/>
                <w:szCs w:val="16"/>
                <w:lang w:eastAsia="ru-RU"/>
              </w:rPr>
              <w:t xml:space="preserve"> от </w:t>
            </w:r>
            <w:r w:rsidR="00AD354A" w:rsidRPr="00F156C8">
              <w:rPr>
                <w:rFonts w:ascii="Times New Roman" w:eastAsia="Times New Roman" w:hAnsi="Times New Roman" w:cs="Times New Roman"/>
                <w:color w:val="000000"/>
                <w:sz w:val="16"/>
                <w:szCs w:val="16"/>
                <w:lang w:eastAsia="ru-RU"/>
              </w:rPr>
              <w:t>20</w:t>
            </w:r>
            <w:r w:rsidRPr="00F156C8">
              <w:rPr>
                <w:rFonts w:ascii="Times New Roman" w:eastAsia="Times New Roman" w:hAnsi="Times New Roman" w:cs="Times New Roman"/>
                <w:color w:val="000000"/>
                <w:sz w:val="16"/>
                <w:szCs w:val="16"/>
                <w:lang w:eastAsia="ru-RU"/>
              </w:rPr>
              <w:t>.12.202</w:t>
            </w:r>
            <w:r w:rsidR="00AD354A" w:rsidRPr="00F156C8">
              <w:rPr>
                <w:rFonts w:ascii="Times New Roman" w:eastAsia="Times New Roman" w:hAnsi="Times New Roman" w:cs="Times New Roman"/>
                <w:color w:val="000000"/>
                <w:sz w:val="16"/>
                <w:szCs w:val="16"/>
                <w:lang w:eastAsia="ru-RU"/>
              </w:rPr>
              <w:t>3 (первоначальное решение)</w:t>
            </w:r>
          </w:p>
        </w:tc>
        <w:tc>
          <w:tcPr>
            <w:tcW w:w="1560" w:type="dxa"/>
            <w:tcBorders>
              <w:top w:val="nil"/>
              <w:left w:val="nil"/>
              <w:bottom w:val="single" w:sz="4" w:space="0" w:color="auto"/>
              <w:right w:val="single" w:sz="4" w:space="0" w:color="auto"/>
            </w:tcBorders>
            <w:shd w:val="clear" w:color="auto" w:fill="auto"/>
            <w:vAlign w:val="center"/>
          </w:tcPr>
          <w:p w:rsidR="003E7C60" w:rsidRPr="00F156C8" w:rsidRDefault="00452143" w:rsidP="007A7711">
            <w:pPr>
              <w:spacing w:after="0" w:line="240" w:lineRule="auto"/>
              <w:jc w:val="right"/>
              <w:rPr>
                <w:rFonts w:ascii="Times New Roman" w:eastAsia="Times New Roman" w:hAnsi="Times New Roman" w:cs="Times New Roman"/>
                <w:color w:val="000000"/>
                <w:sz w:val="16"/>
                <w:szCs w:val="16"/>
                <w:lang w:eastAsia="ru-RU"/>
              </w:rPr>
            </w:pPr>
            <w:r w:rsidRPr="00F156C8">
              <w:rPr>
                <w:rFonts w:ascii="Times New Roman" w:eastAsia="Times New Roman" w:hAnsi="Times New Roman" w:cs="Times New Roman"/>
                <w:color w:val="000000"/>
                <w:sz w:val="16"/>
                <w:szCs w:val="16"/>
                <w:lang w:eastAsia="ru-RU"/>
              </w:rPr>
              <w:t>2</w:t>
            </w:r>
            <w:r w:rsidR="002907A6" w:rsidRPr="00F156C8">
              <w:rPr>
                <w:rFonts w:ascii="Times New Roman" w:eastAsia="Times New Roman" w:hAnsi="Times New Roman" w:cs="Times New Roman"/>
                <w:color w:val="000000"/>
                <w:sz w:val="16"/>
                <w:szCs w:val="16"/>
                <w:lang w:eastAsia="ru-RU"/>
              </w:rPr>
              <w:t xml:space="preserve"> </w:t>
            </w:r>
            <w:r w:rsidRPr="00F156C8">
              <w:rPr>
                <w:rFonts w:ascii="Times New Roman" w:eastAsia="Times New Roman" w:hAnsi="Times New Roman" w:cs="Times New Roman"/>
                <w:color w:val="000000"/>
                <w:sz w:val="16"/>
                <w:szCs w:val="16"/>
                <w:lang w:eastAsia="ru-RU"/>
              </w:rPr>
              <w:t>106</w:t>
            </w:r>
            <w:r w:rsidR="002907A6" w:rsidRPr="00F156C8">
              <w:rPr>
                <w:rFonts w:ascii="Times New Roman" w:eastAsia="Times New Roman" w:hAnsi="Times New Roman" w:cs="Times New Roman"/>
                <w:color w:val="000000"/>
                <w:sz w:val="16"/>
                <w:szCs w:val="16"/>
                <w:lang w:eastAsia="ru-RU"/>
              </w:rPr>
              <w:t xml:space="preserve"> </w:t>
            </w:r>
            <w:r w:rsidRPr="00F156C8">
              <w:rPr>
                <w:rFonts w:ascii="Times New Roman" w:eastAsia="Times New Roman" w:hAnsi="Times New Roman" w:cs="Times New Roman"/>
                <w:color w:val="000000"/>
                <w:sz w:val="16"/>
                <w:szCs w:val="16"/>
                <w:lang w:eastAsia="ru-RU"/>
              </w:rPr>
              <w:t>471</w:t>
            </w:r>
            <w:r w:rsidR="002907A6" w:rsidRPr="00F156C8">
              <w:rPr>
                <w:rFonts w:ascii="Times New Roman" w:eastAsia="Times New Roman" w:hAnsi="Times New Roman" w:cs="Times New Roman"/>
                <w:color w:val="000000"/>
                <w:sz w:val="16"/>
                <w:szCs w:val="16"/>
                <w:lang w:eastAsia="ru-RU"/>
              </w:rPr>
              <w:t xml:space="preserve"> </w:t>
            </w:r>
            <w:r w:rsidRPr="00F156C8">
              <w:rPr>
                <w:rFonts w:ascii="Times New Roman" w:eastAsia="Times New Roman" w:hAnsi="Times New Roman" w:cs="Times New Roman"/>
                <w:color w:val="000000"/>
                <w:sz w:val="16"/>
                <w:szCs w:val="16"/>
                <w:lang w:eastAsia="ru-RU"/>
              </w:rPr>
              <w:t>735,04</w:t>
            </w:r>
          </w:p>
        </w:tc>
        <w:tc>
          <w:tcPr>
            <w:tcW w:w="1417" w:type="dxa"/>
            <w:tcBorders>
              <w:top w:val="nil"/>
              <w:left w:val="nil"/>
              <w:bottom w:val="single" w:sz="4" w:space="0" w:color="auto"/>
              <w:right w:val="single" w:sz="4" w:space="0" w:color="auto"/>
            </w:tcBorders>
            <w:shd w:val="clear" w:color="auto" w:fill="auto"/>
            <w:vAlign w:val="center"/>
          </w:tcPr>
          <w:p w:rsidR="003E7C60" w:rsidRPr="00F156C8" w:rsidRDefault="007A7711" w:rsidP="007A7711">
            <w:pPr>
              <w:spacing w:after="0" w:line="240" w:lineRule="auto"/>
              <w:jc w:val="right"/>
              <w:rPr>
                <w:rFonts w:ascii="Times New Roman" w:eastAsia="Times New Roman" w:hAnsi="Times New Roman" w:cs="Times New Roman"/>
                <w:color w:val="000000"/>
                <w:sz w:val="16"/>
                <w:szCs w:val="16"/>
                <w:lang w:eastAsia="ru-RU"/>
              </w:rPr>
            </w:pPr>
            <w:r w:rsidRPr="00F156C8">
              <w:rPr>
                <w:rFonts w:ascii="Times New Roman" w:eastAsia="Times New Roman" w:hAnsi="Times New Roman" w:cs="Times New Roman"/>
                <w:color w:val="000000"/>
                <w:sz w:val="16"/>
                <w:szCs w:val="16"/>
                <w:lang w:eastAsia="ru-RU"/>
              </w:rPr>
              <w:t>1 783 860 050,77</w:t>
            </w:r>
          </w:p>
        </w:tc>
        <w:tc>
          <w:tcPr>
            <w:tcW w:w="1418" w:type="dxa"/>
            <w:tcBorders>
              <w:top w:val="nil"/>
              <w:left w:val="nil"/>
              <w:bottom w:val="single" w:sz="4" w:space="0" w:color="auto"/>
              <w:right w:val="single" w:sz="4" w:space="0" w:color="auto"/>
            </w:tcBorders>
            <w:shd w:val="clear" w:color="auto" w:fill="auto"/>
            <w:vAlign w:val="center"/>
          </w:tcPr>
          <w:p w:rsidR="003E7C60" w:rsidRPr="00F156C8" w:rsidRDefault="00452143" w:rsidP="007A7711">
            <w:pPr>
              <w:spacing w:after="0" w:line="240" w:lineRule="auto"/>
              <w:jc w:val="right"/>
              <w:rPr>
                <w:rFonts w:ascii="Times New Roman" w:eastAsia="Times New Roman" w:hAnsi="Times New Roman" w:cs="Times New Roman"/>
                <w:color w:val="000000"/>
                <w:sz w:val="16"/>
                <w:szCs w:val="16"/>
                <w:lang w:eastAsia="ru-RU"/>
              </w:rPr>
            </w:pPr>
            <w:r w:rsidRPr="00F156C8">
              <w:rPr>
                <w:rFonts w:ascii="Times New Roman" w:eastAsia="Times New Roman" w:hAnsi="Times New Roman" w:cs="Times New Roman"/>
                <w:color w:val="000000"/>
                <w:sz w:val="16"/>
                <w:szCs w:val="16"/>
                <w:lang w:eastAsia="ru-RU"/>
              </w:rPr>
              <w:t>2 106 471 735,04</w:t>
            </w:r>
          </w:p>
        </w:tc>
        <w:tc>
          <w:tcPr>
            <w:tcW w:w="1842" w:type="dxa"/>
            <w:tcBorders>
              <w:top w:val="nil"/>
              <w:left w:val="nil"/>
              <w:bottom w:val="single" w:sz="4" w:space="0" w:color="auto"/>
              <w:right w:val="single" w:sz="4" w:space="0" w:color="auto"/>
            </w:tcBorders>
            <w:shd w:val="clear" w:color="auto" w:fill="auto"/>
            <w:vAlign w:val="center"/>
          </w:tcPr>
          <w:p w:rsidR="003E7C60" w:rsidRPr="00F156C8" w:rsidRDefault="00452143" w:rsidP="007A7711">
            <w:pPr>
              <w:spacing w:after="0" w:line="240" w:lineRule="auto"/>
              <w:jc w:val="right"/>
              <w:rPr>
                <w:rFonts w:ascii="Times New Roman" w:eastAsia="Times New Roman" w:hAnsi="Times New Roman" w:cs="Times New Roman"/>
                <w:color w:val="000000"/>
                <w:sz w:val="16"/>
                <w:szCs w:val="16"/>
                <w:lang w:eastAsia="ru-RU"/>
              </w:rPr>
            </w:pPr>
            <w:r w:rsidRPr="00F156C8">
              <w:rPr>
                <w:rFonts w:ascii="Times New Roman" w:eastAsia="Times New Roman" w:hAnsi="Times New Roman" w:cs="Times New Roman"/>
                <w:color w:val="000000"/>
                <w:sz w:val="16"/>
                <w:szCs w:val="16"/>
                <w:lang w:eastAsia="ru-RU"/>
              </w:rPr>
              <w:t>0,00</w:t>
            </w:r>
          </w:p>
        </w:tc>
      </w:tr>
      <w:tr w:rsidR="00452143" w:rsidRPr="00F156C8" w:rsidTr="001A7426">
        <w:trPr>
          <w:trHeight w:val="225"/>
        </w:trPr>
        <w:tc>
          <w:tcPr>
            <w:tcW w:w="296" w:type="dxa"/>
            <w:tcBorders>
              <w:top w:val="nil"/>
              <w:left w:val="single" w:sz="4" w:space="0" w:color="auto"/>
              <w:bottom w:val="single" w:sz="4" w:space="0" w:color="auto"/>
              <w:right w:val="single" w:sz="4" w:space="0" w:color="auto"/>
            </w:tcBorders>
            <w:shd w:val="clear" w:color="auto" w:fill="auto"/>
            <w:vAlign w:val="center"/>
          </w:tcPr>
          <w:p w:rsidR="00452143" w:rsidRPr="00F156C8" w:rsidRDefault="007A7711" w:rsidP="003850B1">
            <w:pPr>
              <w:spacing w:after="0" w:line="240" w:lineRule="auto"/>
              <w:jc w:val="both"/>
              <w:rPr>
                <w:rFonts w:ascii="Times New Roman" w:eastAsia="Times New Roman" w:hAnsi="Times New Roman" w:cs="Times New Roman"/>
                <w:color w:val="000000"/>
                <w:sz w:val="16"/>
                <w:szCs w:val="16"/>
                <w:lang w:eastAsia="ru-RU"/>
              </w:rPr>
            </w:pPr>
            <w:r w:rsidRPr="00F156C8">
              <w:rPr>
                <w:rFonts w:ascii="Times New Roman" w:eastAsia="Times New Roman" w:hAnsi="Times New Roman" w:cs="Times New Roman"/>
                <w:color w:val="000000"/>
                <w:sz w:val="16"/>
                <w:szCs w:val="16"/>
                <w:lang w:eastAsia="ru-RU"/>
              </w:rPr>
              <w:t>2</w:t>
            </w:r>
          </w:p>
        </w:tc>
        <w:tc>
          <w:tcPr>
            <w:tcW w:w="3121" w:type="dxa"/>
            <w:tcBorders>
              <w:top w:val="nil"/>
              <w:left w:val="nil"/>
              <w:bottom w:val="single" w:sz="4" w:space="0" w:color="auto"/>
              <w:right w:val="single" w:sz="4" w:space="0" w:color="auto"/>
            </w:tcBorders>
            <w:shd w:val="clear" w:color="auto" w:fill="auto"/>
            <w:vAlign w:val="center"/>
          </w:tcPr>
          <w:p w:rsidR="00452143" w:rsidRPr="00F156C8" w:rsidRDefault="00452143" w:rsidP="00AD354A">
            <w:pPr>
              <w:spacing w:after="0" w:line="240" w:lineRule="auto"/>
              <w:jc w:val="both"/>
              <w:rPr>
                <w:rFonts w:ascii="Times New Roman" w:eastAsia="Times New Roman" w:hAnsi="Times New Roman" w:cs="Times New Roman"/>
                <w:color w:val="000000"/>
                <w:sz w:val="16"/>
                <w:szCs w:val="16"/>
                <w:lang w:eastAsia="ru-RU"/>
              </w:rPr>
            </w:pPr>
            <w:r w:rsidRPr="00F156C8">
              <w:rPr>
                <w:rFonts w:ascii="Times New Roman" w:eastAsia="Times New Roman" w:hAnsi="Times New Roman" w:cs="Times New Roman"/>
                <w:color w:val="000000"/>
                <w:sz w:val="16"/>
                <w:szCs w:val="16"/>
                <w:lang w:eastAsia="ru-RU"/>
              </w:rPr>
              <w:t>№ 192 от 20.12.2024 (окончательное решение)</w:t>
            </w:r>
          </w:p>
        </w:tc>
        <w:tc>
          <w:tcPr>
            <w:tcW w:w="1560" w:type="dxa"/>
            <w:tcBorders>
              <w:top w:val="nil"/>
              <w:left w:val="nil"/>
              <w:bottom w:val="single" w:sz="4" w:space="0" w:color="auto"/>
              <w:right w:val="single" w:sz="4" w:space="0" w:color="auto"/>
            </w:tcBorders>
            <w:shd w:val="clear" w:color="auto" w:fill="auto"/>
            <w:vAlign w:val="center"/>
          </w:tcPr>
          <w:p w:rsidR="00452143" w:rsidRPr="00F156C8" w:rsidRDefault="00452143" w:rsidP="007A7711">
            <w:pPr>
              <w:spacing w:after="0" w:line="240" w:lineRule="auto"/>
              <w:jc w:val="right"/>
              <w:rPr>
                <w:rFonts w:ascii="Times New Roman" w:eastAsia="Times New Roman" w:hAnsi="Times New Roman" w:cs="Times New Roman"/>
                <w:color w:val="000000"/>
                <w:sz w:val="16"/>
                <w:szCs w:val="16"/>
                <w:lang w:eastAsia="ru-RU"/>
              </w:rPr>
            </w:pPr>
            <w:r w:rsidRPr="00F156C8">
              <w:rPr>
                <w:rFonts w:ascii="Times New Roman" w:eastAsia="Times New Roman" w:hAnsi="Times New Roman" w:cs="Times New Roman"/>
                <w:color w:val="000000"/>
                <w:sz w:val="16"/>
                <w:szCs w:val="16"/>
                <w:lang w:eastAsia="ru-RU"/>
              </w:rPr>
              <w:t>2 259 790 345,41</w:t>
            </w:r>
          </w:p>
        </w:tc>
        <w:tc>
          <w:tcPr>
            <w:tcW w:w="1417" w:type="dxa"/>
            <w:tcBorders>
              <w:top w:val="nil"/>
              <w:left w:val="nil"/>
              <w:bottom w:val="single" w:sz="4" w:space="0" w:color="auto"/>
              <w:right w:val="single" w:sz="4" w:space="0" w:color="auto"/>
            </w:tcBorders>
            <w:shd w:val="clear" w:color="auto" w:fill="auto"/>
            <w:vAlign w:val="center"/>
          </w:tcPr>
          <w:p w:rsidR="00452143" w:rsidRPr="00F156C8" w:rsidRDefault="007A7711" w:rsidP="007A7711">
            <w:pPr>
              <w:spacing w:after="0" w:line="240" w:lineRule="auto"/>
              <w:jc w:val="right"/>
              <w:rPr>
                <w:rFonts w:ascii="Times New Roman" w:eastAsia="Times New Roman" w:hAnsi="Times New Roman" w:cs="Times New Roman"/>
                <w:color w:val="000000"/>
                <w:sz w:val="16"/>
                <w:szCs w:val="16"/>
                <w:lang w:eastAsia="ru-RU"/>
              </w:rPr>
            </w:pPr>
            <w:r w:rsidRPr="00F156C8">
              <w:rPr>
                <w:rFonts w:ascii="Times New Roman" w:eastAsia="Times New Roman" w:hAnsi="Times New Roman" w:cs="Times New Roman"/>
                <w:color w:val="000000"/>
                <w:sz w:val="16"/>
                <w:szCs w:val="16"/>
                <w:lang w:eastAsia="ru-RU"/>
              </w:rPr>
              <w:t>1 869 937 661,92</w:t>
            </w:r>
          </w:p>
        </w:tc>
        <w:tc>
          <w:tcPr>
            <w:tcW w:w="1418" w:type="dxa"/>
            <w:tcBorders>
              <w:top w:val="nil"/>
              <w:left w:val="nil"/>
              <w:bottom w:val="single" w:sz="4" w:space="0" w:color="auto"/>
              <w:right w:val="single" w:sz="4" w:space="0" w:color="auto"/>
            </w:tcBorders>
            <w:shd w:val="clear" w:color="auto" w:fill="auto"/>
            <w:vAlign w:val="center"/>
          </w:tcPr>
          <w:p w:rsidR="00452143" w:rsidRPr="00F156C8" w:rsidRDefault="00452143" w:rsidP="007A7711">
            <w:pPr>
              <w:spacing w:after="0" w:line="240" w:lineRule="auto"/>
              <w:jc w:val="right"/>
              <w:rPr>
                <w:rFonts w:ascii="Times New Roman" w:eastAsia="Times New Roman" w:hAnsi="Times New Roman" w:cs="Times New Roman"/>
                <w:color w:val="000000"/>
                <w:sz w:val="16"/>
                <w:szCs w:val="16"/>
                <w:lang w:eastAsia="ru-RU"/>
              </w:rPr>
            </w:pPr>
            <w:r w:rsidRPr="00F156C8">
              <w:rPr>
                <w:rFonts w:ascii="Times New Roman" w:eastAsia="Times New Roman" w:hAnsi="Times New Roman" w:cs="Times New Roman"/>
                <w:color w:val="000000"/>
                <w:sz w:val="16"/>
                <w:szCs w:val="16"/>
                <w:lang w:eastAsia="ru-RU"/>
              </w:rPr>
              <w:t>2 293 373 825,10</w:t>
            </w:r>
          </w:p>
        </w:tc>
        <w:tc>
          <w:tcPr>
            <w:tcW w:w="1842" w:type="dxa"/>
            <w:tcBorders>
              <w:top w:val="nil"/>
              <w:left w:val="nil"/>
              <w:bottom w:val="single" w:sz="4" w:space="0" w:color="auto"/>
              <w:right w:val="single" w:sz="4" w:space="0" w:color="auto"/>
            </w:tcBorders>
            <w:shd w:val="clear" w:color="auto" w:fill="auto"/>
            <w:vAlign w:val="center"/>
          </w:tcPr>
          <w:p w:rsidR="00452143" w:rsidRPr="00F156C8" w:rsidRDefault="002907A6" w:rsidP="007A7711">
            <w:pPr>
              <w:spacing w:after="0" w:line="240" w:lineRule="auto"/>
              <w:jc w:val="right"/>
              <w:rPr>
                <w:rFonts w:ascii="Times New Roman" w:eastAsia="Times New Roman" w:hAnsi="Times New Roman" w:cs="Times New Roman"/>
                <w:color w:val="000000"/>
                <w:sz w:val="16"/>
                <w:szCs w:val="16"/>
                <w:lang w:eastAsia="ru-RU"/>
              </w:rPr>
            </w:pPr>
            <w:r w:rsidRPr="00F156C8">
              <w:rPr>
                <w:rFonts w:ascii="Times New Roman" w:eastAsia="Times New Roman" w:hAnsi="Times New Roman" w:cs="Times New Roman"/>
                <w:color w:val="000000"/>
                <w:sz w:val="16"/>
                <w:szCs w:val="16"/>
                <w:lang w:eastAsia="ru-RU"/>
              </w:rPr>
              <w:t>-</w:t>
            </w:r>
            <w:r w:rsidR="00452143" w:rsidRPr="00F156C8">
              <w:rPr>
                <w:rFonts w:ascii="Times New Roman" w:eastAsia="Times New Roman" w:hAnsi="Times New Roman" w:cs="Times New Roman"/>
                <w:color w:val="000000"/>
                <w:sz w:val="16"/>
                <w:szCs w:val="16"/>
                <w:lang w:eastAsia="ru-RU"/>
              </w:rPr>
              <w:t>33 583 479,69</w:t>
            </w:r>
          </w:p>
        </w:tc>
      </w:tr>
      <w:tr w:rsidR="00452143" w:rsidRPr="00F156C8" w:rsidTr="001A7426">
        <w:trPr>
          <w:trHeight w:val="795"/>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2143" w:rsidRPr="00F156C8" w:rsidRDefault="00452143" w:rsidP="007A7711">
            <w:pPr>
              <w:spacing w:after="0" w:line="240" w:lineRule="auto"/>
              <w:rPr>
                <w:rFonts w:ascii="Times New Roman" w:eastAsia="Times New Roman" w:hAnsi="Times New Roman" w:cs="Times New Roman"/>
                <w:bCs/>
                <w:iCs/>
                <w:color w:val="000000"/>
                <w:sz w:val="16"/>
                <w:szCs w:val="16"/>
                <w:lang w:eastAsia="ru-RU"/>
              </w:rPr>
            </w:pPr>
            <w:r w:rsidRPr="00F156C8">
              <w:rPr>
                <w:rFonts w:ascii="Times New Roman" w:eastAsia="Times New Roman" w:hAnsi="Times New Roman" w:cs="Times New Roman"/>
                <w:bCs/>
                <w:iCs/>
                <w:color w:val="000000"/>
                <w:sz w:val="16"/>
                <w:szCs w:val="16"/>
                <w:lang w:eastAsia="ru-RU"/>
              </w:rPr>
              <w:t xml:space="preserve">Отклонение </w:t>
            </w:r>
            <w:r w:rsidR="007A7711" w:rsidRPr="00F156C8">
              <w:rPr>
                <w:rFonts w:ascii="Times New Roman" w:eastAsia="Times New Roman" w:hAnsi="Times New Roman" w:cs="Times New Roman"/>
                <w:bCs/>
                <w:iCs/>
                <w:color w:val="000000"/>
                <w:sz w:val="16"/>
                <w:szCs w:val="16"/>
                <w:lang w:eastAsia="ru-RU"/>
              </w:rPr>
              <w:t>окончательного решения</w:t>
            </w:r>
            <w:r w:rsidRPr="00F156C8">
              <w:rPr>
                <w:rFonts w:ascii="Times New Roman" w:eastAsia="Times New Roman" w:hAnsi="Times New Roman" w:cs="Times New Roman"/>
                <w:bCs/>
                <w:iCs/>
                <w:color w:val="000000"/>
                <w:sz w:val="16"/>
                <w:szCs w:val="16"/>
                <w:lang w:eastAsia="ru-RU"/>
              </w:rPr>
              <w:t xml:space="preserve"> </w:t>
            </w:r>
            <w:proofErr w:type="gramStart"/>
            <w:r w:rsidRPr="00F156C8">
              <w:rPr>
                <w:rFonts w:ascii="Times New Roman" w:eastAsia="Times New Roman" w:hAnsi="Times New Roman" w:cs="Times New Roman"/>
                <w:bCs/>
                <w:iCs/>
                <w:color w:val="000000"/>
                <w:sz w:val="16"/>
                <w:szCs w:val="16"/>
                <w:lang w:eastAsia="ru-RU"/>
              </w:rPr>
              <w:t>от</w:t>
            </w:r>
            <w:proofErr w:type="gramEnd"/>
            <w:r w:rsidRPr="00F156C8">
              <w:rPr>
                <w:rFonts w:ascii="Times New Roman" w:eastAsia="Times New Roman" w:hAnsi="Times New Roman" w:cs="Times New Roman"/>
                <w:bCs/>
                <w:iCs/>
                <w:color w:val="000000"/>
                <w:sz w:val="16"/>
                <w:szCs w:val="16"/>
                <w:lang w:eastAsia="ru-RU"/>
              </w:rPr>
              <w:t xml:space="preserve"> первоначально</w:t>
            </w:r>
            <w:r w:rsidR="007A7711" w:rsidRPr="00F156C8">
              <w:rPr>
                <w:rFonts w:ascii="Times New Roman" w:eastAsia="Times New Roman" w:hAnsi="Times New Roman" w:cs="Times New Roman"/>
                <w:bCs/>
                <w:iCs/>
                <w:color w:val="000000"/>
                <w:sz w:val="16"/>
                <w:szCs w:val="16"/>
                <w:lang w:eastAsia="ru-RU"/>
              </w:rPr>
              <w:t>го</w:t>
            </w:r>
          </w:p>
        </w:tc>
        <w:tc>
          <w:tcPr>
            <w:tcW w:w="1560" w:type="dxa"/>
            <w:tcBorders>
              <w:top w:val="nil"/>
              <w:left w:val="nil"/>
              <w:bottom w:val="single" w:sz="4" w:space="0" w:color="auto"/>
              <w:right w:val="single" w:sz="4" w:space="0" w:color="auto"/>
            </w:tcBorders>
            <w:shd w:val="clear" w:color="auto" w:fill="auto"/>
            <w:vAlign w:val="center"/>
          </w:tcPr>
          <w:p w:rsidR="00452143" w:rsidRPr="00F156C8" w:rsidRDefault="002907A6" w:rsidP="007A7711">
            <w:pPr>
              <w:jc w:val="right"/>
              <w:rPr>
                <w:rFonts w:ascii="Times New Roman" w:hAnsi="Times New Roman" w:cs="Times New Roman"/>
                <w:sz w:val="16"/>
                <w:szCs w:val="16"/>
              </w:rPr>
            </w:pPr>
            <w:r w:rsidRPr="00F156C8">
              <w:rPr>
                <w:rFonts w:ascii="Times New Roman" w:hAnsi="Times New Roman" w:cs="Times New Roman"/>
                <w:sz w:val="16"/>
                <w:szCs w:val="16"/>
              </w:rPr>
              <w:t>153 318 610,37</w:t>
            </w:r>
          </w:p>
        </w:tc>
        <w:tc>
          <w:tcPr>
            <w:tcW w:w="1417" w:type="dxa"/>
            <w:tcBorders>
              <w:top w:val="nil"/>
              <w:left w:val="nil"/>
              <w:bottom w:val="single" w:sz="4" w:space="0" w:color="auto"/>
              <w:right w:val="single" w:sz="4" w:space="0" w:color="auto"/>
            </w:tcBorders>
            <w:shd w:val="clear" w:color="auto" w:fill="auto"/>
            <w:vAlign w:val="center"/>
          </w:tcPr>
          <w:p w:rsidR="00452143" w:rsidRPr="00F156C8" w:rsidRDefault="007A7711" w:rsidP="007A7711">
            <w:pPr>
              <w:jc w:val="right"/>
              <w:rPr>
                <w:rFonts w:ascii="Times New Roman" w:hAnsi="Times New Roman" w:cs="Times New Roman"/>
                <w:sz w:val="16"/>
                <w:szCs w:val="16"/>
              </w:rPr>
            </w:pPr>
            <w:r w:rsidRPr="00F156C8">
              <w:rPr>
                <w:rFonts w:ascii="Times New Roman" w:hAnsi="Times New Roman" w:cs="Times New Roman"/>
                <w:sz w:val="16"/>
                <w:szCs w:val="16"/>
              </w:rPr>
              <w:t>86 077 611,15</w:t>
            </w:r>
          </w:p>
        </w:tc>
        <w:tc>
          <w:tcPr>
            <w:tcW w:w="1418" w:type="dxa"/>
            <w:tcBorders>
              <w:top w:val="nil"/>
              <w:left w:val="nil"/>
              <w:bottom w:val="single" w:sz="4" w:space="0" w:color="auto"/>
              <w:right w:val="single" w:sz="4" w:space="0" w:color="auto"/>
            </w:tcBorders>
            <w:shd w:val="clear" w:color="auto" w:fill="auto"/>
            <w:vAlign w:val="center"/>
          </w:tcPr>
          <w:p w:rsidR="00452143" w:rsidRPr="00F156C8" w:rsidRDefault="00452143" w:rsidP="007A7711">
            <w:pPr>
              <w:jc w:val="right"/>
              <w:rPr>
                <w:rFonts w:ascii="Times New Roman" w:hAnsi="Times New Roman" w:cs="Times New Roman"/>
                <w:sz w:val="16"/>
                <w:szCs w:val="16"/>
              </w:rPr>
            </w:pPr>
            <w:r w:rsidRPr="00F156C8">
              <w:rPr>
                <w:rFonts w:ascii="Times New Roman" w:hAnsi="Times New Roman" w:cs="Times New Roman"/>
                <w:sz w:val="16"/>
                <w:szCs w:val="16"/>
              </w:rPr>
              <w:t>186</w:t>
            </w:r>
            <w:r w:rsidR="002907A6" w:rsidRPr="00F156C8">
              <w:rPr>
                <w:rFonts w:ascii="Times New Roman" w:hAnsi="Times New Roman" w:cs="Times New Roman"/>
                <w:sz w:val="16"/>
                <w:szCs w:val="16"/>
              </w:rPr>
              <w:t xml:space="preserve"> </w:t>
            </w:r>
            <w:r w:rsidRPr="00F156C8">
              <w:rPr>
                <w:rFonts w:ascii="Times New Roman" w:hAnsi="Times New Roman" w:cs="Times New Roman"/>
                <w:sz w:val="16"/>
                <w:szCs w:val="16"/>
              </w:rPr>
              <w:t>902</w:t>
            </w:r>
            <w:r w:rsidR="002907A6" w:rsidRPr="00F156C8">
              <w:rPr>
                <w:rFonts w:ascii="Times New Roman" w:hAnsi="Times New Roman" w:cs="Times New Roman"/>
                <w:sz w:val="16"/>
                <w:szCs w:val="16"/>
              </w:rPr>
              <w:t xml:space="preserve"> </w:t>
            </w:r>
            <w:r w:rsidRPr="00F156C8">
              <w:rPr>
                <w:rFonts w:ascii="Times New Roman" w:hAnsi="Times New Roman" w:cs="Times New Roman"/>
                <w:sz w:val="16"/>
                <w:szCs w:val="16"/>
              </w:rPr>
              <w:t>090,06</w:t>
            </w:r>
          </w:p>
        </w:tc>
        <w:tc>
          <w:tcPr>
            <w:tcW w:w="1842" w:type="dxa"/>
            <w:tcBorders>
              <w:top w:val="nil"/>
              <w:left w:val="nil"/>
              <w:bottom w:val="single" w:sz="4" w:space="0" w:color="auto"/>
              <w:right w:val="single" w:sz="4" w:space="0" w:color="auto"/>
            </w:tcBorders>
            <w:shd w:val="clear" w:color="auto" w:fill="auto"/>
            <w:vAlign w:val="center"/>
          </w:tcPr>
          <w:p w:rsidR="00452143" w:rsidRPr="00F156C8" w:rsidRDefault="002907A6" w:rsidP="007A7711">
            <w:pPr>
              <w:jc w:val="right"/>
              <w:rPr>
                <w:rFonts w:ascii="Times New Roman" w:hAnsi="Times New Roman" w:cs="Times New Roman"/>
                <w:sz w:val="16"/>
                <w:szCs w:val="16"/>
              </w:rPr>
            </w:pPr>
            <w:r w:rsidRPr="00F156C8">
              <w:rPr>
                <w:rFonts w:ascii="Times New Roman" w:hAnsi="Times New Roman" w:cs="Times New Roman"/>
                <w:sz w:val="16"/>
                <w:szCs w:val="16"/>
              </w:rPr>
              <w:t>-33 583 479,69</w:t>
            </w:r>
          </w:p>
        </w:tc>
      </w:tr>
    </w:tbl>
    <w:p w:rsidR="003E7C60" w:rsidRPr="00F156C8" w:rsidRDefault="003E7C60" w:rsidP="003E7C60">
      <w:pPr>
        <w:shd w:val="clear" w:color="auto" w:fill="FFFFFF"/>
        <w:spacing w:after="0" w:line="240" w:lineRule="auto"/>
        <w:ind w:right="6" w:firstLine="708"/>
        <w:contextualSpacing/>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В результате внесенных изменений:</w:t>
      </w:r>
    </w:p>
    <w:p w:rsidR="003E7C60" w:rsidRPr="00F156C8" w:rsidRDefault="003E7C60" w:rsidP="001422D0">
      <w:pPr>
        <w:shd w:val="clear" w:color="auto" w:fill="FFFFFF"/>
        <w:spacing w:after="0" w:line="240" w:lineRule="auto"/>
        <w:ind w:right="6"/>
        <w:contextualSpacing/>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lastRenderedPageBreak/>
        <w:t xml:space="preserve">прогнозируемый общий объем доходов районного бюджета увеличился на </w:t>
      </w:r>
      <w:r w:rsidR="007A7711" w:rsidRPr="00F156C8">
        <w:rPr>
          <w:rFonts w:ascii="Times New Roman" w:eastAsia="Times New Roman" w:hAnsi="Times New Roman" w:cs="Times New Roman"/>
          <w:sz w:val="28"/>
          <w:szCs w:val="28"/>
          <w:lang w:eastAsia="ru-RU"/>
        </w:rPr>
        <w:t>153 318 610,37</w:t>
      </w:r>
      <w:r w:rsidRPr="00F156C8">
        <w:rPr>
          <w:rFonts w:ascii="Times New Roman" w:eastAsia="Times New Roman" w:hAnsi="Times New Roman" w:cs="Times New Roman"/>
          <w:sz w:val="28"/>
          <w:szCs w:val="28"/>
          <w:lang w:eastAsia="ru-RU"/>
        </w:rPr>
        <w:t xml:space="preserve">рублей и составил </w:t>
      </w:r>
      <w:r w:rsidR="007A7711" w:rsidRPr="00F156C8">
        <w:rPr>
          <w:rFonts w:ascii="Times New Roman" w:eastAsia="Times New Roman" w:hAnsi="Times New Roman" w:cs="Times New Roman"/>
          <w:sz w:val="28"/>
          <w:szCs w:val="28"/>
          <w:lang w:eastAsia="ru-RU"/>
        </w:rPr>
        <w:t>2 259 790 345,41</w:t>
      </w:r>
      <w:r w:rsidRPr="00F156C8">
        <w:rPr>
          <w:rFonts w:ascii="Times New Roman" w:eastAsia="Times New Roman" w:hAnsi="Times New Roman" w:cs="Times New Roman"/>
          <w:sz w:val="28"/>
          <w:szCs w:val="28"/>
          <w:lang w:eastAsia="ru-RU"/>
        </w:rPr>
        <w:t>рублей;</w:t>
      </w:r>
    </w:p>
    <w:p w:rsidR="003E7C60" w:rsidRPr="00F156C8" w:rsidRDefault="003E7C60" w:rsidP="003E7C60">
      <w:pPr>
        <w:shd w:val="clear" w:color="auto" w:fill="FFFFFF"/>
        <w:spacing w:after="0" w:line="240" w:lineRule="auto"/>
        <w:ind w:right="6" w:firstLine="708"/>
        <w:contextualSpacing/>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общий объем плановых расходов районного бюджета увеличился на </w:t>
      </w:r>
      <w:r w:rsidR="007A7711" w:rsidRPr="00F156C8">
        <w:rPr>
          <w:rFonts w:ascii="Times New Roman" w:eastAsia="Times New Roman" w:hAnsi="Times New Roman" w:cs="Times New Roman"/>
          <w:sz w:val="28"/>
          <w:szCs w:val="28"/>
          <w:lang w:eastAsia="ru-RU"/>
        </w:rPr>
        <w:t xml:space="preserve">186 902 090,06 </w:t>
      </w:r>
      <w:r w:rsidRPr="00F156C8">
        <w:rPr>
          <w:rFonts w:ascii="Times New Roman" w:eastAsia="Times New Roman" w:hAnsi="Times New Roman" w:cs="Times New Roman"/>
          <w:sz w:val="28"/>
          <w:szCs w:val="28"/>
          <w:lang w:eastAsia="ru-RU"/>
        </w:rPr>
        <w:t xml:space="preserve">рублей и составил </w:t>
      </w:r>
      <w:r w:rsidR="007A7711" w:rsidRPr="00F156C8">
        <w:rPr>
          <w:rFonts w:ascii="Times New Roman" w:eastAsia="Times New Roman" w:hAnsi="Times New Roman" w:cs="Times New Roman"/>
          <w:sz w:val="28"/>
          <w:szCs w:val="28"/>
          <w:lang w:eastAsia="ru-RU"/>
        </w:rPr>
        <w:t>2 293 373 825,10</w:t>
      </w:r>
      <w:r w:rsidR="001422D0" w:rsidRPr="00F156C8">
        <w:rPr>
          <w:rFonts w:ascii="Times New Roman" w:eastAsia="Times New Roman" w:hAnsi="Times New Roman" w:cs="Times New Roman"/>
          <w:sz w:val="28"/>
          <w:szCs w:val="28"/>
          <w:lang w:eastAsia="ru-RU"/>
        </w:rPr>
        <w:t xml:space="preserve"> </w:t>
      </w:r>
      <w:r w:rsidRPr="00F156C8">
        <w:rPr>
          <w:rFonts w:ascii="Times New Roman" w:eastAsia="Times New Roman" w:hAnsi="Times New Roman" w:cs="Times New Roman"/>
          <w:sz w:val="28"/>
          <w:szCs w:val="28"/>
          <w:lang w:eastAsia="ru-RU"/>
        </w:rPr>
        <w:t>рублей;</w:t>
      </w:r>
    </w:p>
    <w:p w:rsidR="003E7C60" w:rsidRPr="00F156C8" w:rsidRDefault="003E7C60" w:rsidP="003E7C60">
      <w:pPr>
        <w:shd w:val="clear" w:color="auto" w:fill="FFFFFF"/>
        <w:spacing w:after="0" w:line="240" w:lineRule="auto"/>
        <w:ind w:right="6" w:firstLine="708"/>
        <w:contextualSpacing/>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плановый дефицит районного бюджета увеличился на </w:t>
      </w:r>
      <w:r w:rsidR="007A7711" w:rsidRPr="00F156C8">
        <w:rPr>
          <w:rFonts w:ascii="Times New Roman" w:eastAsia="Times New Roman" w:hAnsi="Times New Roman" w:cs="Times New Roman"/>
          <w:sz w:val="28"/>
          <w:szCs w:val="28"/>
          <w:lang w:eastAsia="ru-RU"/>
        </w:rPr>
        <w:t xml:space="preserve">33 583 479,69 </w:t>
      </w:r>
      <w:r w:rsidRPr="00F156C8">
        <w:rPr>
          <w:rFonts w:ascii="Times New Roman" w:eastAsia="Times New Roman" w:hAnsi="Times New Roman" w:cs="Times New Roman"/>
          <w:sz w:val="28"/>
          <w:szCs w:val="28"/>
          <w:lang w:eastAsia="ru-RU"/>
        </w:rPr>
        <w:t xml:space="preserve">рублей и составил </w:t>
      </w:r>
      <w:r w:rsidR="007A7711" w:rsidRPr="00F156C8">
        <w:rPr>
          <w:rFonts w:ascii="Times New Roman" w:eastAsia="Times New Roman" w:hAnsi="Times New Roman" w:cs="Times New Roman"/>
          <w:sz w:val="28"/>
          <w:szCs w:val="28"/>
          <w:lang w:eastAsia="ru-RU"/>
        </w:rPr>
        <w:t>33 583 479,69</w:t>
      </w:r>
      <w:r w:rsidR="001422D0" w:rsidRPr="00F156C8">
        <w:rPr>
          <w:rFonts w:ascii="Times New Roman" w:eastAsia="Times New Roman" w:hAnsi="Times New Roman" w:cs="Times New Roman"/>
          <w:sz w:val="28"/>
          <w:szCs w:val="28"/>
          <w:lang w:eastAsia="ru-RU"/>
        </w:rPr>
        <w:t xml:space="preserve"> </w:t>
      </w:r>
      <w:r w:rsidRPr="00F156C8">
        <w:rPr>
          <w:rFonts w:ascii="Times New Roman" w:eastAsia="Times New Roman" w:hAnsi="Times New Roman" w:cs="Times New Roman"/>
          <w:sz w:val="28"/>
          <w:szCs w:val="28"/>
          <w:lang w:eastAsia="ru-RU"/>
        </w:rPr>
        <w:t>рублей.</w:t>
      </w:r>
    </w:p>
    <w:p w:rsidR="003F43E6" w:rsidRPr="00F156C8" w:rsidRDefault="003F43E6" w:rsidP="003E7C60">
      <w:pPr>
        <w:shd w:val="clear" w:color="auto" w:fill="FFFFFF"/>
        <w:spacing w:after="0" w:line="240" w:lineRule="auto"/>
        <w:ind w:right="6" w:firstLine="708"/>
        <w:contextualSpacing/>
        <w:jc w:val="both"/>
        <w:rPr>
          <w:rFonts w:ascii="Times New Roman" w:eastAsia="Times New Roman" w:hAnsi="Times New Roman" w:cs="Times New Roman"/>
          <w:sz w:val="28"/>
          <w:szCs w:val="28"/>
          <w:lang w:eastAsia="ru-RU"/>
        </w:rPr>
      </w:pPr>
    </w:p>
    <w:p w:rsidR="003E7C60" w:rsidRPr="00F156C8" w:rsidRDefault="003E7C60" w:rsidP="003E7C60">
      <w:pPr>
        <w:tabs>
          <w:tab w:val="left" w:pos="709"/>
          <w:tab w:val="left" w:pos="851"/>
          <w:tab w:val="left" w:pos="2835"/>
          <w:tab w:val="left" w:pos="4395"/>
        </w:tabs>
        <w:spacing w:after="0" w:line="240" w:lineRule="auto"/>
        <w:ind w:firstLine="709"/>
        <w:contextualSpacing/>
        <w:jc w:val="both"/>
        <w:rPr>
          <w:rFonts w:ascii="Times New Roman" w:eastAsia="Times New Roman" w:hAnsi="Times New Roman" w:cs="Times New Roman"/>
          <w:color w:val="0070C0"/>
          <w:sz w:val="24"/>
          <w:szCs w:val="24"/>
          <w:lang w:eastAsia="ru-RU"/>
        </w:rPr>
      </w:pPr>
    </w:p>
    <w:p w:rsidR="003E7C60" w:rsidRPr="00F156C8" w:rsidRDefault="00A46250" w:rsidP="003F43E6">
      <w:pPr>
        <w:pStyle w:val="a3"/>
        <w:jc w:val="center"/>
        <w:rPr>
          <w:rFonts w:ascii="Times New Roman" w:hAnsi="Times New Roman" w:cs="Times New Roman"/>
          <w:sz w:val="28"/>
          <w:szCs w:val="28"/>
        </w:rPr>
      </w:pPr>
      <w:r w:rsidRPr="00F156C8">
        <w:rPr>
          <w:rFonts w:ascii="Times New Roman" w:hAnsi="Times New Roman" w:cs="Times New Roman"/>
          <w:sz w:val="28"/>
          <w:szCs w:val="28"/>
        </w:rPr>
        <w:t>Анализ исполнения местного бюджета по доходам</w:t>
      </w:r>
    </w:p>
    <w:p w:rsidR="00944F14" w:rsidRPr="00F156C8" w:rsidRDefault="00944F14" w:rsidP="0069209E">
      <w:pPr>
        <w:pStyle w:val="a3"/>
        <w:ind w:left="0" w:firstLine="709"/>
        <w:jc w:val="both"/>
        <w:rPr>
          <w:rFonts w:ascii="Times New Roman" w:hAnsi="Times New Roman" w:cs="Times New Roman"/>
          <w:sz w:val="28"/>
          <w:szCs w:val="28"/>
        </w:rPr>
      </w:pPr>
    </w:p>
    <w:p w:rsidR="00582B41" w:rsidRPr="00F156C8" w:rsidRDefault="00BC48CA" w:rsidP="0069209E">
      <w:pPr>
        <w:pStyle w:val="a3"/>
        <w:ind w:left="0" w:firstLine="709"/>
        <w:jc w:val="both"/>
        <w:rPr>
          <w:rFonts w:ascii="Times New Roman" w:hAnsi="Times New Roman" w:cs="Times New Roman"/>
          <w:sz w:val="28"/>
          <w:szCs w:val="28"/>
        </w:rPr>
      </w:pPr>
      <w:r w:rsidRPr="00F156C8">
        <w:rPr>
          <w:rFonts w:ascii="Times New Roman" w:hAnsi="Times New Roman" w:cs="Times New Roman"/>
          <w:sz w:val="28"/>
          <w:szCs w:val="28"/>
        </w:rPr>
        <w:t>Доходы местного бюджета за 2024 год составили 2 113 248 173,31 рублей, в том числе:</w:t>
      </w:r>
    </w:p>
    <w:p w:rsidR="00BC48CA" w:rsidRPr="00F156C8" w:rsidRDefault="00F1120A" w:rsidP="00BC48CA">
      <w:pPr>
        <w:spacing w:after="0" w:line="240" w:lineRule="auto"/>
        <w:jc w:val="both"/>
        <w:rPr>
          <w:rFonts w:ascii="Times New Roman" w:hAnsi="Times New Roman" w:cs="Times New Roman"/>
          <w:sz w:val="28"/>
          <w:szCs w:val="28"/>
        </w:rPr>
      </w:pPr>
      <w:r w:rsidRPr="00F156C8">
        <w:rPr>
          <w:rFonts w:ascii="Times New Roman" w:hAnsi="Times New Roman" w:cs="Times New Roman"/>
          <w:sz w:val="28"/>
          <w:szCs w:val="28"/>
        </w:rPr>
        <w:t xml:space="preserve">   </w:t>
      </w:r>
      <w:r w:rsidR="00BC48CA" w:rsidRPr="00F156C8">
        <w:rPr>
          <w:rFonts w:ascii="Times New Roman" w:hAnsi="Times New Roman" w:cs="Times New Roman"/>
          <w:sz w:val="28"/>
          <w:szCs w:val="28"/>
        </w:rPr>
        <w:t>328 997 703,28 рублей – налоговые и неналоговые доходы,</w:t>
      </w:r>
    </w:p>
    <w:p w:rsidR="00BC48CA" w:rsidRPr="00F156C8" w:rsidRDefault="00BC48CA" w:rsidP="00BC48CA">
      <w:pPr>
        <w:spacing w:after="0" w:line="240" w:lineRule="auto"/>
        <w:jc w:val="both"/>
        <w:rPr>
          <w:rFonts w:ascii="Times New Roman" w:hAnsi="Times New Roman" w:cs="Times New Roman"/>
          <w:sz w:val="28"/>
          <w:szCs w:val="28"/>
        </w:rPr>
      </w:pPr>
      <w:r w:rsidRPr="00F156C8">
        <w:rPr>
          <w:rFonts w:ascii="Times New Roman" w:hAnsi="Times New Roman" w:cs="Times New Roman"/>
          <w:sz w:val="28"/>
          <w:szCs w:val="28"/>
        </w:rPr>
        <w:t>1 784 250 470,03 рублей – безвозмездные поступления.</w:t>
      </w:r>
    </w:p>
    <w:p w:rsidR="00944F14" w:rsidRPr="00F156C8" w:rsidRDefault="00944F14" w:rsidP="00BC48CA">
      <w:pPr>
        <w:spacing w:after="0" w:line="240" w:lineRule="auto"/>
        <w:ind w:firstLine="709"/>
        <w:jc w:val="both"/>
        <w:rPr>
          <w:rFonts w:ascii="Times New Roman" w:eastAsia="Times New Roman" w:hAnsi="Times New Roman" w:cs="Times New Roman"/>
          <w:sz w:val="28"/>
          <w:szCs w:val="28"/>
          <w:lang w:eastAsia="ru-RU"/>
        </w:rPr>
      </w:pPr>
    </w:p>
    <w:p w:rsidR="00BC48CA" w:rsidRPr="00F156C8" w:rsidRDefault="00BC48CA" w:rsidP="00BC48CA">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Показатели выполнения плановых назначений </w:t>
      </w:r>
      <w:r w:rsidR="00944F14" w:rsidRPr="00F156C8">
        <w:rPr>
          <w:rFonts w:ascii="Times New Roman" w:eastAsia="Times New Roman" w:hAnsi="Times New Roman" w:cs="Times New Roman"/>
          <w:sz w:val="28"/>
          <w:szCs w:val="28"/>
          <w:lang w:eastAsia="ru-RU"/>
        </w:rPr>
        <w:t>местного</w:t>
      </w:r>
      <w:r w:rsidRPr="00F156C8">
        <w:rPr>
          <w:rFonts w:ascii="Times New Roman" w:eastAsia="Times New Roman" w:hAnsi="Times New Roman" w:cs="Times New Roman"/>
          <w:sz w:val="28"/>
          <w:szCs w:val="28"/>
          <w:lang w:eastAsia="ru-RU"/>
        </w:rPr>
        <w:t xml:space="preserve"> бюджета 2024 года по группам доходов приведены в таблице: </w:t>
      </w:r>
    </w:p>
    <w:p w:rsidR="00BC48CA" w:rsidRPr="00F156C8" w:rsidRDefault="00BC48CA" w:rsidP="00BC48CA">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i/>
          <w:sz w:val="28"/>
          <w:szCs w:val="28"/>
          <w:lang w:eastAsia="ru-RU"/>
        </w:rPr>
        <w:tab/>
      </w:r>
      <w:r w:rsidRPr="00F156C8">
        <w:rPr>
          <w:rFonts w:ascii="Times New Roman" w:eastAsia="Times New Roman" w:hAnsi="Times New Roman" w:cs="Times New Roman"/>
          <w:i/>
          <w:sz w:val="28"/>
          <w:szCs w:val="28"/>
          <w:lang w:eastAsia="ru-RU"/>
        </w:rPr>
        <w:tab/>
      </w:r>
      <w:r w:rsidRPr="00F156C8">
        <w:rPr>
          <w:rFonts w:ascii="Times New Roman" w:eastAsia="Times New Roman" w:hAnsi="Times New Roman" w:cs="Times New Roman"/>
          <w:i/>
          <w:sz w:val="28"/>
          <w:szCs w:val="28"/>
          <w:lang w:eastAsia="ru-RU"/>
        </w:rPr>
        <w:tab/>
      </w:r>
      <w:r w:rsidRPr="00F156C8">
        <w:rPr>
          <w:rFonts w:ascii="Times New Roman" w:eastAsia="Times New Roman" w:hAnsi="Times New Roman" w:cs="Times New Roman"/>
          <w:i/>
          <w:sz w:val="28"/>
          <w:szCs w:val="28"/>
          <w:lang w:eastAsia="ru-RU"/>
        </w:rPr>
        <w:tab/>
      </w:r>
      <w:r w:rsidRPr="00F156C8">
        <w:rPr>
          <w:rFonts w:ascii="Times New Roman" w:eastAsia="Times New Roman" w:hAnsi="Times New Roman" w:cs="Times New Roman"/>
          <w:i/>
          <w:sz w:val="28"/>
          <w:szCs w:val="28"/>
          <w:lang w:eastAsia="ru-RU"/>
        </w:rPr>
        <w:tab/>
      </w:r>
      <w:r w:rsidRPr="00F156C8">
        <w:rPr>
          <w:rFonts w:ascii="Times New Roman" w:eastAsia="Times New Roman" w:hAnsi="Times New Roman" w:cs="Times New Roman"/>
          <w:i/>
          <w:sz w:val="28"/>
          <w:szCs w:val="28"/>
          <w:lang w:eastAsia="ru-RU"/>
        </w:rPr>
        <w:tab/>
      </w:r>
      <w:r w:rsidRPr="00F156C8">
        <w:rPr>
          <w:rFonts w:ascii="Times New Roman" w:eastAsia="Times New Roman" w:hAnsi="Times New Roman" w:cs="Times New Roman"/>
          <w:i/>
          <w:sz w:val="28"/>
          <w:szCs w:val="28"/>
          <w:lang w:eastAsia="ru-RU"/>
        </w:rPr>
        <w:tab/>
      </w:r>
      <w:r w:rsidRPr="00F156C8">
        <w:rPr>
          <w:rFonts w:ascii="Times New Roman" w:eastAsia="Times New Roman" w:hAnsi="Times New Roman" w:cs="Times New Roman"/>
          <w:i/>
          <w:sz w:val="28"/>
          <w:szCs w:val="28"/>
          <w:lang w:eastAsia="ru-RU"/>
        </w:rPr>
        <w:tab/>
      </w:r>
      <w:r w:rsidRPr="00F156C8">
        <w:rPr>
          <w:rFonts w:ascii="Times New Roman" w:eastAsia="Times New Roman" w:hAnsi="Times New Roman" w:cs="Times New Roman"/>
          <w:i/>
          <w:sz w:val="28"/>
          <w:szCs w:val="28"/>
          <w:lang w:eastAsia="ru-RU"/>
        </w:rPr>
        <w:tab/>
      </w:r>
      <w:r w:rsidRPr="00F156C8">
        <w:rPr>
          <w:rFonts w:ascii="Times New Roman" w:eastAsia="Times New Roman" w:hAnsi="Times New Roman" w:cs="Times New Roman"/>
          <w:i/>
          <w:sz w:val="28"/>
          <w:szCs w:val="28"/>
          <w:lang w:eastAsia="ru-RU"/>
        </w:rPr>
        <w:tab/>
      </w:r>
    </w:p>
    <w:tbl>
      <w:tblPr>
        <w:tblW w:w="9781" w:type="dxa"/>
        <w:tblInd w:w="108" w:type="dxa"/>
        <w:tblLook w:val="0000" w:firstRow="0" w:lastRow="0" w:firstColumn="0" w:lastColumn="0" w:noHBand="0" w:noVBand="0"/>
      </w:tblPr>
      <w:tblGrid>
        <w:gridCol w:w="2127"/>
        <w:gridCol w:w="1559"/>
        <w:gridCol w:w="1417"/>
        <w:gridCol w:w="1020"/>
        <w:gridCol w:w="1380"/>
        <w:gridCol w:w="861"/>
        <w:gridCol w:w="1417"/>
      </w:tblGrid>
      <w:tr w:rsidR="00BC48CA" w:rsidRPr="00F156C8" w:rsidTr="003C73FB">
        <w:trPr>
          <w:trHeight w:val="79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C48CA" w:rsidRPr="00F156C8" w:rsidRDefault="00BC48CA" w:rsidP="003850B1">
            <w:pPr>
              <w:spacing w:after="0" w:line="240" w:lineRule="auto"/>
              <w:jc w:val="center"/>
              <w:rPr>
                <w:rFonts w:ascii="Times New Roman" w:eastAsia="Times New Roman" w:hAnsi="Times New Roman" w:cs="Times New Roman"/>
                <w:sz w:val="16"/>
                <w:szCs w:val="16"/>
                <w:lang w:eastAsia="ru-RU"/>
              </w:rPr>
            </w:pPr>
          </w:p>
          <w:p w:rsidR="00BC48CA" w:rsidRPr="00F156C8" w:rsidRDefault="00BC48CA" w:rsidP="003850B1">
            <w:pPr>
              <w:spacing w:after="0" w:line="240" w:lineRule="auto"/>
              <w:jc w:val="center"/>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Группа доходов</w:t>
            </w:r>
          </w:p>
        </w:tc>
        <w:tc>
          <w:tcPr>
            <w:tcW w:w="1559" w:type="dxa"/>
            <w:tcBorders>
              <w:top w:val="single" w:sz="4" w:space="0" w:color="auto"/>
              <w:left w:val="nil"/>
              <w:bottom w:val="single" w:sz="4" w:space="0" w:color="auto"/>
              <w:right w:val="single" w:sz="4" w:space="0" w:color="auto"/>
            </w:tcBorders>
            <w:shd w:val="clear" w:color="auto" w:fill="auto"/>
            <w:vAlign w:val="center"/>
          </w:tcPr>
          <w:p w:rsidR="00BC48CA" w:rsidRPr="00F156C8" w:rsidRDefault="00BC48CA" w:rsidP="00BC508B">
            <w:pPr>
              <w:spacing w:after="0" w:line="240" w:lineRule="auto"/>
              <w:jc w:val="center"/>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План на 2024 год</w:t>
            </w:r>
            <w:r w:rsidR="00BC508B" w:rsidRPr="00F156C8">
              <w:rPr>
                <w:rFonts w:ascii="Times New Roman" w:eastAsia="Times New Roman" w:hAnsi="Times New Roman" w:cs="Times New Roman"/>
                <w:sz w:val="16"/>
                <w:szCs w:val="16"/>
                <w:lang w:eastAsia="ru-RU"/>
              </w:rPr>
              <w:t>, рубль</w:t>
            </w:r>
          </w:p>
        </w:tc>
        <w:tc>
          <w:tcPr>
            <w:tcW w:w="1417" w:type="dxa"/>
            <w:tcBorders>
              <w:top w:val="single" w:sz="4" w:space="0" w:color="auto"/>
              <w:left w:val="nil"/>
              <w:bottom w:val="single" w:sz="4" w:space="0" w:color="auto"/>
              <w:right w:val="single" w:sz="4" w:space="0" w:color="auto"/>
            </w:tcBorders>
            <w:shd w:val="clear" w:color="auto" w:fill="auto"/>
            <w:vAlign w:val="center"/>
          </w:tcPr>
          <w:p w:rsidR="00BC48CA" w:rsidRPr="00F156C8" w:rsidRDefault="00BC48CA" w:rsidP="00BC508B">
            <w:pPr>
              <w:spacing w:after="0" w:line="240" w:lineRule="auto"/>
              <w:jc w:val="center"/>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Исполнено за 2024 год</w:t>
            </w:r>
            <w:r w:rsidR="00BC508B" w:rsidRPr="00F156C8">
              <w:rPr>
                <w:rFonts w:ascii="Times New Roman" w:eastAsia="Times New Roman" w:hAnsi="Times New Roman" w:cs="Times New Roman"/>
                <w:sz w:val="16"/>
                <w:szCs w:val="16"/>
                <w:lang w:eastAsia="ru-RU"/>
              </w:rPr>
              <w:t>, рубль</w:t>
            </w:r>
            <w:r w:rsidRPr="00F156C8">
              <w:rPr>
                <w:rFonts w:ascii="Times New Roman" w:eastAsia="Times New Roman" w:hAnsi="Times New Roman" w:cs="Times New Roman"/>
                <w:sz w:val="16"/>
                <w:szCs w:val="16"/>
                <w:lang w:eastAsia="ru-RU"/>
              </w:rPr>
              <w:t>.</w:t>
            </w:r>
          </w:p>
        </w:tc>
        <w:tc>
          <w:tcPr>
            <w:tcW w:w="1020" w:type="dxa"/>
            <w:tcBorders>
              <w:top w:val="single" w:sz="4" w:space="0" w:color="auto"/>
              <w:left w:val="nil"/>
              <w:bottom w:val="single" w:sz="4" w:space="0" w:color="auto"/>
              <w:right w:val="single" w:sz="4" w:space="0" w:color="auto"/>
            </w:tcBorders>
            <w:shd w:val="clear" w:color="auto" w:fill="auto"/>
            <w:vAlign w:val="center"/>
          </w:tcPr>
          <w:p w:rsidR="00BC48CA" w:rsidRPr="00F156C8" w:rsidRDefault="00BC48CA" w:rsidP="003850B1">
            <w:pPr>
              <w:spacing w:after="0" w:line="240" w:lineRule="auto"/>
              <w:jc w:val="center"/>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 исполнения</w:t>
            </w:r>
          </w:p>
        </w:tc>
        <w:tc>
          <w:tcPr>
            <w:tcW w:w="1380" w:type="dxa"/>
            <w:tcBorders>
              <w:top w:val="single" w:sz="4" w:space="0" w:color="auto"/>
              <w:left w:val="nil"/>
              <w:bottom w:val="single" w:sz="4" w:space="0" w:color="auto"/>
              <w:right w:val="single" w:sz="4" w:space="0" w:color="auto"/>
            </w:tcBorders>
            <w:shd w:val="clear" w:color="auto" w:fill="auto"/>
            <w:vAlign w:val="center"/>
          </w:tcPr>
          <w:p w:rsidR="00BC48CA" w:rsidRPr="00F156C8" w:rsidRDefault="00BC508B" w:rsidP="003850B1">
            <w:pPr>
              <w:spacing w:after="0" w:line="240" w:lineRule="auto"/>
              <w:jc w:val="center"/>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О</w:t>
            </w:r>
            <w:r w:rsidR="00BC48CA" w:rsidRPr="00F156C8">
              <w:rPr>
                <w:rFonts w:ascii="Times New Roman" w:eastAsia="Times New Roman" w:hAnsi="Times New Roman" w:cs="Times New Roman"/>
                <w:sz w:val="16"/>
                <w:szCs w:val="16"/>
                <w:lang w:eastAsia="ru-RU"/>
              </w:rPr>
              <w:t>тклонение</w:t>
            </w:r>
            <w:r w:rsidRPr="00F156C8">
              <w:rPr>
                <w:rFonts w:ascii="Times New Roman" w:eastAsia="Times New Roman" w:hAnsi="Times New Roman" w:cs="Times New Roman"/>
                <w:sz w:val="16"/>
                <w:szCs w:val="16"/>
                <w:lang w:eastAsia="ru-RU"/>
              </w:rPr>
              <w:t>, рубль</w:t>
            </w:r>
          </w:p>
        </w:tc>
        <w:tc>
          <w:tcPr>
            <w:tcW w:w="861" w:type="dxa"/>
            <w:tcBorders>
              <w:top w:val="single" w:sz="4" w:space="0" w:color="auto"/>
              <w:left w:val="nil"/>
              <w:bottom w:val="single" w:sz="4" w:space="0" w:color="auto"/>
              <w:right w:val="single" w:sz="4" w:space="0" w:color="auto"/>
            </w:tcBorders>
            <w:shd w:val="clear" w:color="auto" w:fill="auto"/>
            <w:vAlign w:val="center"/>
          </w:tcPr>
          <w:p w:rsidR="00BC48CA" w:rsidRPr="00F156C8" w:rsidRDefault="00BC48CA" w:rsidP="003850B1">
            <w:pPr>
              <w:spacing w:after="0" w:line="240" w:lineRule="auto"/>
              <w:jc w:val="center"/>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Доля</w:t>
            </w:r>
          </w:p>
          <w:p w:rsidR="00BC48CA" w:rsidRPr="00F156C8" w:rsidRDefault="00BC48CA" w:rsidP="003850B1">
            <w:pPr>
              <w:spacing w:after="0" w:line="240" w:lineRule="auto"/>
              <w:jc w:val="center"/>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в общих доходах бюджета, %</w:t>
            </w:r>
          </w:p>
        </w:tc>
        <w:tc>
          <w:tcPr>
            <w:tcW w:w="1417" w:type="dxa"/>
            <w:tcBorders>
              <w:top w:val="single" w:sz="4" w:space="0" w:color="auto"/>
              <w:left w:val="nil"/>
              <w:bottom w:val="single" w:sz="4" w:space="0" w:color="auto"/>
              <w:right w:val="single" w:sz="4" w:space="0" w:color="auto"/>
            </w:tcBorders>
          </w:tcPr>
          <w:p w:rsidR="00BC48CA" w:rsidRPr="00F156C8" w:rsidRDefault="00BC48CA" w:rsidP="003850B1">
            <w:pPr>
              <w:spacing w:after="0" w:line="240" w:lineRule="auto"/>
              <w:jc w:val="center"/>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Справочно: исполнение за 2023 год</w:t>
            </w:r>
            <w:r w:rsidR="00BC508B" w:rsidRPr="00F156C8">
              <w:rPr>
                <w:rFonts w:ascii="Times New Roman" w:eastAsia="Times New Roman" w:hAnsi="Times New Roman" w:cs="Times New Roman"/>
                <w:sz w:val="16"/>
                <w:szCs w:val="16"/>
                <w:lang w:eastAsia="ru-RU"/>
              </w:rPr>
              <w:t>, рубль</w:t>
            </w:r>
          </w:p>
        </w:tc>
      </w:tr>
      <w:tr w:rsidR="003C73FB" w:rsidRPr="00F156C8" w:rsidTr="003C73FB">
        <w:trPr>
          <w:trHeight w:val="29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C73FB" w:rsidRPr="00F156C8" w:rsidRDefault="003C73FB" w:rsidP="003850B1">
            <w:pPr>
              <w:spacing w:after="0" w:line="240" w:lineRule="auto"/>
              <w:jc w:val="center"/>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А</w:t>
            </w:r>
          </w:p>
        </w:tc>
        <w:tc>
          <w:tcPr>
            <w:tcW w:w="1559" w:type="dxa"/>
            <w:tcBorders>
              <w:top w:val="single" w:sz="4" w:space="0" w:color="auto"/>
              <w:left w:val="nil"/>
              <w:bottom w:val="single" w:sz="4" w:space="0" w:color="auto"/>
              <w:right w:val="single" w:sz="4" w:space="0" w:color="auto"/>
            </w:tcBorders>
            <w:shd w:val="clear" w:color="auto" w:fill="auto"/>
            <w:vAlign w:val="center"/>
          </w:tcPr>
          <w:p w:rsidR="003C73FB" w:rsidRPr="00F156C8" w:rsidRDefault="003C73FB" w:rsidP="00BC48CA">
            <w:pPr>
              <w:spacing w:after="0" w:line="240" w:lineRule="auto"/>
              <w:jc w:val="center"/>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3C73FB" w:rsidRPr="00F156C8" w:rsidRDefault="003C73FB" w:rsidP="00BC48CA">
            <w:pPr>
              <w:spacing w:after="0" w:line="240" w:lineRule="auto"/>
              <w:jc w:val="center"/>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2</w:t>
            </w:r>
          </w:p>
        </w:tc>
        <w:tc>
          <w:tcPr>
            <w:tcW w:w="1020" w:type="dxa"/>
            <w:tcBorders>
              <w:top w:val="single" w:sz="4" w:space="0" w:color="auto"/>
              <w:left w:val="nil"/>
              <w:bottom w:val="single" w:sz="4" w:space="0" w:color="auto"/>
              <w:right w:val="single" w:sz="4" w:space="0" w:color="auto"/>
            </w:tcBorders>
            <w:shd w:val="clear" w:color="auto" w:fill="auto"/>
            <w:vAlign w:val="center"/>
          </w:tcPr>
          <w:p w:rsidR="003C73FB" w:rsidRPr="00F156C8" w:rsidRDefault="003C73FB" w:rsidP="003850B1">
            <w:pPr>
              <w:spacing w:after="0" w:line="240" w:lineRule="auto"/>
              <w:jc w:val="center"/>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3=2/1*100</w:t>
            </w:r>
          </w:p>
        </w:tc>
        <w:tc>
          <w:tcPr>
            <w:tcW w:w="1380" w:type="dxa"/>
            <w:tcBorders>
              <w:top w:val="single" w:sz="4" w:space="0" w:color="auto"/>
              <w:left w:val="nil"/>
              <w:bottom w:val="single" w:sz="4" w:space="0" w:color="auto"/>
              <w:right w:val="single" w:sz="4" w:space="0" w:color="auto"/>
            </w:tcBorders>
            <w:shd w:val="clear" w:color="auto" w:fill="auto"/>
            <w:vAlign w:val="center"/>
          </w:tcPr>
          <w:p w:rsidR="003C73FB" w:rsidRPr="00F156C8" w:rsidRDefault="003C73FB" w:rsidP="003850B1">
            <w:pPr>
              <w:spacing w:after="0" w:line="240" w:lineRule="auto"/>
              <w:jc w:val="center"/>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4=2-1</w:t>
            </w:r>
          </w:p>
        </w:tc>
        <w:tc>
          <w:tcPr>
            <w:tcW w:w="861" w:type="dxa"/>
            <w:tcBorders>
              <w:top w:val="single" w:sz="4" w:space="0" w:color="auto"/>
              <w:left w:val="nil"/>
              <w:bottom w:val="single" w:sz="4" w:space="0" w:color="auto"/>
              <w:right w:val="single" w:sz="4" w:space="0" w:color="auto"/>
            </w:tcBorders>
            <w:shd w:val="clear" w:color="auto" w:fill="auto"/>
            <w:vAlign w:val="center"/>
          </w:tcPr>
          <w:p w:rsidR="003C73FB" w:rsidRPr="00F156C8" w:rsidRDefault="003C73FB" w:rsidP="003850B1">
            <w:pPr>
              <w:spacing w:after="0" w:line="240" w:lineRule="auto"/>
              <w:jc w:val="center"/>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5</w:t>
            </w:r>
          </w:p>
        </w:tc>
        <w:tc>
          <w:tcPr>
            <w:tcW w:w="1417" w:type="dxa"/>
            <w:tcBorders>
              <w:top w:val="single" w:sz="4" w:space="0" w:color="auto"/>
              <w:left w:val="nil"/>
              <w:bottom w:val="single" w:sz="4" w:space="0" w:color="auto"/>
              <w:right w:val="single" w:sz="4" w:space="0" w:color="auto"/>
            </w:tcBorders>
          </w:tcPr>
          <w:p w:rsidR="003C73FB" w:rsidRPr="00F156C8" w:rsidRDefault="003C73FB" w:rsidP="003850B1">
            <w:pPr>
              <w:spacing w:after="0" w:line="240" w:lineRule="auto"/>
              <w:jc w:val="center"/>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6</w:t>
            </w:r>
          </w:p>
        </w:tc>
      </w:tr>
      <w:tr w:rsidR="00BC48CA" w:rsidRPr="00F156C8" w:rsidTr="003C73FB">
        <w:trPr>
          <w:trHeight w:val="233"/>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C48CA" w:rsidRPr="00F156C8" w:rsidRDefault="00944F14" w:rsidP="003850B1">
            <w:pPr>
              <w:spacing w:after="0" w:line="240" w:lineRule="auto"/>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Налоговые и неналоговые доходы</w:t>
            </w:r>
          </w:p>
        </w:tc>
        <w:tc>
          <w:tcPr>
            <w:tcW w:w="1559" w:type="dxa"/>
            <w:tcBorders>
              <w:top w:val="single" w:sz="4" w:space="0" w:color="auto"/>
              <w:left w:val="nil"/>
              <w:bottom w:val="single" w:sz="4" w:space="0" w:color="auto"/>
              <w:right w:val="single" w:sz="4" w:space="0" w:color="auto"/>
            </w:tcBorders>
            <w:shd w:val="clear" w:color="auto" w:fill="auto"/>
            <w:vAlign w:val="center"/>
          </w:tcPr>
          <w:p w:rsidR="00BC48CA" w:rsidRPr="00F156C8" w:rsidRDefault="00BC48CA" w:rsidP="00BC48CA">
            <w:pPr>
              <w:jc w:val="right"/>
              <w:rPr>
                <w:rFonts w:ascii="Times New Roman" w:hAnsi="Times New Roman" w:cs="Times New Roman"/>
                <w:sz w:val="16"/>
                <w:szCs w:val="16"/>
              </w:rPr>
            </w:pPr>
            <w:r w:rsidRPr="00F156C8">
              <w:rPr>
                <w:rFonts w:ascii="Times New Roman" w:hAnsi="Times New Roman" w:cs="Times New Roman"/>
                <w:sz w:val="16"/>
                <w:szCs w:val="16"/>
              </w:rPr>
              <w:t>389 852 683,49</w:t>
            </w:r>
          </w:p>
        </w:tc>
        <w:tc>
          <w:tcPr>
            <w:tcW w:w="1417" w:type="dxa"/>
            <w:tcBorders>
              <w:top w:val="single" w:sz="4" w:space="0" w:color="auto"/>
              <w:left w:val="nil"/>
              <w:bottom w:val="single" w:sz="4" w:space="0" w:color="auto"/>
              <w:right w:val="single" w:sz="4" w:space="0" w:color="auto"/>
            </w:tcBorders>
            <w:shd w:val="clear" w:color="auto" w:fill="auto"/>
            <w:vAlign w:val="center"/>
          </w:tcPr>
          <w:p w:rsidR="00BC48CA" w:rsidRPr="00F156C8" w:rsidRDefault="00BC48CA" w:rsidP="00BC48CA">
            <w:pPr>
              <w:jc w:val="right"/>
              <w:rPr>
                <w:rFonts w:ascii="Times New Roman" w:hAnsi="Times New Roman" w:cs="Times New Roman"/>
                <w:sz w:val="16"/>
                <w:szCs w:val="16"/>
              </w:rPr>
            </w:pPr>
            <w:r w:rsidRPr="00F156C8">
              <w:rPr>
                <w:rFonts w:ascii="Times New Roman" w:hAnsi="Times New Roman" w:cs="Times New Roman"/>
                <w:sz w:val="16"/>
                <w:szCs w:val="16"/>
              </w:rPr>
              <w:t>328 997 703,28</w:t>
            </w:r>
          </w:p>
        </w:tc>
        <w:tc>
          <w:tcPr>
            <w:tcW w:w="1020" w:type="dxa"/>
            <w:tcBorders>
              <w:top w:val="single" w:sz="4" w:space="0" w:color="auto"/>
              <w:left w:val="nil"/>
              <w:bottom w:val="single" w:sz="4" w:space="0" w:color="auto"/>
              <w:right w:val="single" w:sz="4" w:space="0" w:color="auto"/>
            </w:tcBorders>
            <w:shd w:val="clear" w:color="auto" w:fill="auto"/>
            <w:vAlign w:val="center"/>
          </w:tcPr>
          <w:p w:rsidR="00BC48CA" w:rsidRPr="00F156C8" w:rsidRDefault="00BC48CA" w:rsidP="00BC48CA">
            <w:pPr>
              <w:jc w:val="right"/>
              <w:rPr>
                <w:rFonts w:ascii="Times New Roman" w:hAnsi="Times New Roman" w:cs="Times New Roman"/>
                <w:sz w:val="16"/>
                <w:szCs w:val="16"/>
              </w:rPr>
            </w:pPr>
            <w:r w:rsidRPr="00F156C8">
              <w:rPr>
                <w:rFonts w:ascii="Times New Roman" w:hAnsi="Times New Roman" w:cs="Times New Roman"/>
                <w:sz w:val="16"/>
                <w:szCs w:val="16"/>
              </w:rPr>
              <w:t>84,39</w:t>
            </w:r>
          </w:p>
        </w:tc>
        <w:tc>
          <w:tcPr>
            <w:tcW w:w="1380" w:type="dxa"/>
            <w:tcBorders>
              <w:top w:val="single" w:sz="4" w:space="0" w:color="auto"/>
              <w:left w:val="nil"/>
              <w:bottom w:val="single" w:sz="4" w:space="0" w:color="auto"/>
              <w:right w:val="single" w:sz="4" w:space="0" w:color="auto"/>
            </w:tcBorders>
            <w:shd w:val="clear" w:color="auto" w:fill="auto"/>
            <w:vAlign w:val="center"/>
          </w:tcPr>
          <w:p w:rsidR="00BC48CA" w:rsidRPr="00F156C8" w:rsidRDefault="00BC48CA" w:rsidP="00BC48CA">
            <w:pPr>
              <w:jc w:val="right"/>
              <w:rPr>
                <w:rFonts w:ascii="Times New Roman" w:hAnsi="Times New Roman" w:cs="Times New Roman"/>
                <w:sz w:val="16"/>
                <w:szCs w:val="16"/>
              </w:rPr>
            </w:pPr>
            <w:r w:rsidRPr="00F156C8">
              <w:rPr>
                <w:rFonts w:ascii="Times New Roman" w:hAnsi="Times New Roman" w:cs="Times New Roman"/>
                <w:sz w:val="16"/>
                <w:szCs w:val="16"/>
              </w:rPr>
              <w:t>-60 854 980,21</w:t>
            </w:r>
          </w:p>
        </w:tc>
        <w:tc>
          <w:tcPr>
            <w:tcW w:w="861" w:type="dxa"/>
            <w:tcBorders>
              <w:top w:val="single" w:sz="4" w:space="0" w:color="auto"/>
              <w:left w:val="nil"/>
              <w:bottom w:val="single" w:sz="4" w:space="0" w:color="auto"/>
              <w:right w:val="single" w:sz="4" w:space="0" w:color="auto"/>
            </w:tcBorders>
            <w:shd w:val="clear" w:color="auto" w:fill="auto"/>
            <w:vAlign w:val="center"/>
          </w:tcPr>
          <w:p w:rsidR="00BC48CA" w:rsidRPr="00F156C8" w:rsidRDefault="004C562E" w:rsidP="003850B1">
            <w:pPr>
              <w:jc w:val="right"/>
              <w:rPr>
                <w:rFonts w:ascii="Times New Roman" w:hAnsi="Times New Roman" w:cs="Times New Roman"/>
                <w:sz w:val="16"/>
                <w:szCs w:val="16"/>
              </w:rPr>
            </w:pPr>
            <w:r w:rsidRPr="00F156C8">
              <w:rPr>
                <w:rFonts w:ascii="Times New Roman" w:hAnsi="Times New Roman" w:cs="Times New Roman"/>
                <w:sz w:val="16"/>
                <w:szCs w:val="16"/>
              </w:rPr>
              <w:t>15,56</w:t>
            </w:r>
          </w:p>
        </w:tc>
        <w:tc>
          <w:tcPr>
            <w:tcW w:w="1417" w:type="dxa"/>
            <w:tcBorders>
              <w:top w:val="single" w:sz="4" w:space="0" w:color="auto"/>
              <w:left w:val="nil"/>
              <w:bottom w:val="single" w:sz="4" w:space="0" w:color="auto"/>
              <w:right w:val="single" w:sz="4" w:space="0" w:color="auto"/>
            </w:tcBorders>
          </w:tcPr>
          <w:p w:rsidR="00BC48CA" w:rsidRPr="00F156C8" w:rsidRDefault="00BC48CA" w:rsidP="003850B1">
            <w:pPr>
              <w:jc w:val="right"/>
              <w:rPr>
                <w:rFonts w:ascii="Times New Roman" w:hAnsi="Times New Roman" w:cs="Times New Roman"/>
                <w:sz w:val="16"/>
                <w:szCs w:val="16"/>
              </w:rPr>
            </w:pPr>
            <w:r w:rsidRPr="00F156C8">
              <w:rPr>
                <w:rFonts w:ascii="Times New Roman" w:hAnsi="Times New Roman" w:cs="Times New Roman"/>
                <w:sz w:val="16"/>
                <w:szCs w:val="16"/>
              </w:rPr>
              <w:t>266 493 149,63</w:t>
            </w:r>
          </w:p>
        </w:tc>
      </w:tr>
      <w:tr w:rsidR="00BC48CA" w:rsidRPr="00F156C8" w:rsidTr="003C73FB">
        <w:trPr>
          <w:trHeight w:val="256"/>
        </w:trPr>
        <w:tc>
          <w:tcPr>
            <w:tcW w:w="2127" w:type="dxa"/>
            <w:tcBorders>
              <w:top w:val="nil"/>
              <w:left w:val="single" w:sz="4" w:space="0" w:color="auto"/>
              <w:bottom w:val="single" w:sz="4" w:space="0" w:color="auto"/>
              <w:right w:val="single" w:sz="4" w:space="0" w:color="auto"/>
            </w:tcBorders>
            <w:shd w:val="clear" w:color="auto" w:fill="auto"/>
            <w:vAlign w:val="center"/>
          </w:tcPr>
          <w:p w:rsidR="00BC48CA" w:rsidRPr="00F156C8" w:rsidRDefault="00944F14" w:rsidP="003850B1">
            <w:pPr>
              <w:spacing w:after="0" w:line="240" w:lineRule="auto"/>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tcPr>
          <w:p w:rsidR="00BC48CA" w:rsidRPr="00F156C8" w:rsidRDefault="00BC48CA" w:rsidP="00BC48CA">
            <w:pPr>
              <w:spacing w:after="0" w:line="240" w:lineRule="auto"/>
              <w:jc w:val="right"/>
              <w:rPr>
                <w:rFonts w:ascii="Times New Roman" w:eastAsia="Times New Roman" w:hAnsi="Times New Roman" w:cs="Times New Roman"/>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rsidR="00BC48CA" w:rsidRPr="00F156C8" w:rsidRDefault="00BC48CA" w:rsidP="00BC48CA">
            <w:pPr>
              <w:spacing w:after="0" w:line="240" w:lineRule="auto"/>
              <w:jc w:val="right"/>
              <w:rPr>
                <w:rFonts w:ascii="Times New Roman" w:eastAsia="Times New Roman" w:hAnsi="Times New Roman" w:cs="Times New Roman"/>
                <w:sz w:val="16"/>
                <w:szCs w:val="16"/>
                <w:lang w:eastAsia="ru-RU"/>
              </w:rPr>
            </w:pPr>
          </w:p>
        </w:tc>
        <w:tc>
          <w:tcPr>
            <w:tcW w:w="1020" w:type="dxa"/>
            <w:tcBorders>
              <w:top w:val="nil"/>
              <w:left w:val="nil"/>
              <w:bottom w:val="single" w:sz="4" w:space="0" w:color="auto"/>
              <w:right w:val="single" w:sz="4" w:space="0" w:color="auto"/>
            </w:tcBorders>
            <w:shd w:val="clear" w:color="auto" w:fill="auto"/>
            <w:vAlign w:val="center"/>
          </w:tcPr>
          <w:p w:rsidR="00BC48CA" w:rsidRPr="00F156C8" w:rsidRDefault="00BC48CA" w:rsidP="00BC48CA">
            <w:pPr>
              <w:jc w:val="right"/>
              <w:rPr>
                <w:rFonts w:ascii="Times New Roman" w:hAnsi="Times New Roman" w:cs="Times New Roman"/>
                <w:sz w:val="16"/>
                <w:szCs w:val="16"/>
              </w:rPr>
            </w:pPr>
          </w:p>
        </w:tc>
        <w:tc>
          <w:tcPr>
            <w:tcW w:w="1380" w:type="dxa"/>
            <w:tcBorders>
              <w:top w:val="nil"/>
              <w:left w:val="nil"/>
              <w:bottom w:val="single" w:sz="4" w:space="0" w:color="auto"/>
              <w:right w:val="single" w:sz="4" w:space="0" w:color="auto"/>
            </w:tcBorders>
            <w:shd w:val="clear" w:color="auto" w:fill="auto"/>
            <w:vAlign w:val="center"/>
          </w:tcPr>
          <w:p w:rsidR="00BC48CA" w:rsidRPr="00F156C8" w:rsidRDefault="00BC48CA" w:rsidP="00BC48CA">
            <w:pPr>
              <w:jc w:val="right"/>
              <w:rPr>
                <w:rFonts w:ascii="Times New Roman" w:hAnsi="Times New Roman" w:cs="Times New Roman"/>
                <w:sz w:val="16"/>
                <w:szCs w:val="16"/>
              </w:rPr>
            </w:pPr>
          </w:p>
        </w:tc>
        <w:tc>
          <w:tcPr>
            <w:tcW w:w="861" w:type="dxa"/>
            <w:tcBorders>
              <w:top w:val="nil"/>
              <w:left w:val="nil"/>
              <w:bottom w:val="single" w:sz="4" w:space="0" w:color="auto"/>
              <w:right w:val="single" w:sz="4" w:space="0" w:color="auto"/>
            </w:tcBorders>
            <w:shd w:val="clear" w:color="auto" w:fill="auto"/>
            <w:vAlign w:val="center"/>
          </w:tcPr>
          <w:p w:rsidR="00BC48CA" w:rsidRPr="00F156C8" w:rsidRDefault="00BC48CA" w:rsidP="003850B1">
            <w:pPr>
              <w:jc w:val="right"/>
              <w:rPr>
                <w:rFonts w:ascii="Times New Roman" w:hAnsi="Times New Roman" w:cs="Times New Roman"/>
                <w:sz w:val="16"/>
                <w:szCs w:val="16"/>
              </w:rPr>
            </w:pPr>
          </w:p>
        </w:tc>
        <w:tc>
          <w:tcPr>
            <w:tcW w:w="1417" w:type="dxa"/>
            <w:tcBorders>
              <w:top w:val="nil"/>
              <w:left w:val="nil"/>
              <w:bottom w:val="single" w:sz="4" w:space="0" w:color="auto"/>
              <w:right w:val="single" w:sz="4" w:space="0" w:color="auto"/>
            </w:tcBorders>
          </w:tcPr>
          <w:p w:rsidR="00BC48CA" w:rsidRPr="00F156C8" w:rsidRDefault="00BC48CA" w:rsidP="003850B1">
            <w:pPr>
              <w:jc w:val="right"/>
              <w:rPr>
                <w:rFonts w:ascii="Times New Roman" w:hAnsi="Times New Roman" w:cs="Times New Roman"/>
                <w:sz w:val="16"/>
                <w:szCs w:val="16"/>
              </w:rPr>
            </w:pPr>
          </w:p>
        </w:tc>
      </w:tr>
      <w:tr w:rsidR="00BC48CA" w:rsidRPr="00F156C8" w:rsidTr="003C73FB">
        <w:trPr>
          <w:trHeight w:val="233"/>
        </w:trPr>
        <w:tc>
          <w:tcPr>
            <w:tcW w:w="2127" w:type="dxa"/>
            <w:tcBorders>
              <w:top w:val="nil"/>
              <w:left w:val="single" w:sz="4" w:space="0" w:color="auto"/>
              <w:bottom w:val="single" w:sz="4" w:space="0" w:color="auto"/>
              <w:right w:val="single" w:sz="4" w:space="0" w:color="auto"/>
            </w:tcBorders>
            <w:shd w:val="clear" w:color="auto" w:fill="auto"/>
            <w:vAlign w:val="center"/>
          </w:tcPr>
          <w:p w:rsidR="00BC48CA" w:rsidRPr="00F156C8" w:rsidRDefault="00944F14" w:rsidP="00F156C8">
            <w:pPr>
              <w:spacing w:after="0" w:line="240" w:lineRule="auto"/>
              <w:ind w:firstLineChars="100" w:firstLine="160"/>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 Налоговые доходы</w:t>
            </w:r>
          </w:p>
        </w:tc>
        <w:tc>
          <w:tcPr>
            <w:tcW w:w="1559" w:type="dxa"/>
            <w:tcBorders>
              <w:top w:val="nil"/>
              <w:left w:val="nil"/>
              <w:bottom w:val="single" w:sz="4" w:space="0" w:color="auto"/>
              <w:right w:val="single" w:sz="4" w:space="0" w:color="auto"/>
            </w:tcBorders>
            <w:shd w:val="clear" w:color="auto" w:fill="auto"/>
            <w:vAlign w:val="center"/>
          </w:tcPr>
          <w:p w:rsidR="00BC48CA" w:rsidRPr="00F156C8" w:rsidRDefault="00BC48CA" w:rsidP="00BC48CA">
            <w:pPr>
              <w:jc w:val="right"/>
              <w:rPr>
                <w:rFonts w:ascii="Times New Roman" w:hAnsi="Times New Roman" w:cs="Times New Roman"/>
                <w:sz w:val="16"/>
                <w:szCs w:val="16"/>
              </w:rPr>
            </w:pPr>
            <w:r w:rsidRPr="00F156C8">
              <w:rPr>
                <w:rFonts w:ascii="Times New Roman" w:hAnsi="Times New Roman" w:cs="Times New Roman"/>
                <w:sz w:val="16"/>
                <w:szCs w:val="16"/>
              </w:rPr>
              <w:t>305 083 536,65</w:t>
            </w:r>
          </w:p>
        </w:tc>
        <w:tc>
          <w:tcPr>
            <w:tcW w:w="1417" w:type="dxa"/>
            <w:tcBorders>
              <w:top w:val="nil"/>
              <w:left w:val="nil"/>
              <w:bottom w:val="single" w:sz="4" w:space="0" w:color="auto"/>
              <w:right w:val="single" w:sz="4" w:space="0" w:color="auto"/>
            </w:tcBorders>
            <w:shd w:val="clear" w:color="auto" w:fill="auto"/>
            <w:vAlign w:val="center"/>
          </w:tcPr>
          <w:p w:rsidR="00BC48CA" w:rsidRPr="00F156C8" w:rsidRDefault="00BC48CA" w:rsidP="00BC48CA">
            <w:pPr>
              <w:jc w:val="right"/>
              <w:rPr>
                <w:rFonts w:ascii="Times New Roman" w:hAnsi="Times New Roman" w:cs="Times New Roman"/>
                <w:sz w:val="16"/>
                <w:szCs w:val="16"/>
              </w:rPr>
            </w:pPr>
            <w:r w:rsidRPr="00F156C8">
              <w:rPr>
                <w:rFonts w:ascii="Times New Roman" w:hAnsi="Times New Roman" w:cs="Times New Roman"/>
                <w:sz w:val="16"/>
                <w:szCs w:val="16"/>
              </w:rPr>
              <w:t>299 065 750,12</w:t>
            </w:r>
          </w:p>
        </w:tc>
        <w:tc>
          <w:tcPr>
            <w:tcW w:w="1020" w:type="dxa"/>
            <w:tcBorders>
              <w:top w:val="nil"/>
              <w:left w:val="nil"/>
              <w:bottom w:val="single" w:sz="4" w:space="0" w:color="auto"/>
              <w:right w:val="single" w:sz="4" w:space="0" w:color="auto"/>
            </w:tcBorders>
            <w:shd w:val="clear" w:color="auto" w:fill="auto"/>
            <w:vAlign w:val="center"/>
          </w:tcPr>
          <w:p w:rsidR="00BC48CA" w:rsidRPr="00F156C8" w:rsidRDefault="00BC48CA" w:rsidP="00BC48CA">
            <w:pPr>
              <w:jc w:val="right"/>
              <w:rPr>
                <w:rFonts w:ascii="Times New Roman" w:hAnsi="Times New Roman" w:cs="Times New Roman"/>
                <w:sz w:val="16"/>
                <w:szCs w:val="16"/>
              </w:rPr>
            </w:pPr>
            <w:r w:rsidRPr="00F156C8">
              <w:rPr>
                <w:rFonts w:ascii="Times New Roman" w:hAnsi="Times New Roman" w:cs="Times New Roman"/>
                <w:sz w:val="16"/>
                <w:szCs w:val="16"/>
              </w:rPr>
              <w:t>98,03</w:t>
            </w:r>
          </w:p>
        </w:tc>
        <w:tc>
          <w:tcPr>
            <w:tcW w:w="1380" w:type="dxa"/>
            <w:tcBorders>
              <w:top w:val="nil"/>
              <w:left w:val="nil"/>
              <w:bottom w:val="single" w:sz="4" w:space="0" w:color="auto"/>
              <w:right w:val="single" w:sz="4" w:space="0" w:color="auto"/>
            </w:tcBorders>
            <w:shd w:val="clear" w:color="auto" w:fill="auto"/>
            <w:vAlign w:val="center"/>
          </w:tcPr>
          <w:p w:rsidR="00BC48CA" w:rsidRPr="00F156C8" w:rsidRDefault="00BC48CA" w:rsidP="00BC48CA">
            <w:pPr>
              <w:jc w:val="right"/>
              <w:rPr>
                <w:rFonts w:ascii="Times New Roman" w:hAnsi="Times New Roman" w:cs="Times New Roman"/>
                <w:sz w:val="16"/>
                <w:szCs w:val="16"/>
              </w:rPr>
            </w:pPr>
            <w:r w:rsidRPr="00F156C8">
              <w:rPr>
                <w:rFonts w:ascii="Times New Roman" w:hAnsi="Times New Roman" w:cs="Times New Roman"/>
                <w:sz w:val="16"/>
                <w:szCs w:val="16"/>
              </w:rPr>
              <w:t xml:space="preserve">-6 017 786,53 </w:t>
            </w:r>
          </w:p>
        </w:tc>
        <w:tc>
          <w:tcPr>
            <w:tcW w:w="861" w:type="dxa"/>
            <w:tcBorders>
              <w:top w:val="nil"/>
              <w:left w:val="nil"/>
              <w:bottom w:val="single" w:sz="4" w:space="0" w:color="auto"/>
              <w:right w:val="single" w:sz="4" w:space="0" w:color="auto"/>
            </w:tcBorders>
            <w:shd w:val="clear" w:color="auto" w:fill="auto"/>
            <w:vAlign w:val="center"/>
          </w:tcPr>
          <w:p w:rsidR="00BC48CA" w:rsidRPr="00F156C8" w:rsidRDefault="004C562E" w:rsidP="003850B1">
            <w:pPr>
              <w:jc w:val="right"/>
              <w:rPr>
                <w:rFonts w:ascii="Times New Roman" w:hAnsi="Times New Roman" w:cs="Times New Roman"/>
                <w:sz w:val="16"/>
                <w:szCs w:val="16"/>
              </w:rPr>
            </w:pPr>
            <w:r w:rsidRPr="00F156C8">
              <w:rPr>
                <w:rFonts w:ascii="Times New Roman" w:hAnsi="Times New Roman" w:cs="Times New Roman"/>
                <w:sz w:val="16"/>
                <w:szCs w:val="16"/>
              </w:rPr>
              <w:t>14,14</w:t>
            </w:r>
          </w:p>
        </w:tc>
        <w:tc>
          <w:tcPr>
            <w:tcW w:w="1417" w:type="dxa"/>
            <w:tcBorders>
              <w:top w:val="nil"/>
              <w:left w:val="nil"/>
              <w:bottom w:val="single" w:sz="4" w:space="0" w:color="auto"/>
              <w:right w:val="single" w:sz="4" w:space="0" w:color="auto"/>
            </w:tcBorders>
          </w:tcPr>
          <w:p w:rsidR="00BC48CA" w:rsidRPr="00F156C8" w:rsidRDefault="00BC48CA" w:rsidP="003850B1">
            <w:pPr>
              <w:jc w:val="right"/>
              <w:rPr>
                <w:rFonts w:ascii="Times New Roman" w:hAnsi="Times New Roman" w:cs="Times New Roman"/>
                <w:sz w:val="16"/>
                <w:szCs w:val="16"/>
              </w:rPr>
            </w:pPr>
            <w:r w:rsidRPr="00F156C8">
              <w:rPr>
                <w:rFonts w:ascii="Times New Roman" w:hAnsi="Times New Roman" w:cs="Times New Roman"/>
                <w:sz w:val="16"/>
                <w:szCs w:val="16"/>
              </w:rPr>
              <w:t xml:space="preserve">242 490 518,70   </w:t>
            </w:r>
          </w:p>
        </w:tc>
      </w:tr>
      <w:tr w:rsidR="00BC48CA" w:rsidRPr="00F156C8" w:rsidTr="003C73FB">
        <w:trPr>
          <w:trHeight w:val="266"/>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C48CA" w:rsidRPr="00F156C8" w:rsidRDefault="00944F14" w:rsidP="00F156C8">
            <w:pPr>
              <w:spacing w:after="0" w:line="240" w:lineRule="auto"/>
              <w:ind w:firstLineChars="100" w:firstLine="160"/>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 Неналоговые доходы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C48CA" w:rsidRPr="00F156C8" w:rsidRDefault="00BC48CA" w:rsidP="00BC48CA">
            <w:pPr>
              <w:jc w:val="right"/>
              <w:rPr>
                <w:rFonts w:ascii="Times New Roman" w:hAnsi="Times New Roman" w:cs="Times New Roman"/>
                <w:sz w:val="16"/>
                <w:szCs w:val="16"/>
              </w:rPr>
            </w:pPr>
            <w:r w:rsidRPr="00F156C8">
              <w:rPr>
                <w:rFonts w:ascii="Times New Roman" w:hAnsi="Times New Roman" w:cs="Times New Roman"/>
                <w:sz w:val="16"/>
                <w:szCs w:val="16"/>
              </w:rPr>
              <w:t>84 769 146,84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C48CA" w:rsidRPr="00F156C8" w:rsidRDefault="00BC48CA" w:rsidP="00BC48CA">
            <w:pPr>
              <w:jc w:val="right"/>
              <w:rPr>
                <w:rFonts w:ascii="Times New Roman" w:hAnsi="Times New Roman" w:cs="Times New Roman"/>
                <w:sz w:val="16"/>
                <w:szCs w:val="16"/>
              </w:rPr>
            </w:pPr>
            <w:r w:rsidRPr="00F156C8">
              <w:rPr>
                <w:rFonts w:ascii="Times New Roman" w:hAnsi="Times New Roman" w:cs="Times New Roman"/>
                <w:sz w:val="16"/>
                <w:szCs w:val="16"/>
              </w:rPr>
              <w:t>29 931 953,16</w:t>
            </w:r>
          </w:p>
        </w:tc>
        <w:tc>
          <w:tcPr>
            <w:tcW w:w="1020" w:type="dxa"/>
            <w:tcBorders>
              <w:top w:val="nil"/>
              <w:left w:val="nil"/>
              <w:bottom w:val="single" w:sz="4" w:space="0" w:color="auto"/>
              <w:right w:val="single" w:sz="4" w:space="0" w:color="auto"/>
            </w:tcBorders>
            <w:shd w:val="clear" w:color="auto" w:fill="auto"/>
            <w:vAlign w:val="center"/>
          </w:tcPr>
          <w:p w:rsidR="00BC48CA" w:rsidRPr="00F156C8" w:rsidRDefault="00BC48CA" w:rsidP="00BC48CA">
            <w:pPr>
              <w:jc w:val="right"/>
              <w:rPr>
                <w:rFonts w:ascii="Times New Roman" w:hAnsi="Times New Roman" w:cs="Times New Roman"/>
                <w:sz w:val="16"/>
                <w:szCs w:val="16"/>
              </w:rPr>
            </w:pPr>
            <w:r w:rsidRPr="00F156C8">
              <w:rPr>
                <w:rFonts w:ascii="Times New Roman" w:hAnsi="Times New Roman" w:cs="Times New Roman"/>
                <w:sz w:val="16"/>
                <w:szCs w:val="16"/>
              </w:rPr>
              <w:t>35,31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BC48CA" w:rsidRPr="00F156C8" w:rsidRDefault="00BC48CA" w:rsidP="00BC48CA">
            <w:pPr>
              <w:jc w:val="right"/>
              <w:rPr>
                <w:rFonts w:ascii="Times New Roman" w:hAnsi="Times New Roman" w:cs="Times New Roman"/>
                <w:sz w:val="16"/>
                <w:szCs w:val="16"/>
              </w:rPr>
            </w:pPr>
            <w:r w:rsidRPr="00F156C8">
              <w:rPr>
                <w:rFonts w:ascii="Times New Roman" w:hAnsi="Times New Roman" w:cs="Times New Roman"/>
                <w:sz w:val="16"/>
                <w:szCs w:val="16"/>
              </w:rPr>
              <w:t>-54 837 193,68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BC48CA" w:rsidRPr="00F156C8" w:rsidRDefault="004C562E" w:rsidP="003850B1">
            <w:pPr>
              <w:jc w:val="right"/>
              <w:rPr>
                <w:rFonts w:ascii="Times New Roman" w:hAnsi="Times New Roman" w:cs="Times New Roman"/>
                <w:sz w:val="16"/>
                <w:szCs w:val="16"/>
              </w:rPr>
            </w:pPr>
            <w:r w:rsidRPr="00F156C8">
              <w:rPr>
                <w:rFonts w:ascii="Times New Roman" w:hAnsi="Times New Roman" w:cs="Times New Roman"/>
                <w:sz w:val="16"/>
                <w:szCs w:val="16"/>
              </w:rPr>
              <w:t>1,42</w:t>
            </w:r>
          </w:p>
        </w:tc>
        <w:tc>
          <w:tcPr>
            <w:tcW w:w="1417" w:type="dxa"/>
            <w:tcBorders>
              <w:top w:val="single" w:sz="4" w:space="0" w:color="auto"/>
              <w:left w:val="single" w:sz="4" w:space="0" w:color="auto"/>
              <w:bottom w:val="single" w:sz="4" w:space="0" w:color="auto"/>
              <w:right w:val="single" w:sz="4" w:space="0" w:color="auto"/>
            </w:tcBorders>
          </w:tcPr>
          <w:p w:rsidR="00BC48CA" w:rsidRPr="00F156C8" w:rsidRDefault="00BC48CA" w:rsidP="003850B1">
            <w:pPr>
              <w:jc w:val="right"/>
              <w:rPr>
                <w:rFonts w:ascii="Times New Roman" w:hAnsi="Times New Roman" w:cs="Times New Roman"/>
                <w:sz w:val="16"/>
                <w:szCs w:val="16"/>
              </w:rPr>
            </w:pPr>
            <w:r w:rsidRPr="00F156C8">
              <w:rPr>
                <w:rFonts w:ascii="Times New Roman" w:hAnsi="Times New Roman" w:cs="Times New Roman"/>
                <w:sz w:val="16"/>
                <w:szCs w:val="16"/>
              </w:rPr>
              <w:t xml:space="preserve">24 002 630,90   </w:t>
            </w:r>
          </w:p>
        </w:tc>
      </w:tr>
      <w:tr w:rsidR="008B1C10" w:rsidRPr="00F156C8" w:rsidTr="003C73FB">
        <w:trPr>
          <w:trHeight w:val="27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B1C10" w:rsidRPr="00F156C8" w:rsidRDefault="00944F14" w:rsidP="003850B1">
            <w:pPr>
              <w:spacing w:after="0" w:line="240" w:lineRule="auto"/>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1C10" w:rsidRPr="00F156C8" w:rsidRDefault="008B1C10" w:rsidP="00F1120A">
            <w:pPr>
              <w:jc w:val="right"/>
              <w:rPr>
                <w:rFonts w:ascii="Times New Roman" w:hAnsi="Times New Roman" w:cs="Times New Roman"/>
                <w:sz w:val="16"/>
                <w:szCs w:val="16"/>
              </w:rPr>
            </w:pPr>
            <w:r w:rsidRPr="00F156C8">
              <w:rPr>
                <w:rFonts w:ascii="Times New Roman" w:hAnsi="Times New Roman" w:cs="Times New Roman"/>
                <w:sz w:val="16"/>
                <w:szCs w:val="16"/>
              </w:rPr>
              <w:t>1 869 937</w:t>
            </w:r>
            <w:r w:rsidR="00F1120A" w:rsidRPr="00F156C8">
              <w:rPr>
                <w:rFonts w:ascii="Times New Roman" w:hAnsi="Times New Roman" w:cs="Times New Roman"/>
                <w:sz w:val="16"/>
                <w:szCs w:val="16"/>
              </w:rPr>
              <w:t> 661,92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1C10" w:rsidRPr="00F156C8" w:rsidRDefault="008B1C10" w:rsidP="00F1120A">
            <w:pPr>
              <w:jc w:val="right"/>
              <w:rPr>
                <w:rFonts w:ascii="Times New Roman" w:hAnsi="Times New Roman" w:cs="Times New Roman"/>
                <w:sz w:val="16"/>
                <w:szCs w:val="16"/>
              </w:rPr>
            </w:pPr>
            <w:r w:rsidRPr="00F156C8">
              <w:rPr>
                <w:rFonts w:ascii="Times New Roman" w:hAnsi="Times New Roman" w:cs="Times New Roman"/>
                <w:sz w:val="16"/>
                <w:szCs w:val="16"/>
              </w:rPr>
              <w:t>1 784</w:t>
            </w:r>
            <w:r w:rsidR="00F1120A" w:rsidRPr="00F156C8">
              <w:rPr>
                <w:rFonts w:ascii="Times New Roman" w:hAnsi="Times New Roman" w:cs="Times New Roman"/>
                <w:sz w:val="16"/>
                <w:szCs w:val="16"/>
              </w:rPr>
              <w:t> </w:t>
            </w:r>
            <w:r w:rsidRPr="00F156C8">
              <w:rPr>
                <w:rFonts w:ascii="Times New Roman" w:hAnsi="Times New Roman" w:cs="Times New Roman"/>
                <w:sz w:val="16"/>
                <w:szCs w:val="16"/>
              </w:rPr>
              <w:t>250</w:t>
            </w:r>
            <w:r w:rsidR="00F1120A" w:rsidRPr="00F156C8">
              <w:rPr>
                <w:rFonts w:ascii="Times New Roman" w:hAnsi="Times New Roman" w:cs="Times New Roman"/>
                <w:sz w:val="16"/>
                <w:szCs w:val="16"/>
              </w:rPr>
              <w:t xml:space="preserve"> 470,03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8B1C10" w:rsidRPr="00F156C8" w:rsidRDefault="008B1C10" w:rsidP="00C47570">
            <w:pPr>
              <w:jc w:val="right"/>
              <w:rPr>
                <w:rFonts w:ascii="Times New Roman" w:hAnsi="Times New Roman" w:cs="Times New Roman"/>
                <w:sz w:val="16"/>
                <w:szCs w:val="16"/>
              </w:rPr>
            </w:pPr>
            <w:r w:rsidRPr="00F156C8">
              <w:rPr>
                <w:rFonts w:ascii="Times New Roman" w:hAnsi="Times New Roman" w:cs="Times New Roman"/>
                <w:sz w:val="16"/>
                <w:szCs w:val="16"/>
              </w:rPr>
              <w:t>95,4</w:t>
            </w:r>
            <w:r w:rsidR="00C47570" w:rsidRPr="00F156C8">
              <w:rPr>
                <w:rFonts w:ascii="Times New Roman" w:hAnsi="Times New Roman" w:cs="Times New Roman"/>
                <w:sz w:val="16"/>
                <w:szCs w:val="16"/>
              </w:rPr>
              <w:t>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8B1C10" w:rsidRPr="00F156C8" w:rsidRDefault="00C47570" w:rsidP="00C47570">
            <w:pPr>
              <w:jc w:val="right"/>
              <w:rPr>
                <w:sz w:val="16"/>
                <w:szCs w:val="16"/>
              </w:rPr>
            </w:pPr>
            <w:r w:rsidRPr="00F156C8">
              <w:rPr>
                <w:sz w:val="16"/>
                <w:szCs w:val="16"/>
              </w:rPr>
              <w:t>-85 687 191,89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8B1C10" w:rsidRPr="00F156C8" w:rsidRDefault="004C562E" w:rsidP="004C562E">
            <w:pPr>
              <w:jc w:val="right"/>
              <w:rPr>
                <w:rFonts w:ascii="Times New Roman" w:hAnsi="Times New Roman" w:cs="Times New Roman"/>
                <w:sz w:val="16"/>
                <w:szCs w:val="16"/>
              </w:rPr>
            </w:pPr>
            <w:r w:rsidRPr="00F156C8">
              <w:rPr>
                <w:rFonts w:ascii="Times New Roman" w:hAnsi="Times New Roman" w:cs="Times New Roman"/>
                <w:sz w:val="16"/>
                <w:szCs w:val="16"/>
              </w:rPr>
              <w:t>84,44</w:t>
            </w:r>
          </w:p>
        </w:tc>
        <w:tc>
          <w:tcPr>
            <w:tcW w:w="1417" w:type="dxa"/>
            <w:tcBorders>
              <w:top w:val="single" w:sz="4" w:space="0" w:color="auto"/>
              <w:left w:val="single" w:sz="4" w:space="0" w:color="auto"/>
              <w:bottom w:val="single" w:sz="4" w:space="0" w:color="auto"/>
              <w:right w:val="single" w:sz="4" w:space="0" w:color="auto"/>
            </w:tcBorders>
            <w:vAlign w:val="center"/>
          </w:tcPr>
          <w:p w:rsidR="008B1C10" w:rsidRPr="00F156C8" w:rsidRDefault="008B1C10" w:rsidP="008B1C10">
            <w:pPr>
              <w:jc w:val="right"/>
              <w:rPr>
                <w:rFonts w:ascii="Times New Roman" w:hAnsi="Times New Roman" w:cs="Times New Roman"/>
                <w:sz w:val="16"/>
                <w:szCs w:val="16"/>
              </w:rPr>
            </w:pPr>
            <w:r w:rsidRPr="00F156C8">
              <w:rPr>
                <w:rFonts w:ascii="Times New Roman" w:hAnsi="Times New Roman" w:cs="Times New Roman"/>
                <w:sz w:val="16"/>
                <w:szCs w:val="16"/>
              </w:rPr>
              <w:t>1 626 647 639,39</w:t>
            </w:r>
          </w:p>
        </w:tc>
      </w:tr>
      <w:tr w:rsidR="00BC48CA" w:rsidRPr="00F156C8" w:rsidTr="003C73FB">
        <w:trPr>
          <w:trHeight w:val="19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C48CA" w:rsidRPr="00F156C8" w:rsidRDefault="00944F14" w:rsidP="003850B1">
            <w:pPr>
              <w:spacing w:after="0" w:line="240" w:lineRule="auto"/>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Всего доходов</w:t>
            </w:r>
          </w:p>
        </w:tc>
        <w:tc>
          <w:tcPr>
            <w:tcW w:w="1559" w:type="dxa"/>
            <w:tcBorders>
              <w:top w:val="single" w:sz="4" w:space="0" w:color="auto"/>
              <w:left w:val="nil"/>
              <w:bottom w:val="single" w:sz="4" w:space="0" w:color="auto"/>
              <w:right w:val="single" w:sz="4" w:space="0" w:color="auto"/>
            </w:tcBorders>
            <w:shd w:val="clear" w:color="auto" w:fill="auto"/>
            <w:vAlign w:val="center"/>
          </w:tcPr>
          <w:p w:rsidR="00BC48CA" w:rsidRPr="00F156C8" w:rsidRDefault="008B1C10" w:rsidP="008B1C10">
            <w:pPr>
              <w:jc w:val="right"/>
              <w:rPr>
                <w:rFonts w:ascii="Times New Roman" w:hAnsi="Times New Roman" w:cs="Times New Roman"/>
                <w:sz w:val="16"/>
                <w:szCs w:val="16"/>
              </w:rPr>
            </w:pPr>
            <w:r w:rsidRPr="00F156C8">
              <w:rPr>
                <w:rFonts w:ascii="Times New Roman" w:hAnsi="Times New Roman" w:cs="Times New Roman"/>
                <w:sz w:val="16"/>
                <w:szCs w:val="16"/>
              </w:rPr>
              <w:t>2 259 790 345,41</w:t>
            </w:r>
          </w:p>
        </w:tc>
        <w:tc>
          <w:tcPr>
            <w:tcW w:w="1417" w:type="dxa"/>
            <w:tcBorders>
              <w:top w:val="single" w:sz="4" w:space="0" w:color="auto"/>
              <w:left w:val="nil"/>
              <w:bottom w:val="single" w:sz="4" w:space="0" w:color="auto"/>
              <w:right w:val="single" w:sz="4" w:space="0" w:color="auto"/>
            </w:tcBorders>
            <w:shd w:val="clear" w:color="auto" w:fill="auto"/>
            <w:vAlign w:val="center"/>
          </w:tcPr>
          <w:p w:rsidR="00BC48CA" w:rsidRPr="00F156C8" w:rsidRDefault="00F1120A" w:rsidP="008B1C10">
            <w:pPr>
              <w:jc w:val="right"/>
              <w:rPr>
                <w:rFonts w:ascii="Times New Roman" w:hAnsi="Times New Roman" w:cs="Times New Roman"/>
                <w:sz w:val="16"/>
                <w:szCs w:val="16"/>
              </w:rPr>
            </w:pPr>
            <w:r w:rsidRPr="00F156C8">
              <w:rPr>
                <w:rFonts w:ascii="Times New Roman" w:hAnsi="Times New Roman" w:cs="Times New Roman"/>
                <w:sz w:val="16"/>
                <w:szCs w:val="16"/>
              </w:rPr>
              <w:t>2</w:t>
            </w:r>
            <w:r w:rsidR="00C47570" w:rsidRPr="00F156C8">
              <w:rPr>
                <w:rFonts w:ascii="Times New Roman" w:hAnsi="Times New Roman" w:cs="Times New Roman"/>
                <w:sz w:val="16"/>
                <w:szCs w:val="16"/>
              </w:rPr>
              <w:t> </w:t>
            </w:r>
            <w:r w:rsidRPr="00F156C8">
              <w:rPr>
                <w:rFonts w:ascii="Times New Roman" w:hAnsi="Times New Roman" w:cs="Times New Roman"/>
                <w:sz w:val="16"/>
                <w:szCs w:val="16"/>
              </w:rPr>
              <w:t>113</w:t>
            </w:r>
            <w:r w:rsidR="00C47570" w:rsidRPr="00F156C8">
              <w:rPr>
                <w:rFonts w:ascii="Times New Roman" w:hAnsi="Times New Roman" w:cs="Times New Roman"/>
                <w:sz w:val="16"/>
                <w:szCs w:val="16"/>
              </w:rPr>
              <w:t> 248 173,31</w:t>
            </w:r>
          </w:p>
        </w:tc>
        <w:tc>
          <w:tcPr>
            <w:tcW w:w="1020" w:type="dxa"/>
            <w:tcBorders>
              <w:top w:val="single" w:sz="4" w:space="0" w:color="auto"/>
              <w:left w:val="nil"/>
              <w:bottom w:val="single" w:sz="4" w:space="0" w:color="auto"/>
              <w:right w:val="single" w:sz="4" w:space="0" w:color="auto"/>
            </w:tcBorders>
            <w:shd w:val="clear" w:color="auto" w:fill="auto"/>
            <w:vAlign w:val="center"/>
          </w:tcPr>
          <w:p w:rsidR="00BC48CA" w:rsidRPr="00F156C8" w:rsidRDefault="00C47570" w:rsidP="008B1C10">
            <w:pPr>
              <w:jc w:val="right"/>
              <w:rPr>
                <w:rFonts w:ascii="Times New Roman" w:hAnsi="Times New Roman" w:cs="Times New Roman"/>
                <w:sz w:val="16"/>
                <w:szCs w:val="16"/>
              </w:rPr>
            </w:pPr>
            <w:r w:rsidRPr="00F156C8">
              <w:rPr>
                <w:rFonts w:ascii="Times New Roman" w:hAnsi="Times New Roman" w:cs="Times New Roman"/>
                <w:sz w:val="16"/>
                <w:szCs w:val="16"/>
              </w:rPr>
              <w:t>93,5</w:t>
            </w:r>
          </w:p>
        </w:tc>
        <w:tc>
          <w:tcPr>
            <w:tcW w:w="1380" w:type="dxa"/>
            <w:tcBorders>
              <w:top w:val="single" w:sz="4" w:space="0" w:color="auto"/>
              <w:left w:val="nil"/>
              <w:bottom w:val="single" w:sz="4" w:space="0" w:color="auto"/>
              <w:right w:val="single" w:sz="4" w:space="0" w:color="auto"/>
            </w:tcBorders>
            <w:shd w:val="clear" w:color="auto" w:fill="auto"/>
            <w:vAlign w:val="center"/>
          </w:tcPr>
          <w:p w:rsidR="00BC48CA" w:rsidRPr="00F156C8" w:rsidRDefault="00C47570" w:rsidP="008B1C10">
            <w:pPr>
              <w:jc w:val="right"/>
              <w:rPr>
                <w:rFonts w:ascii="Times New Roman" w:hAnsi="Times New Roman" w:cs="Times New Roman"/>
                <w:sz w:val="16"/>
                <w:szCs w:val="16"/>
              </w:rPr>
            </w:pPr>
            <w:r w:rsidRPr="00F156C8">
              <w:rPr>
                <w:rFonts w:ascii="Times New Roman" w:hAnsi="Times New Roman" w:cs="Times New Roman"/>
                <w:sz w:val="16"/>
                <w:szCs w:val="16"/>
              </w:rPr>
              <w:t>-146 542 172,10</w:t>
            </w:r>
          </w:p>
        </w:tc>
        <w:tc>
          <w:tcPr>
            <w:tcW w:w="861" w:type="dxa"/>
            <w:tcBorders>
              <w:top w:val="single" w:sz="4" w:space="0" w:color="auto"/>
              <w:left w:val="nil"/>
              <w:bottom w:val="single" w:sz="4" w:space="0" w:color="auto"/>
              <w:right w:val="single" w:sz="4" w:space="0" w:color="auto"/>
            </w:tcBorders>
            <w:shd w:val="clear" w:color="auto" w:fill="auto"/>
            <w:vAlign w:val="center"/>
          </w:tcPr>
          <w:p w:rsidR="00BC48CA" w:rsidRPr="00F156C8" w:rsidRDefault="004C562E" w:rsidP="008B1C10">
            <w:pPr>
              <w:jc w:val="right"/>
              <w:rPr>
                <w:rFonts w:ascii="Times New Roman" w:hAnsi="Times New Roman" w:cs="Times New Roman"/>
                <w:sz w:val="16"/>
                <w:szCs w:val="16"/>
              </w:rPr>
            </w:pPr>
            <w:r w:rsidRPr="00F156C8">
              <w:rPr>
                <w:rFonts w:ascii="Times New Roman" w:hAnsi="Times New Roman" w:cs="Times New Roman"/>
                <w:sz w:val="16"/>
                <w:szCs w:val="16"/>
              </w:rPr>
              <w:t>100,0</w:t>
            </w:r>
          </w:p>
        </w:tc>
        <w:tc>
          <w:tcPr>
            <w:tcW w:w="1417" w:type="dxa"/>
            <w:tcBorders>
              <w:top w:val="single" w:sz="4" w:space="0" w:color="auto"/>
              <w:left w:val="nil"/>
              <w:bottom w:val="single" w:sz="4" w:space="0" w:color="auto"/>
              <w:right w:val="single" w:sz="4" w:space="0" w:color="auto"/>
            </w:tcBorders>
            <w:vAlign w:val="center"/>
          </w:tcPr>
          <w:p w:rsidR="00BC48CA" w:rsidRPr="00F156C8" w:rsidRDefault="00BC48CA" w:rsidP="008B1C10">
            <w:pPr>
              <w:jc w:val="right"/>
              <w:rPr>
                <w:rFonts w:ascii="Times New Roman" w:hAnsi="Times New Roman" w:cs="Times New Roman"/>
                <w:sz w:val="16"/>
                <w:szCs w:val="16"/>
              </w:rPr>
            </w:pPr>
            <w:r w:rsidRPr="00F156C8">
              <w:rPr>
                <w:rFonts w:ascii="Times New Roman" w:hAnsi="Times New Roman" w:cs="Times New Roman"/>
                <w:sz w:val="16"/>
                <w:szCs w:val="16"/>
              </w:rPr>
              <w:t>1 893 140 789,02</w:t>
            </w:r>
          </w:p>
        </w:tc>
      </w:tr>
    </w:tbl>
    <w:p w:rsidR="00BC48CA" w:rsidRPr="00F156C8" w:rsidRDefault="00BC48CA" w:rsidP="00BC48CA">
      <w:pPr>
        <w:pStyle w:val="a3"/>
        <w:ind w:left="0"/>
        <w:jc w:val="both"/>
        <w:rPr>
          <w:rFonts w:ascii="Times New Roman" w:hAnsi="Times New Roman" w:cs="Times New Roman"/>
          <w:sz w:val="28"/>
          <w:szCs w:val="28"/>
        </w:rPr>
      </w:pPr>
    </w:p>
    <w:p w:rsidR="005867A6" w:rsidRPr="00F156C8" w:rsidRDefault="00443A03" w:rsidP="0069209E">
      <w:pPr>
        <w:pStyle w:val="a3"/>
        <w:ind w:left="0" w:firstLine="709"/>
        <w:jc w:val="both"/>
        <w:rPr>
          <w:rFonts w:ascii="Times New Roman" w:hAnsi="Times New Roman" w:cs="Times New Roman"/>
          <w:sz w:val="28"/>
          <w:szCs w:val="28"/>
        </w:rPr>
      </w:pPr>
      <w:r w:rsidRPr="00F156C8">
        <w:rPr>
          <w:rFonts w:ascii="Times New Roman" w:hAnsi="Times New Roman" w:cs="Times New Roman"/>
          <w:sz w:val="28"/>
          <w:szCs w:val="28"/>
        </w:rPr>
        <w:t xml:space="preserve">Исполнение прогнозных значений </w:t>
      </w:r>
      <w:r w:rsidR="005867A6" w:rsidRPr="00F156C8">
        <w:rPr>
          <w:rFonts w:ascii="Times New Roman" w:hAnsi="Times New Roman" w:cs="Times New Roman"/>
          <w:sz w:val="28"/>
          <w:szCs w:val="28"/>
        </w:rPr>
        <w:t xml:space="preserve"> налоговых и неналоговых доходов за 2024 год</w:t>
      </w:r>
      <w:r w:rsidR="00944F14" w:rsidRPr="00F156C8">
        <w:rPr>
          <w:rFonts w:ascii="Times New Roman" w:hAnsi="Times New Roman" w:cs="Times New Roman"/>
          <w:sz w:val="28"/>
          <w:szCs w:val="28"/>
        </w:rPr>
        <w:t xml:space="preserve"> </w:t>
      </w:r>
      <w:r w:rsidRPr="00F156C8">
        <w:rPr>
          <w:rFonts w:ascii="Times New Roman" w:hAnsi="Times New Roman" w:cs="Times New Roman"/>
          <w:sz w:val="28"/>
          <w:szCs w:val="28"/>
        </w:rPr>
        <w:t>отражено</w:t>
      </w:r>
      <w:r w:rsidR="00944F14" w:rsidRPr="00F156C8">
        <w:rPr>
          <w:rFonts w:ascii="Times New Roman" w:hAnsi="Times New Roman" w:cs="Times New Roman"/>
          <w:sz w:val="28"/>
          <w:szCs w:val="28"/>
        </w:rPr>
        <w:t xml:space="preserve"> в таблице:</w:t>
      </w:r>
    </w:p>
    <w:p w:rsidR="00944F14" w:rsidRPr="00F156C8" w:rsidRDefault="00944F14" w:rsidP="0069209E">
      <w:pPr>
        <w:pStyle w:val="a3"/>
        <w:ind w:left="0" w:firstLine="709"/>
        <w:jc w:val="both"/>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3303"/>
        <w:gridCol w:w="1603"/>
        <w:gridCol w:w="1941"/>
        <w:gridCol w:w="1340"/>
        <w:gridCol w:w="1559"/>
      </w:tblGrid>
      <w:tr w:rsidR="005867A6" w:rsidRPr="00F156C8" w:rsidTr="005867A6">
        <w:trPr>
          <w:trHeight w:val="300"/>
        </w:trPr>
        <w:tc>
          <w:tcPr>
            <w:tcW w:w="3402" w:type="dxa"/>
            <w:hideMark/>
          </w:tcPr>
          <w:p w:rsidR="005867A6" w:rsidRPr="00F156C8" w:rsidRDefault="005867A6" w:rsidP="008523A3">
            <w:pPr>
              <w:rPr>
                <w:rFonts w:ascii="Times New Roman" w:hAnsi="Times New Roman" w:cs="Times New Roman"/>
                <w:sz w:val="20"/>
                <w:szCs w:val="20"/>
              </w:rPr>
            </w:pPr>
            <w:r w:rsidRPr="00F156C8">
              <w:rPr>
                <w:rFonts w:ascii="Times New Roman" w:hAnsi="Times New Roman" w:cs="Times New Roman"/>
                <w:sz w:val="20"/>
                <w:szCs w:val="20"/>
              </w:rPr>
              <w:t> Показатели</w:t>
            </w:r>
          </w:p>
        </w:tc>
        <w:tc>
          <w:tcPr>
            <w:tcW w:w="1603" w:type="dxa"/>
            <w:noWrap/>
            <w:hideMark/>
          </w:tcPr>
          <w:p w:rsidR="005867A6" w:rsidRPr="00F156C8" w:rsidRDefault="005867A6" w:rsidP="008523A3">
            <w:pPr>
              <w:rPr>
                <w:rFonts w:ascii="Times New Roman" w:hAnsi="Times New Roman" w:cs="Times New Roman"/>
                <w:sz w:val="20"/>
                <w:szCs w:val="20"/>
              </w:rPr>
            </w:pPr>
            <w:r w:rsidRPr="00F156C8">
              <w:rPr>
                <w:rFonts w:ascii="Times New Roman" w:hAnsi="Times New Roman" w:cs="Times New Roman"/>
                <w:sz w:val="20"/>
                <w:szCs w:val="20"/>
              </w:rPr>
              <w:t> План (прогноз)</w:t>
            </w:r>
            <w:r w:rsidR="00B03708" w:rsidRPr="00F156C8">
              <w:rPr>
                <w:rFonts w:ascii="Times New Roman" w:hAnsi="Times New Roman" w:cs="Times New Roman"/>
                <w:sz w:val="20"/>
                <w:szCs w:val="20"/>
              </w:rPr>
              <w:t>, рубль</w:t>
            </w:r>
          </w:p>
        </w:tc>
        <w:tc>
          <w:tcPr>
            <w:tcW w:w="1941" w:type="dxa"/>
            <w:noWrap/>
            <w:hideMark/>
          </w:tcPr>
          <w:p w:rsidR="005867A6" w:rsidRPr="00F156C8" w:rsidRDefault="005867A6" w:rsidP="008523A3">
            <w:pPr>
              <w:rPr>
                <w:rFonts w:ascii="Times New Roman" w:hAnsi="Times New Roman" w:cs="Times New Roman"/>
                <w:sz w:val="20"/>
                <w:szCs w:val="20"/>
              </w:rPr>
            </w:pPr>
            <w:r w:rsidRPr="00F156C8">
              <w:rPr>
                <w:rFonts w:ascii="Times New Roman" w:hAnsi="Times New Roman" w:cs="Times New Roman"/>
                <w:sz w:val="20"/>
                <w:szCs w:val="20"/>
              </w:rPr>
              <w:t> Фактическое исполнение</w:t>
            </w:r>
            <w:r w:rsidR="00B03708" w:rsidRPr="00F156C8">
              <w:rPr>
                <w:rFonts w:ascii="Times New Roman" w:hAnsi="Times New Roman" w:cs="Times New Roman"/>
                <w:sz w:val="20"/>
                <w:szCs w:val="20"/>
              </w:rPr>
              <w:t>, рубль</w:t>
            </w:r>
          </w:p>
        </w:tc>
        <w:tc>
          <w:tcPr>
            <w:tcW w:w="958" w:type="dxa"/>
            <w:noWrap/>
            <w:hideMark/>
          </w:tcPr>
          <w:p w:rsidR="005867A6" w:rsidRPr="00F156C8" w:rsidRDefault="005867A6" w:rsidP="008523A3">
            <w:pPr>
              <w:rPr>
                <w:rFonts w:ascii="Times New Roman" w:hAnsi="Times New Roman" w:cs="Times New Roman"/>
                <w:sz w:val="20"/>
                <w:szCs w:val="20"/>
              </w:rPr>
            </w:pPr>
            <w:r w:rsidRPr="00F156C8">
              <w:rPr>
                <w:rFonts w:ascii="Times New Roman" w:hAnsi="Times New Roman" w:cs="Times New Roman"/>
                <w:sz w:val="20"/>
                <w:szCs w:val="20"/>
              </w:rPr>
              <w:t> Выполнение прогноза, %</w:t>
            </w:r>
          </w:p>
        </w:tc>
        <w:tc>
          <w:tcPr>
            <w:tcW w:w="1559" w:type="dxa"/>
            <w:noWrap/>
            <w:hideMark/>
          </w:tcPr>
          <w:p w:rsidR="005867A6" w:rsidRPr="00F156C8" w:rsidRDefault="005867A6" w:rsidP="008523A3">
            <w:pPr>
              <w:rPr>
                <w:rFonts w:ascii="Times New Roman" w:hAnsi="Times New Roman" w:cs="Times New Roman"/>
                <w:sz w:val="20"/>
                <w:szCs w:val="20"/>
              </w:rPr>
            </w:pPr>
            <w:r w:rsidRPr="00F156C8">
              <w:rPr>
                <w:rFonts w:ascii="Times New Roman" w:hAnsi="Times New Roman" w:cs="Times New Roman"/>
                <w:sz w:val="20"/>
                <w:szCs w:val="20"/>
              </w:rPr>
              <w:t> Отклонение от прогноза</w:t>
            </w:r>
            <w:r w:rsidR="001422D0" w:rsidRPr="00F156C8">
              <w:rPr>
                <w:rFonts w:ascii="Times New Roman" w:hAnsi="Times New Roman" w:cs="Times New Roman"/>
                <w:sz w:val="20"/>
                <w:szCs w:val="20"/>
              </w:rPr>
              <w:t>, рубль</w:t>
            </w:r>
          </w:p>
        </w:tc>
      </w:tr>
      <w:tr w:rsidR="005867A6" w:rsidRPr="00F156C8" w:rsidTr="005E572A">
        <w:trPr>
          <w:trHeight w:val="134"/>
        </w:trPr>
        <w:tc>
          <w:tcPr>
            <w:tcW w:w="3402" w:type="dxa"/>
          </w:tcPr>
          <w:p w:rsidR="005867A6" w:rsidRPr="00F156C8" w:rsidRDefault="005867A6" w:rsidP="005867A6">
            <w:pPr>
              <w:jc w:val="center"/>
              <w:rPr>
                <w:rFonts w:ascii="Times New Roman" w:hAnsi="Times New Roman" w:cs="Times New Roman"/>
                <w:sz w:val="16"/>
                <w:szCs w:val="16"/>
              </w:rPr>
            </w:pPr>
            <w:r w:rsidRPr="00F156C8">
              <w:rPr>
                <w:rFonts w:ascii="Times New Roman" w:hAnsi="Times New Roman" w:cs="Times New Roman"/>
                <w:sz w:val="16"/>
                <w:szCs w:val="16"/>
              </w:rPr>
              <w:t>А</w:t>
            </w:r>
          </w:p>
        </w:tc>
        <w:tc>
          <w:tcPr>
            <w:tcW w:w="1603" w:type="dxa"/>
            <w:noWrap/>
          </w:tcPr>
          <w:p w:rsidR="005867A6" w:rsidRPr="00F156C8" w:rsidRDefault="005867A6" w:rsidP="005867A6">
            <w:pPr>
              <w:jc w:val="center"/>
              <w:rPr>
                <w:rFonts w:ascii="Times New Roman" w:hAnsi="Times New Roman" w:cs="Times New Roman"/>
                <w:sz w:val="16"/>
                <w:szCs w:val="16"/>
              </w:rPr>
            </w:pPr>
            <w:r w:rsidRPr="00F156C8">
              <w:rPr>
                <w:rFonts w:ascii="Times New Roman" w:hAnsi="Times New Roman" w:cs="Times New Roman"/>
                <w:sz w:val="16"/>
                <w:szCs w:val="16"/>
              </w:rPr>
              <w:t>1</w:t>
            </w:r>
          </w:p>
        </w:tc>
        <w:tc>
          <w:tcPr>
            <w:tcW w:w="1941" w:type="dxa"/>
            <w:noWrap/>
          </w:tcPr>
          <w:p w:rsidR="005867A6" w:rsidRPr="00F156C8" w:rsidRDefault="005867A6" w:rsidP="005867A6">
            <w:pPr>
              <w:jc w:val="center"/>
              <w:rPr>
                <w:rFonts w:ascii="Times New Roman" w:hAnsi="Times New Roman" w:cs="Times New Roman"/>
                <w:sz w:val="16"/>
                <w:szCs w:val="16"/>
              </w:rPr>
            </w:pPr>
            <w:r w:rsidRPr="00F156C8">
              <w:rPr>
                <w:rFonts w:ascii="Times New Roman" w:hAnsi="Times New Roman" w:cs="Times New Roman"/>
                <w:sz w:val="16"/>
                <w:szCs w:val="16"/>
              </w:rPr>
              <w:t>2</w:t>
            </w:r>
          </w:p>
        </w:tc>
        <w:tc>
          <w:tcPr>
            <w:tcW w:w="958" w:type="dxa"/>
            <w:noWrap/>
          </w:tcPr>
          <w:p w:rsidR="005867A6" w:rsidRPr="00F156C8" w:rsidRDefault="005867A6" w:rsidP="005867A6">
            <w:pPr>
              <w:jc w:val="center"/>
              <w:rPr>
                <w:rFonts w:ascii="Times New Roman" w:hAnsi="Times New Roman" w:cs="Times New Roman"/>
                <w:sz w:val="16"/>
                <w:szCs w:val="16"/>
              </w:rPr>
            </w:pPr>
            <w:r w:rsidRPr="00F156C8">
              <w:rPr>
                <w:rFonts w:ascii="Times New Roman" w:hAnsi="Times New Roman" w:cs="Times New Roman"/>
                <w:sz w:val="16"/>
                <w:szCs w:val="16"/>
              </w:rPr>
              <w:t>3=2/1*100</w:t>
            </w:r>
          </w:p>
        </w:tc>
        <w:tc>
          <w:tcPr>
            <w:tcW w:w="1559" w:type="dxa"/>
            <w:noWrap/>
          </w:tcPr>
          <w:p w:rsidR="005867A6" w:rsidRPr="00F156C8" w:rsidRDefault="005867A6" w:rsidP="005867A6">
            <w:pPr>
              <w:jc w:val="center"/>
              <w:rPr>
                <w:rFonts w:ascii="Times New Roman" w:hAnsi="Times New Roman" w:cs="Times New Roman"/>
                <w:sz w:val="16"/>
                <w:szCs w:val="16"/>
              </w:rPr>
            </w:pPr>
            <w:r w:rsidRPr="00F156C8">
              <w:rPr>
                <w:rFonts w:ascii="Times New Roman" w:hAnsi="Times New Roman" w:cs="Times New Roman"/>
                <w:sz w:val="16"/>
                <w:szCs w:val="16"/>
              </w:rPr>
              <w:t>4=2-1</w:t>
            </w:r>
          </w:p>
        </w:tc>
      </w:tr>
      <w:tr w:rsidR="005867A6" w:rsidRPr="00F156C8" w:rsidTr="005867A6">
        <w:trPr>
          <w:trHeight w:val="300"/>
        </w:trPr>
        <w:tc>
          <w:tcPr>
            <w:tcW w:w="3402" w:type="dxa"/>
            <w:hideMark/>
          </w:tcPr>
          <w:p w:rsidR="005867A6" w:rsidRPr="00F156C8" w:rsidRDefault="005867A6" w:rsidP="008523A3">
            <w:pPr>
              <w:ind w:left="-142"/>
              <w:rPr>
                <w:rFonts w:ascii="Times New Roman" w:hAnsi="Times New Roman" w:cs="Times New Roman"/>
                <w:sz w:val="20"/>
                <w:szCs w:val="20"/>
              </w:rPr>
            </w:pPr>
            <w:r w:rsidRPr="00F156C8">
              <w:rPr>
                <w:rFonts w:ascii="Times New Roman" w:hAnsi="Times New Roman" w:cs="Times New Roman"/>
                <w:sz w:val="20"/>
                <w:szCs w:val="20"/>
              </w:rPr>
              <w:t xml:space="preserve">  Налоговые и неналоговые доходы, всего</w:t>
            </w:r>
          </w:p>
        </w:tc>
        <w:tc>
          <w:tcPr>
            <w:tcW w:w="1603"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389 852 683,49</w:t>
            </w:r>
          </w:p>
        </w:tc>
        <w:tc>
          <w:tcPr>
            <w:tcW w:w="1941"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328 997 703,28</w:t>
            </w:r>
          </w:p>
        </w:tc>
        <w:tc>
          <w:tcPr>
            <w:tcW w:w="958"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84,39</w:t>
            </w:r>
          </w:p>
        </w:tc>
        <w:tc>
          <w:tcPr>
            <w:tcW w:w="1559"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-60 854 980,21</w:t>
            </w:r>
          </w:p>
        </w:tc>
      </w:tr>
      <w:tr w:rsidR="005867A6" w:rsidRPr="00F156C8" w:rsidTr="005867A6">
        <w:trPr>
          <w:trHeight w:val="300"/>
        </w:trPr>
        <w:tc>
          <w:tcPr>
            <w:tcW w:w="3402" w:type="dxa"/>
            <w:hideMark/>
          </w:tcPr>
          <w:p w:rsidR="005867A6" w:rsidRPr="00F156C8" w:rsidRDefault="005867A6" w:rsidP="008523A3">
            <w:pPr>
              <w:ind w:left="-142"/>
              <w:rPr>
                <w:rFonts w:ascii="Times New Roman" w:hAnsi="Times New Roman" w:cs="Times New Roman"/>
                <w:sz w:val="20"/>
                <w:szCs w:val="20"/>
              </w:rPr>
            </w:pPr>
            <w:r w:rsidRPr="00F156C8">
              <w:rPr>
                <w:rFonts w:ascii="Times New Roman" w:hAnsi="Times New Roman" w:cs="Times New Roman"/>
                <w:sz w:val="20"/>
                <w:szCs w:val="20"/>
              </w:rPr>
              <w:t>Налоговые доходы, всего</w:t>
            </w:r>
          </w:p>
        </w:tc>
        <w:tc>
          <w:tcPr>
            <w:tcW w:w="1603"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305 083 536,65</w:t>
            </w:r>
          </w:p>
        </w:tc>
        <w:tc>
          <w:tcPr>
            <w:tcW w:w="1941"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299 065 750,12</w:t>
            </w:r>
          </w:p>
        </w:tc>
        <w:tc>
          <w:tcPr>
            <w:tcW w:w="958"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98,03</w:t>
            </w:r>
          </w:p>
        </w:tc>
        <w:tc>
          <w:tcPr>
            <w:tcW w:w="1559" w:type="dxa"/>
            <w:noWrap/>
            <w:vAlign w:val="center"/>
            <w:hideMark/>
          </w:tcPr>
          <w:p w:rsidR="005867A6" w:rsidRPr="00F156C8" w:rsidRDefault="00D91B4A" w:rsidP="005867A6">
            <w:pPr>
              <w:jc w:val="right"/>
              <w:rPr>
                <w:rFonts w:ascii="Times New Roman" w:hAnsi="Times New Roman" w:cs="Times New Roman"/>
                <w:sz w:val="20"/>
                <w:szCs w:val="20"/>
              </w:rPr>
            </w:pPr>
            <w:r w:rsidRPr="00F156C8">
              <w:rPr>
                <w:rFonts w:ascii="Times New Roman" w:hAnsi="Times New Roman" w:cs="Times New Roman"/>
                <w:sz w:val="20"/>
                <w:szCs w:val="20"/>
              </w:rPr>
              <w:t>-6 017 786,53</w:t>
            </w:r>
            <w:r w:rsidR="005867A6" w:rsidRPr="00F156C8">
              <w:rPr>
                <w:rFonts w:ascii="Times New Roman" w:hAnsi="Times New Roman" w:cs="Times New Roman"/>
                <w:sz w:val="20"/>
                <w:szCs w:val="20"/>
              </w:rPr>
              <w:t> </w:t>
            </w:r>
          </w:p>
        </w:tc>
      </w:tr>
      <w:tr w:rsidR="005867A6" w:rsidRPr="00F156C8" w:rsidTr="005867A6">
        <w:trPr>
          <w:trHeight w:val="300"/>
        </w:trPr>
        <w:tc>
          <w:tcPr>
            <w:tcW w:w="3402" w:type="dxa"/>
            <w:hideMark/>
          </w:tcPr>
          <w:p w:rsidR="005867A6" w:rsidRPr="00F156C8" w:rsidRDefault="005867A6" w:rsidP="008523A3">
            <w:pPr>
              <w:ind w:left="-142"/>
              <w:rPr>
                <w:rFonts w:ascii="Times New Roman" w:hAnsi="Times New Roman" w:cs="Times New Roman"/>
                <w:sz w:val="20"/>
                <w:szCs w:val="20"/>
              </w:rPr>
            </w:pPr>
            <w:r w:rsidRPr="00F156C8">
              <w:rPr>
                <w:rFonts w:ascii="Times New Roman" w:hAnsi="Times New Roman" w:cs="Times New Roman"/>
                <w:sz w:val="20"/>
                <w:szCs w:val="20"/>
              </w:rPr>
              <w:t xml:space="preserve">  Налоги на прибыль, доходы</w:t>
            </w:r>
          </w:p>
        </w:tc>
        <w:tc>
          <w:tcPr>
            <w:tcW w:w="1603"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237 238 649,00</w:t>
            </w:r>
          </w:p>
        </w:tc>
        <w:tc>
          <w:tcPr>
            <w:tcW w:w="1941"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226 797 961,70</w:t>
            </w:r>
          </w:p>
        </w:tc>
        <w:tc>
          <w:tcPr>
            <w:tcW w:w="958"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95,60</w:t>
            </w:r>
          </w:p>
        </w:tc>
        <w:tc>
          <w:tcPr>
            <w:tcW w:w="1559"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-10 440 687,30</w:t>
            </w:r>
          </w:p>
        </w:tc>
      </w:tr>
      <w:tr w:rsidR="005867A6" w:rsidRPr="00F156C8" w:rsidTr="00B83F49">
        <w:trPr>
          <w:trHeight w:val="533"/>
        </w:trPr>
        <w:tc>
          <w:tcPr>
            <w:tcW w:w="3402" w:type="dxa"/>
            <w:hideMark/>
          </w:tcPr>
          <w:p w:rsidR="005867A6" w:rsidRPr="00F156C8" w:rsidRDefault="005867A6" w:rsidP="00B83F49">
            <w:pPr>
              <w:rPr>
                <w:rFonts w:ascii="Times New Roman" w:hAnsi="Times New Roman" w:cs="Times New Roman"/>
                <w:sz w:val="20"/>
                <w:szCs w:val="20"/>
              </w:rPr>
            </w:pPr>
            <w:r w:rsidRPr="00F156C8">
              <w:rPr>
                <w:rFonts w:ascii="Times New Roman" w:hAnsi="Times New Roman" w:cs="Times New Roman"/>
                <w:sz w:val="20"/>
                <w:szCs w:val="20"/>
              </w:rPr>
              <w:t xml:space="preserve">  Налоги на товары (работы, услу</w:t>
            </w:r>
            <w:r w:rsidR="00B83F49" w:rsidRPr="00F156C8">
              <w:rPr>
                <w:rFonts w:ascii="Times New Roman" w:hAnsi="Times New Roman" w:cs="Times New Roman"/>
                <w:sz w:val="20"/>
                <w:szCs w:val="20"/>
              </w:rPr>
              <w:t>ги), реализуемые на территории РФ</w:t>
            </w:r>
          </w:p>
        </w:tc>
        <w:tc>
          <w:tcPr>
            <w:tcW w:w="1603"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25 886 893,48</w:t>
            </w:r>
          </w:p>
        </w:tc>
        <w:tc>
          <w:tcPr>
            <w:tcW w:w="1941"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27 768 197,16</w:t>
            </w:r>
          </w:p>
        </w:tc>
        <w:tc>
          <w:tcPr>
            <w:tcW w:w="958"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107,27</w:t>
            </w:r>
          </w:p>
        </w:tc>
        <w:tc>
          <w:tcPr>
            <w:tcW w:w="1559"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1 881 303,68</w:t>
            </w:r>
          </w:p>
        </w:tc>
      </w:tr>
      <w:tr w:rsidR="005867A6" w:rsidRPr="00F156C8" w:rsidTr="005867A6">
        <w:trPr>
          <w:trHeight w:val="300"/>
        </w:trPr>
        <w:tc>
          <w:tcPr>
            <w:tcW w:w="3402" w:type="dxa"/>
            <w:hideMark/>
          </w:tcPr>
          <w:p w:rsidR="005867A6" w:rsidRPr="00F156C8" w:rsidRDefault="005867A6" w:rsidP="008523A3">
            <w:pPr>
              <w:ind w:left="-142"/>
              <w:rPr>
                <w:rFonts w:ascii="Times New Roman" w:hAnsi="Times New Roman" w:cs="Times New Roman"/>
                <w:sz w:val="20"/>
                <w:szCs w:val="20"/>
              </w:rPr>
            </w:pPr>
            <w:r w:rsidRPr="00F156C8">
              <w:rPr>
                <w:rFonts w:ascii="Times New Roman" w:hAnsi="Times New Roman" w:cs="Times New Roman"/>
                <w:sz w:val="20"/>
                <w:szCs w:val="20"/>
              </w:rPr>
              <w:lastRenderedPageBreak/>
              <w:t xml:space="preserve">  Налоги на совокупный доход</w:t>
            </w:r>
          </w:p>
        </w:tc>
        <w:tc>
          <w:tcPr>
            <w:tcW w:w="1603"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13 234 172,17</w:t>
            </w:r>
          </w:p>
        </w:tc>
        <w:tc>
          <w:tcPr>
            <w:tcW w:w="1941"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13 097 244,20</w:t>
            </w:r>
          </w:p>
        </w:tc>
        <w:tc>
          <w:tcPr>
            <w:tcW w:w="958"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98,97</w:t>
            </w:r>
          </w:p>
        </w:tc>
        <w:tc>
          <w:tcPr>
            <w:tcW w:w="1559"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-136 927,97</w:t>
            </w:r>
          </w:p>
        </w:tc>
      </w:tr>
      <w:tr w:rsidR="005867A6" w:rsidRPr="00F156C8" w:rsidTr="005867A6">
        <w:trPr>
          <w:trHeight w:val="300"/>
        </w:trPr>
        <w:tc>
          <w:tcPr>
            <w:tcW w:w="3402" w:type="dxa"/>
            <w:hideMark/>
          </w:tcPr>
          <w:p w:rsidR="005867A6" w:rsidRPr="00F156C8" w:rsidRDefault="005867A6" w:rsidP="008523A3">
            <w:pPr>
              <w:ind w:left="-142"/>
              <w:rPr>
                <w:rFonts w:ascii="Times New Roman" w:hAnsi="Times New Roman" w:cs="Times New Roman"/>
                <w:sz w:val="20"/>
                <w:szCs w:val="20"/>
              </w:rPr>
            </w:pPr>
            <w:r w:rsidRPr="00F156C8">
              <w:rPr>
                <w:rFonts w:ascii="Times New Roman" w:hAnsi="Times New Roman" w:cs="Times New Roman"/>
                <w:sz w:val="20"/>
                <w:szCs w:val="20"/>
              </w:rPr>
              <w:t xml:space="preserve">  Налоги на имущество</w:t>
            </w:r>
          </w:p>
        </w:tc>
        <w:tc>
          <w:tcPr>
            <w:tcW w:w="1603"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26 246 822,00</w:t>
            </w:r>
          </w:p>
        </w:tc>
        <w:tc>
          <w:tcPr>
            <w:tcW w:w="1941"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26 577 925,01</w:t>
            </w:r>
          </w:p>
        </w:tc>
        <w:tc>
          <w:tcPr>
            <w:tcW w:w="958"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101,26</w:t>
            </w:r>
          </w:p>
        </w:tc>
        <w:tc>
          <w:tcPr>
            <w:tcW w:w="1559"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331 103,01</w:t>
            </w:r>
          </w:p>
        </w:tc>
      </w:tr>
      <w:tr w:rsidR="005867A6" w:rsidRPr="00F156C8" w:rsidTr="005867A6">
        <w:trPr>
          <w:trHeight w:val="300"/>
        </w:trPr>
        <w:tc>
          <w:tcPr>
            <w:tcW w:w="3402" w:type="dxa"/>
            <w:hideMark/>
          </w:tcPr>
          <w:p w:rsidR="005867A6" w:rsidRPr="00F156C8" w:rsidRDefault="005867A6" w:rsidP="008523A3">
            <w:pPr>
              <w:ind w:left="-142"/>
              <w:rPr>
                <w:rFonts w:ascii="Times New Roman" w:hAnsi="Times New Roman" w:cs="Times New Roman"/>
                <w:sz w:val="20"/>
                <w:szCs w:val="20"/>
              </w:rPr>
            </w:pPr>
            <w:r w:rsidRPr="00F156C8">
              <w:rPr>
                <w:rFonts w:ascii="Times New Roman" w:hAnsi="Times New Roman" w:cs="Times New Roman"/>
                <w:sz w:val="20"/>
                <w:szCs w:val="20"/>
              </w:rPr>
              <w:t xml:space="preserve">  Государственная пошлина</w:t>
            </w:r>
          </w:p>
        </w:tc>
        <w:tc>
          <w:tcPr>
            <w:tcW w:w="1603"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2 477 000,00</w:t>
            </w:r>
          </w:p>
        </w:tc>
        <w:tc>
          <w:tcPr>
            <w:tcW w:w="1941"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4 824 422,05</w:t>
            </w:r>
          </w:p>
        </w:tc>
        <w:tc>
          <w:tcPr>
            <w:tcW w:w="958"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194,77</w:t>
            </w:r>
          </w:p>
        </w:tc>
        <w:tc>
          <w:tcPr>
            <w:tcW w:w="1559"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2 347 422,05</w:t>
            </w:r>
          </w:p>
        </w:tc>
      </w:tr>
      <w:tr w:rsidR="005867A6" w:rsidRPr="00F156C8" w:rsidTr="005867A6">
        <w:trPr>
          <w:trHeight w:val="300"/>
        </w:trPr>
        <w:tc>
          <w:tcPr>
            <w:tcW w:w="3402" w:type="dxa"/>
            <w:hideMark/>
          </w:tcPr>
          <w:p w:rsidR="005867A6" w:rsidRPr="00F156C8" w:rsidRDefault="005867A6" w:rsidP="008523A3">
            <w:pPr>
              <w:ind w:left="-142"/>
              <w:rPr>
                <w:rFonts w:ascii="Times New Roman" w:hAnsi="Times New Roman" w:cs="Times New Roman"/>
                <w:sz w:val="20"/>
                <w:szCs w:val="20"/>
              </w:rPr>
            </w:pPr>
            <w:r w:rsidRPr="00F156C8">
              <w:rPr>
                <w:rFonts w:ascii="Times New Roman" w:hAnsi="Times New Roman" w:cs="Times New Roman"/>
                <w:sz w:val="20"/>
                <w:szCs w:val="20"/>
              </w:rPr>
              <w:t>Неналоговые доходы</w:t>
            </w:r>
          </w:p>
        </w:tc>
        <w:tc>
          <w:tcPr>
            <w:tcW w:w="1603"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84 769 146,84</w:t>
            </w:r>
          </w:p>
        </w:tc>
        <w:tc>
          <w:tcPr>
            <w:tcW w:w="1941"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29 931 953,16</w:t>
            </w:r>
          </w:p>
        </w:tc>
        <w:tc>
          <w:tcPr>
            <w:tcW w:w="958"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35,31</w:t>
            </w:r>
          </w:p>
        </w:tc>
        <w:tc>
          <w:tcPr>
            <w:tcW w:w="1559"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-54 837 193,68</w:t>
            </w:r>
          </w:p>
        </w:tc>
      </w:tr>
      <w:tr w:rsidR="005867A6" w:rsidRPr="00F156C8" w:rsidTr="005867A6">
        <w:trPr>
          <w:trHeight w:val="690"/>
        </w:trPr>
        <w:tc>
          <w:tcPr>
            <w:tcW w:w="3402" w:type="dxa"/>
            <w:hideMark/>
          </w:tcPr>
          <w:p w:rsidR="005867A6" w:rsidRPr="00F156C8" w:rsidRDefault="005867A6" w:rsidP="008523A3">
            <w:pPr>
              <w:ind w:left="-142"/>
              <w:rPr>
                <w:rFonts w:ascii="Times New Roman" w:hAnsi="Times New Roman" w:cs="Times New Roman"/>
                <w:sz w:val="20"/>
                <w:szCs w:val="20"/>
              </w:rPr>
            </w:pPr>
            <w:r w:rsidRPr="00F156C8">
              <w:rPr>
                <w:rFonts w:ascii="Times New Roman" w:hAnsi="Times New Roman" w:cs="Times New Roman"/>
                <w:sz w:val="20"/>
                <w:szCs w:val="20"/>
              </w:rPr>
              <w:t xml:space="preserve">  Доходы от использования имущества, находящегося в государственной и муниципальной собственности</w:t>
            </w:r>
          </w:p>
        </w:tc>
        <w:tc>
          <w:tcPr>
            <w:tcW w:w="1603"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14 600 000,00</w:t>
            </w:r>
          </w:p>
        </w:tc>
        <w:tc>
          <w:tcPr>
            <w:tcW w:w="1941"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14 461 992,58</w:t>
            </w:r>
          </w:p>
        </w:tc>
        <w:tc>
          <w:tcPr>
            <w:tcW w:w="958"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99,05</w:t>
            </w:r>
          </w:p>
        </w:tc>
        <w:tc>
          <w:tcPr>
            <w:tcW w:w="1559"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-138 007,42</w:t>
            </w:r>
          </w:p>
        </w:tc>
      </w:tr>
      <w:tr w:rsidR="005867A6" w:rsidRPr="00F156C8" w:rsidTr="005867A6">
        <w:trPr>
          <w:trHeight w:val="465"/>
        </w:trPr>
        <w:tc>
          <w:tcPr>
            <w:tcW w:w="3402" w:type="dxa"/>
            <w:hideMark/>
          </w:tcPr>
          <w:p w:rsidR="005867A6" w:rsidRPr="00F156C8" w:rsidRDefault="005867A6" w:rsidP="008523A3">
            <w:pPr>
              <w:ind w:left="-142"/>
              <w:rPr>
                <w:rFonts w:ascii="Times New Roman" w:hAnsi="Times New Roman" w:cs="Times New Roman"/>
                <w:sz w:val="20"/>
                <w:szCs w:val="20"/>
              </w:rPr>
            </w:pPr>
            <w:r w:rsidRPr="00F156C8">
              <w:rPr>
                <w:rFonts w:ascii="Times New Roman" w:hAnsi="Times New Roman" w:cs="Times New Roman"/>
                <w:sz w:val="20"/>
                <w:szCs w:val="20"/>
              </w:rPr>
              <w:t xml:space="preserve">  Платежи при пользовании природными ресурсами</w:t>
            </w:r>
          </w:p>
        </w:tc>
        <w:tc>
          <w:tcPr>
            <w:tcW w:w="1603"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1 577 462,00</w:t>
            </w:r>
          </w:p>
        </w:tc>
        <w:tc>
          <w:tcPr>
            <w:tcW w:w="1941"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1 676 031,50</w:t>
            </w:r>
          </w:p>
        </w:tc>
        <w:tc>
          <w:tcPr>
            <w:tcW w:w="958"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106,25</w:t>
            </w:r>
          </w:p>
        </w:tc>
        <w:tc>
          <w:tcPr>
            <w:tcW w:w="1559"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98 569,50</w:t>
            </w:r>
          </w:p>
        </w:tc>
      </w:tr>
      <w:tr w:rsidR="005867A6" w:rsidRPr="00F156C8" w:rsidTr="005867A6">
        <w:trPr>
          <w:trHeight w:val="465"/>
        </w:trPr>
        <w:tc>
          <w:tcPr>
            <w:tcW w:w="3402" w:type="dxa"/>
            <w:hideMark/>
          </w:tcPr>
          <w:p w:rsidR="005867A6" w:rsidRPr="00F156C8" w:rsidRDefault="005867A6" w:rsidP="008523A3">
            <w:pPr>
              <w:ind w:left="-142"/>
              <w:rPr>
                <w:rFonts w:ascii="Times New Roman" w:hAnsi="Times New Roman" w:cs="Times New Roman"/>
                <w:sz w:val="20"/>
                <w:szCs w:val="20"/>
              </w:rPr>
            </w:pPr>
            <w:r w:rsidRPr="00F156C8">
              <w:rPr>
                <w:rFonts w:ascii="Times New Roman" w:hAnsi="Times New Roman" w:cs="Times New Roman"/>
                <w:sz w:val="20"/>
                <w:szCs w:val="20"/>
              </w:rPr>
              <w:t xml:space="preserve">  Доходы от оказания платных услуг и компенсации затрат государства</w:t>
            </w:r>
          </w:p>
        </w:tc>
        <w:tc>
          <w:tcPr>
            <w:tcW w:w="1603"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9 716 952,58</w:t>
            </w:r>
          </w:p>
        </w:tc>
        <w:tc>
          <w:tcPr>
            <w:tcW w:w="1941"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9 558 245,12</w:t>
            </w:r>
          </w:p>
        </w:tc>
        <w:tc>
          <w:tcPr>
            <w:tcW w:w="958"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98,37</w:t>
            </w:r>
          </w:p>
        </w:tc>
        <w:tc>
          <w:tcPr>
            <w:tcW w:w="1559"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-158 707,46</w:t>
            </w:r>
          </w:p>
        </w:tc>
      </w:tr>
      <w:tr w:rsidR="005867A6" w:rsidRPr="00F156C8" w:rsidTr="005867A6">
        <w:trPr>
          <w:trHeight w:val="465"/>
        </w:trPr>
        <w:tc>
          <w:tcPr>
            <w:tcW w:w="3402" w:type="dxa"/>
            <w:hideMark/>
          </w:tcPr>
          <w:p w:rsidR="005867A6" w:rsidRPr="00F156C8" w:rsidRDefault="005867A6" w:rsidP="008523A3">
            <w:pPr>
              <w:ind w:left="-142"/>
              <w:rPr>
                <w:rFonts w:ascii="Times New Roman" w:hAnsi="Times New Roman" w:cs="Times New Roman"/>
                <w:sz w:val="20"/>
                <w:szCs w:val="20"/>
              </w:rPr>
            </w:pPr>
            <w:r w:rsidRPr="00F156C8">
              <w:rPr>
                <w:rFonts w:ascii="Times New Roman" w:hAnsi="Times New Roman" w:cs="Times New Roman"/>
                <w:sz w:val="20"/>
                <w:szCs w:val="20"/>
              </w:rPr>
              <w:t xml:space="preserve">  Доходы от продажи материальных и нематериальных активов</w:t>
            </w:r>
          </w:p>
        </w:tc>
        <w:tc>
          <w:tcPr>
            <w:tcW w:w="1603"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56 089 327,26</w:t>
            </w:r>
          </w:p>
        </w:tc>
        <w:tc>
          <w:tcPr>
            <w:tcW w:w="1941"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1 118 535,55</w:t>
            </w:r>
          </w:p>
        </w:tc>
        <w:tc>
          <w:tcPr>
            <w:tcW w:w="958"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1,99</w:t>
            </w:r>
          </w:p>
        </w:tc>
        <w:tc>
          <w:tcPr>
            <w:tcW w:w="1559"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-54 970 791,71</w:t>
            </w:r>
          </w:p>
        </w:tc>
      </w:tr>
      <w:tr w:rsidR="005867A6" w:rsidRPr="00F156C8" w:rsidTr="005867A6">
        <w:trPr>
          <w:trHeight w:val="300"/>
        </w:trPr>
        <w:tc>
          <w:tcPr>
            <w:tcW w:w="3402" w:type="dxa"/>
            <w:hideMark/>
          </w:tcPr>
          <w:p w:rsidR="005867A6" w:rsidRPr="00F156C8" w:rsidRDefault="005867A6" w:rsidP="008523A3">
            <w:pPr>
              <w:ind w:left="-142"/>
              <w:rPr>
                <w:rFonts w:ascii="Times New Roman" w:hAnsi="Times New Roman" w:cs="Times New Roman"/>
                <w:sz w:val="20"/>
                <w:szCs w:val="20"/>
              </w:rPr>
            </w:pPr>
            <w:r w:rsidRPr="00F156C8">
              <w:rPr>
                <w:rFonts w:ascii="Times New Roman" w:hAnsi="Times New Roman" w:cs="Times New Roman"/>
                <w:sz w:val="20"/>
                <w:szCs w:val="20"/>
              </w:rPr>
              <w:t xml:space="preserve">  Штрафы, санкции, возмещение ущерба</w:t>
            </w:r>
          </w:p>
        </w:tc>
        <w:tc>
          <w:tcPr>
            <w:tcW w:w="1603"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2 720 405,00</w:t>
            </w:r>
          </w:p>
        </w:tc>
        <w:tc>
          <w:tcPr>
            <w:tcW w:w="1941"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2 908 255,82</w:t>
            </w:r>
          </w:p>
        </w:tc>
        <w:tc>
          <w:tcPr>
            <w:tcW w:w="958"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106,91</w:t>
            </w:r>
          </w:p>
        </w:tc>
        <w:tc>
          <w:tcPr>
            <w:tcW w:w="1559"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187 850,82</w:t>
            </w:r>
          </w:p>
        </w:tc>
      </w:tr>
      <w:tr w:rsidR="005867A6" w:rsidRPr="00F156C8" w:rsidTr="005867A6">
        <w:trPr>
          <w:trHeight w:val="300"/>
        </w:trPr>
        <w:tc>
          <w:tcPr>
            <w:tcW w:w="3402" w:type="dxa"/>
            <w:hideMark/>
          </w:tcPr>
          <w:p w:rsidR="005867A6" w:rsidRPr="00F156C8" w:rsidRDefault="005867A6" w:rsidP="008523A3">
            <w:pPr>
              <w:ind w:left="-142"/>
              <w:rPr>
                <w:rFonts w:ascii="Times New Roman" w:hAnsi="Times New Roman" w:cs="Times New Roman"/>
                <w:sz w:val="20"/>
                <w:szCs w:val="20"/>
              </w:rPr>
            </w:pPr>
            <w:r w:rsidRPr="00F156C8">
              <w:rPr>
                <w:rFonts w:ascii="Times New Roman" w:hAnsi="Times New Roman" w:cs="Times New Roman"/>
                <w:sz w:val="20"/>
                <w:szCs w:val="20"/>
              </w:rPr>
              <w:t xml:space="preserve">  Прочие неналоговые доходы</w:t>
            </w:r>
          </w:p>
        </w:tc>
        <w:tc>
          <w:tcPr>
            <w:tcW w:w="1603"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65 000,00</w:t>
            </w:r>
          </w:p>
        </w:tc>
        <w:tc>
          <w:tcPr>
            <w:tcW w:w="1941"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208 892,59</w:t>
            </w:r>
          </w:p>
        </w:tc>
        <w:tc>
          <w:tcPr>
            <w:tcW w:w="958"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321,37</w:t>
            </w:r>
          </w:p>
        </w:tc>
        <w:tc>
          <w:tcPr>
            <w:tcW w:w="1559" w:type="dxa"/>
            <w:noWrap/>
            <w:vAlign w:val="center"/>
            <w:hideMark/>
          </w:tcPr>
          <w:p w:rsidR="005867A6" w:rsidRPr="00F156C8" w:rsidRDefault="005867A6" w:rsidP="005867A6">
            <w:pPr>
              <w:jc w:val="right"/>
              <w:rPr>
                <w:rFonts w:ascii="Times New Roman" w:hAnsi="Times New Roman" w:cs="Times New Roman"/>
                <w:sz w:val="20"/>
                <w:szCs w:val="20"/>
              </w:rPr>
            </w:pPr>
            <w:r w:rsidRPr="00F156C8">
              <w:rPr>
                <w:rFonts w:ascii="Times New Roman" w:hAnsi="Times New Roman" w:cs="Times New Roman"/>
                <w:sz w:val="20"/>
                <w:szCs w:val="20"/>
              </w:rPr>
              <w:t>143 892,59</w:t>
            </w:r>
          </w:p>
        </w:tc>
      </w:tr>
    </w:tbl>
    <w:p w:rsidR="005867A6" w:rsidRPr="00F156C8" w:rsidRDefault="005867A6" w:rsidP="00E7235E">
      <w:pPr>
        <w:pStyle w:val="a3"/>
        <w:ind w:left="0"/>
        <w:jc w:val="both"/>
        <w:rPr>
          <w:rFonts w:ascii="Times New Roman" w:hAnsi="Times New Roman" w:cs="Times New Roman"/>
          <w:sz w:val="28"/>
          <w:szCs w:val="28"/>
        </w:rPr>
      </w:pPr>
    </w:p>
    <w:p w:rsidR="00E7235E" w:rsidRPr="00F156C8" w:rsidRDefault="00E7235E" w:rsidP="00E7235E">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ab/>
        <w:t xml:space="preserve">Налоговые и неналоговые доходы исполнены на 84,39%, недополучено </w:t>
      </w:r>
    </w:p>
    <w:p w:rsidR="00F826A0" w:rsidRPr="00F156C8" w:rsidRDefault="00E7235E" w:rsidP="00E7235E">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60</w:t>
      </w:r>
      <w:r w:rsidR="00EB26C4" w:rsidRPr="00F156C8">
        <w:rPr>
          <w:rFonts w:ascii="Times New Roman" w:hAnsi="Times New Roman" w:cs="Times New Roman"/>
          <w:sz w:val="28"/>
          <w:szCs w:val="28"/>
        </w:rPr>
        <w:t> </w:t>
      </w:r>
      <w:r w:rsidRPr="00F156C8">
        <w:rPr>
          <w:rFonts w:ascii="Times New Roman" w:hAnsi="Times New Roman" w:cs="Times New Roman"/>
          <w:sz w:val="28"/>
          <w:szCs w:val="28"/>
        </w:rPr>
        <w:t>85</w:t>
      </w:r>
      <w:r w:rsidR="00EB26C4" w:rsidRPr="00F156C8">
        <w:rPr>
          <w:rFonts w:ascii="Times New Roman" w:hAnsi="Times New Roman" w:cs="Times New Roman"/>
          <w:sz w:val="28"/>
          <w:szCs w:val="28"/>
        </w:rPr>
        <w:t xml:space="preserve">5,0 тыс. </w:t>
      </w:r>
      <w:r w:rsidRPr="00F156C8">
        <w:rPr>
          <w:rFonts w:ascii="Times New Roman" w:hAnsi="Times New Roman" w:cs="Times New Roman"/>
          <w:sz w:val="28"/>
          <w:szCs w:val="28"/>
        </w:rPr>
        <w:t>рублей, в том числе налоговые доходы исполнены на 98,03% (недополучено 6</w:t>
      </w:r>
      <w:r w:rsidR="00EB26C4" w:rsidRPr="00F156C8">
        <w:rPr>
          <w:rFonts w:ascii="Times New Roman" w:hAnsi="Times New Roman" w:cs="Times New Roman"/>
          <w:sz w:val="28"/>
          <w:szCs w:val="28"/>
        </w:rPr>
        <w:t> </w:t>
      </w:r>
      <w:r w:rsidRPr="00F156C8">
        <w:rPr>
          <w:rFonts w:ascii="Times New Roman" w:hAnsi="Times New Roman" w:cs="Times New Roman"/>
          <w:sz w:val="28"/>
          <w:szCs w:val="28"/>
        </w:rPr>
        <w:t>017</w:t>
      </w:r>
      <w:r w:rsidR="00EB26C4" w:rsidRPr="00F156C8">
        <w:rPr>
          <w:rFonts w:ascii="Times New Roman" w:hAnsi="Times New Roman" w:cs="Times New Roman"/>
          <w:sz w:val="28"/>
          <w:szCs w:val="28"/>
        </w:rPr>
        <w:t>,8 тыс.</w:t>
      </w:r>
      <w:r w:rsidRPr="00F156C8">
        <w:rPr>
          <w:rFonts w:ascii="Times New Roman" w:hAnsi="Times New Roman" w:cs="Times New Roman"/>
          <w:sz w:val="28"/>
          <w:szCs w:val="28"/>
        </w:rPr>
        <w:t xml:space="preserve"> рублей), неналоговые доходы </w:t>
      </w:r>
      <w:r w:rsidR="001D5E21" w:rsidRPr="00F156C8">
        <w:rPr>
          <w:rFonts w:ascii="Times New Roman" w:hAnsi="Times New Roman" w:cs="Times New Roman"/>
          <w:sz w:val="28"/>
          <w:szCs w:val="28"/>
        </w:rPr>
        <w:t xml:space="preserve">исполнены </w:t>
      </w:r>
      <w:r w:rsidRPr="00F156C8">
        <w:rPr>
          <w:rFonts w:ascii="Times New Roman" w:hAnsi="Times New Roman" w:cs="Times New Roman"/>
          <w:sz w:val="28"/>
          <w:szCs w:val="28"/>
        </w:rPr>
        <w:t>на 35,31% (недополучено 54</w:t>
      </w:r>
      <w:r w:rsidR="00EB26C4" w:rsidRPr="00F156C8">
        <w:rPr>
          <w:rFonts w:ascii="Times New Roman" w:hAnsi="Times New Roman" w:cs="Times New Roman"/>
          <w:sz w:val="28"/>
          <w:szCs w:val="28"/>
        </w:rPr>
        <w:t> </w:t>
      </w:r>
      <w:r w:rsidRPr="00F156C8">
        <w:rPr>
          <w:rFonts w:ascii="Times New Roman" w:hAnsi="Times New Roman" w:cs="Times New Roman"/>
          <w:sz w:val="28"/>
          <w:szCs w:val="28"/>
        </w:rPr>
        <w:t>837</w:t>
      </w:r>
      <w:r w:rsidR="00EB26C4" w:rsidRPr="00F156C8">
        <w:rPr>
          <w:rFonts w:ascii="Times New Roman" w:hAnsi="Times New Roman" w:cs="Times New Roman"/>
          <w:sz w:val="28"/>
          <w:szCs w:val="28"/>
        </w:rPr>
        <w:t>,2 тыс.</w:t>
      </w:r>
      <w:r w:rsidRPr="00F156C8">
        <w:rPr>
          <w:rFonts w:ascii="Times New Roman" w:hAnsi="Times New Roman" w:cs="Times New Roman"/>
          <w:sz w:val="28"/>
          <w:szCs w:val="28"/>
        </w:rPr>
        <w:t xml:space="preserve"> рублей).</w:t>
      </w:r>
      <w:r w:rsidR="00B03708" w:rsidRPr="00F156C8">
        <w:rPr>
          <w:rFonts w:ascii="Times New Roman" w:hAnsi="Times New Roman" w:cs="Times New Roman"/>
          <w:sz w:val="28"/>
          <w:szCs w:val="28"/>
        </w:rPr>
        <w:t xml:space="preserve"> </w:t>
      </w:r>
    </w:p>
    <w:p w:rsidR="00E7235E" w:rsidRPr="00F156C8" w:rsidRDefault="00B03708" w:rsidP="00F826A0">
      <w:pPr>
        <w:pStyle w:val="a3"/>
        <w:ind w:left="0" w:firstLine="708"/>
        <w:jc w:val="both"/>
        <w:rPr>
          <w:rFonts w:ascii="Times New Roman" w:hAnsi="Times New Roman" w:cs="Times New Roman"/>
          <w:sz w:val="28"/>
          <w:szCs w:val="28"/>
        </w:rPr>
      </w:pPr>
      <w:r w:rsidRPr="00F156C8">
        <w:rPr>
          <w:rFonts w:ascii="Times New Roman" w:hAnsi="Times New Roman" w:cs="Times New Roman"/>
          <w:sz w:val="28"/>
          <w:szCs w:val="28"/>
        </w:rPr>
        <w:t>На выполнение прогнозного плана по налоговым и неналоговым доходам в большей степени повлияло невыполнение плановых доходов от продажи материальных и нематериальных активов (-54 970,8 тыс. рублей) и доходов от налогов на прибыль, доходов (-10 440,7 тыс. рублей).  В тоже время доходы от государственной пошлины получены практически в двойном размере к ожидаемым поступлениям (194,77% или +2 347,4 тыс. рублей)</w:t>
      </w:r>
    </w:p>
    <w:p w:rsidR="00F826A0" w:rsidRPr="00F156C8" w:rsidRDefault="00194ACA" w:rsidP="007D01D9">
      <w:pPr>
        <w:pStyle w:val="a3"/>
        <w:ind w:left="0" w:firstLine="708"/>
        <w:jc w:val="both"/>
        <w:rPr>
          <w:rFonts w:ascii="Times New Roman" w:hAnsi="Times New Roman" w:cs="Times New Roman"/>
          <w:sz w:val="28"/>
          <w:szCs w:val="28"/>
        </w:rPr>
      </w:pPr>
      <w:r w:rsidRPr="00F156C8">
        <w:rPr>
          <w:rFonts w:ascii="Times New Roman" w:hAnsi="Times New Roman" w:cs="Times New Roman"/>
          <w:sz w:val="28"/>
          <w:szCs w:val="28"/>
        </w:rPr>
        <w:t>Налоговые доходы составили 90,9% от суммы налоговых и неналоговых доходов</w:t>
      </w:r>
      <w:r w:rsidR="007D01D9" w:rsidRPr="00F156C8">
        <w:rPr>
          <w:rFonts w:ascii="Times New Roman" w:hAnsi="Times New Roman" w:cs="Times New Roman"/>
          <w:sz w:val="28"/>
          <w:szCs w:val="28"/>
        </w:rPr>
        <w:t>. Налоги на прибыль (доходы) являются основой  доходов и составляют 68,9% от всех налоговых и неналоговых доходов и 75,8% от налоговых доходов. Доходы от налогов на товары (работы, услуги), реализуемые на территории РФ</w:t>
      </w:r>
      <w:r w:rsidR="007D01D9" w:rsidRPr="00F156C8">
        <w:t xml:space="preserve"> </w:t>
      </w:r>
      <w:r w:rsidR="007D01D9" w:rsidRPr="00F156C8">
        <w:rPr>
          <w:rFonts w:ascii="Times New Roman" w:hAnsi="Times New Roman" w:cs="Times New Roman"/>
          <w:sz w:val="28"/>
          <w:szCs w:val="28"/>
        </w:rPr>
        <w:t xml:space="preserve">и налогов на имущество составляют 8,4% и 8,1% от суммы налоговых и неналоговых доходов. </w:t>
      </w:r>
    </w:p>
    <w:p w:rsidR="007D01D9" w:rsidRPr="00F156C8" w:rsidRDefault="007D01D9" w:rsidP="007D01D9">
      <w:pPr>
        <w:pStyle w:val="a3"/>
        <w:ind w:left="0" w:firstLine="708"/>
        <w:jc w:val="both"/>
        <w:rPr>
          <w:rFonts w:ascii="Times New Roman" w:hAnsi="Times New Roman" w:cs="Times New Roman"/>
          <w:sz w:val="28"/>
          <w:szCs w:val="28"/>
        </w:rPr>
      </w:pPr>
      <w:r w:rsidRPr="00F156C8">
        <w:rPr>
          <w:rFonts w:ascii="Times New Roman" w:hAnsi="Times New Roman" w:cs="Times New Roman"/>
          <w:sz w:val="28"/>
          <w:szCs w:val="28"/>
        </w:rPr>
        <w:t>Доходы от продажи материальных и нематериальных активов составили 0,3%, а от использования имущества, находящегося в государственной и муниципальной собственности</w:t>
      </w:r>
      <w:r w:rsidR="00F826A0" w:rsidRPr="00F156C8">
        <w:rPr>
          <w:rFonts w:ascii="Times New Roman" w:hAnsi="Times New Roman" w:cs="Times New Roman"/>
          <w:sz w:val="28"/>
          <w:szCs w:val="28"/>
        </w:rPr>
        <w:t xml:space="preserve"> 4,4% от суммы налоговых и неналоговых доходов. В структуре неналоговых доходов эти позиции составляют 3,8% и 48,3% соответственно.</w:t>
      </w:r>
    </w:p>
    <w:p w:rsidR="00F826A0" w:rsidRDefault="00F826A0" w:rsidP="007D01D9">
      <w:pPr>
        <w:pStyle w:val="a3"/>
        <w:ind w:left="0" w:firstLine="708"/>
        <w:jc w:val="both"/>
        <w:rPr>
          <w:rFonts w:ascii="Times New Roman" w:hAnsi="Times New Roman" w:cs="Times New Roman"/>
          <w:sz w:val="28"/>
          <w:szCs w:val="28"/>
        </w:rPr>
      </w:pPr>
      <w:r w:rsidRPr="00F156C8">
        <w:rPr>
          <w:rFonts w:ascii="Times New Roman" w:hAnsi="Times New Roman" w:cs="Times New Roman"/>
          <w:sz w:val="28"/>
          <w:szCs w:val="28"/>
        </w:rPr>
        <w:t>Структура налоговых и неналоговых доходов приведена в таблице:</w:t>
      </w:r>
    </w:p>
    <w:p w:rsidR="00F156C8" w:rsidRDefault="00F156C8" w:rsidP="007D01D9">
      <w:pPr>
        <w:pStyle w:val="a3"/>
        <w:ind w:left="0" w:firstLine="708"/>
        <w:jc w:val="both"/>
        <w:rPr>
          <w:rFonts w:ascii="Times New Roman" w:hAnsi="Times New Roman" w:cs="Times New Roman"/>
          <w:sz w:val="28"/>
          <w:szCs w:val="28"/>
        </w:rPr>
      </w:pPr>
    </w:p>
    <w:p w:rsidR="00F156C8" w:rsidRDefault="00F156C8" w:rsidP="007D01D9">
      <w:pPr>
        <w:pStyle w:val="a3"/>
        <w:ind w:left="0" w:firstLine="708"/>
        <w:jc w:val="both"/>
        <w:rPr>
          <w:rFonts w:ascii="Times New Roman" w:hAnsi="Times New Roman" w:cs="Times New Roman"/>
          <w:sz w:val="28"/>
          <w:szCs w:val="28"/>
        </w:rPr>
      </w:pPr>
    </w:p>
    <w:p w:rsidR="00F156C8" w:rsidRDefault="00F156C8" w:rsidP="007D01D9">
      <w:pPr>
        <w:pStyle w:val="a3"/>
        <w:ind w:left="0" w:firstLine="708"/>
        <w:jc w:val="both"/>
        <w:rPr>
          <w:rFonts w:ascii="Times New Roman" w:hAnsi="Times New Roman" w:cs="Times New Roman"/>
          <w:sz w:val="28"/>
          <w:szCs w:val="28"/>
        </w:rPr>
      </w:pPr>
    </w:p>
    <w:p w:rsidR="00F156C8" w:rsidRPr="00F156C8" w:rsidRDefault="00F156C8" w:rsidP="007D01D9">
      <w:pPr>
        <w:pStyle w:val="a3"/>
        <w:ind w:left="0" w:firstLine="708"/>
        <w:jc w:val="both"/>
        <w:rPr>
          <w:rFonts w:ascii="Times New Roman" w:hAnsi="Times New Roman" w:cs="Times New Roman"/>
          <w:sz w:val="28"/>
          <w:szCs w:val="28"/>
        </w:rPr>
      </w:pPr>
    </w:p>
    <w:tbl>
      <w:tblPr>
        <w:tblStyle w:val="a4"/>
        <w:tblW w:w="9882" w:type="dxa"/>
        <w:tblLook w:val="04A0" w:firstRow="1" w:lastRow="0" w:firstColumn="1" w:lastColumn="0" w:noHBand="0" w:noVBand="1"/>
      </w:tblPr>
      <w:tblGrid>
        <w:gridCol w:w="5211"/>
        <w:gridCol w:w="1516"/>
        <w:gridCol w:w="1319"/>
        <w:gridCol w:w="1836"/>
      </w:tblGrid>
      <w:tr w:rsidR="001D5E21" w:rsidRPr="00F156C8" w:rsidTr="00F156C8">
        <w:tc>
          <w:tcPr>
            <w:tcW w:w="5211" w:type="dxa"/>
            <w:vAlign w:val="center"/>
          </w:tcPr>
          <w:p w:rsidR="001D5E21" w:rsidRPr="00F156C8" w:rsidRDefault="001D5E21" w:rsidP="00F156C8">
            <w:pPr>
              <w:pStyle w:val="a3"/>
              <w:ind w:left="0"/>
              <w:jc w:val="center"/>
              <w:rPr>
                <w:rFonts w:ascii="Times New Roman" w:hAnsi="Times New Roman" w:cs="Times New Roman"/>
                <w:sz w:val="20"/>
                <w:szCs w:val="20"/>
              </w:rPr>
            </w:pPr>
            <w:r w:rsidRPr="00F156C8">
              <w:rPr>
                <w:rFonts w:ascii="Times New Roman" w:hAnsi="Times New Roman" w:cs="Times New Roman"/>
                <w:sz w:val="20"/>
                <w:szCs w:val="20"/>
              </w:rPr>
              <w:lastRenderedPageBreak/>
              <w:t>показатели</w:t>
            </w:r>
          </w:p>
        </w:tc>
        <w:tc>
          <w:tcPr>
            <w:tcW w:w="1516" w:type="dxa"/>
            <w:vAlign w:val="bottom"/>
          </w:tcPr>
          <w:p w:rsidR="00F826A0" w:rsidRPr="00F156C8" w:rsidRDefault="001D5E21" w:rsidP="001D5E21">
            <w:pPr>
              <w:jc w:val="both"/>
              <w:rPr>
                <w:rFonts w:ascii="Times New Roman" w:hAnsi="Times New Roman" w:cs="Times New Roman"/>
                <w:color w:val="000000"/>
                <w:sz w:val="20"/>
                <w:szCs w:val="20"/>
              </w:rPr>
            </w:pPr>
            <w:r w:rsidRPr="00F156C8">
              <w:rPr>
                <w:rFonts w:ascii="Times New Roman" w:hAnsi="Times New Roman" w:cs="Times New Roman"/>
                <w:color w:val="000000"/>
                <w:sz w:val="20"/>
                <w:szCs w:val="20"/>
              </w:rPr>
              <w:t>Исполнено</w:t>
            </w:r>
          </w:p>
          <w:p w:rsidR="001D5E21" w:rsidRPr="00F156C8" w:rsidRDefault="001D5E21" w:rsidP="00C262D0">
            <w:pPr>
              <w:jc w:val="both"/>
              <w:rPr>
                <w:rFonts w:ascii="Times New Roman" w:hAnsi="Times New Roman" w:cs="Times New Roman"/>
                <w:color w:val="000000"/>
                <w:sz w:val="20"/>
                <w:szCs w:val="20"/>
              </w:rPr>
            </w:pPr>
            <w:r w:rsidRPr="00F156C8">
              <w:rPr>
                <w:rFonts w:ascii="Times New Roman" w:hAnsi="Times New Roman" w:cs="Times New Roman"/>
                <w:color w:val="000000"/>
                <w:sz w:val="20"/>
                <w:szCs w:val="20"/>
              </w:rPr>
              <w:t xml:space="preserve"> в 2024 году</w:t>
            </w:r>
            <w:r w:rsidR="00DB3EB8" w:rsidRPr="00F156C8">
              <w:rPr>
                <w:rFonts w:ascii="Times New Roman" w:hAnsi="Times New Roman" w:cs="Times New Roman"/>
                <w:color w:val="000000"/>
                <w:sz w:val="20"/>
                <w:szCs w:val="20"/>
              </w:rPr>
              <w:t xml:space="preserve">, </w:t>
            </w:r>
            <w:r w:rsidR="00C262D0" w:rsidRPr="00F156C8">
              <w:rPr>
                <w:rFonts w:ascii="Times New Roman" w:hAnsi="Times New Roman" w:cs="Times New Roman"/>
                <w:color w:val="000000"/>
                <w:sz w:val="20"/>
                <w:szCs w:val="20"/>
              </w:rPr>
              <w:t>р</w:t>
            </w:r>
            <w:r w:rsidR="00DB3EB8" w:rsidRPr="00F156C8">
              <w:rPr>
                <w:rFonts w:ascii="Times New Roman" w:hAnsi="Times New Roman" w:cs="Times New Roman"/>
                <w:color w:val="000000"/>
                <w:sz w:val="20"/>
                <w:szCs w:val="20"/>
              </w:rPr>
              <w:t>ублей</w:t>
            </w:r>
          </w:p>
        </w:tc>
        <w:tc>
          <w:tcPr>
            <w:tcW w:w="1319" w:type="dxa"/>
          </w:tcPr>
          <w:p w:rsidR="001D5E21" w:rsidRPr="00F156C8" w:rsidRDefault="001D5E21" w:rsidP="00E7235E">
            <w:pPr>
              <w:pStyle w:val="a3"/>
              <w:ind w:left="0"/>
              <w:jc w:val="both"/>
              <w:rPr>
                <w:rFonts w:ascii="Times New Roman" w:hAnsi="Times New Roman" w:cs="Times New Roman"/>
                <w:sz w:val="20"/>
                <w:szCs w:val="20"/>
              </w:rPr>
            </w:pPr>
            <w:r w:rsidRPr="00F156C8">
              <w:rPr>
                <w:rFonts w:ascii="Times New Roman" w:hAnsi="Times New Roman" w:cs="Times New Roman"/>
                <w:sz w:val="20"/>
                <w:szCs w:val="20"/>
              </w:rPr>
              <w:t>Доля в налоговых и неналоговых доходах</w:t>
            </w:r>
            <w:r w:rsidR="00DF7496" w:rsidRPr="00F156C8">
              <w:rPr>
                <w:rFonts w:ascii="Times New Roman" w:hAnsi="Times New Roman" w:cs="Times New Roman"/>
                <w:sz w:val="20"/>
                <w:szCs w:val="20"/>
              </w:rPr>
              <w:t>, %</w:t>
            </w:r>
            <w:r w:rsidRPr="00F156C8">
              <w:rPr>
                <w:rFonts w:ascii="Times New Roman" w:hAnsi="Times New Roman" w:cs="Times New Roman"/>
                <w:sz w:val="20"/>
                <w:szCs w:val="20"/>
              </w:rPr>
              <w:t xml:space="preserve"> </w:t>
            </w:r>
          </w:p>
        </w:tc>
        <w:tc>
          <w:tcPr>
            <w:tcW w:w="1836" w:type="dxa"/>
          </w:tcPr>
          <w:p w:rsidR="001D5E21" w:rsidRPr="00F156C8" w:rsidRDefault="001D5E21" w:rsidP="00E7235E">
            <w:pPr>
              <w:pStyle w:val="a3"/>
              <w:ind w:left="0"/>
              <w:jc w:val="both"/>
              <w:rPr>
                <w:rFonts w:ascii="Times New Roman" w:hAnsi="Times New Roman" w:cs="Times New Roman"/>
                <w:sz w:val="20"/>
                <w:szCs w:val="20"/>
              </w:rPr>
            </w:pPr>
            <w:r w:rsidRPr="00F156C8">
              <w:rPr>
                <w:rFonts w:ascii="Times New Roman" w:hAnsi="Times New Roman" w:cs="Times New Roman"/>
                <w:sz w:val="20"/>
                <w:szCs w:val="20"/>
              </w:rPr>
              <w:t>Доля в налоговых /неналоговых доходах</w:t>
            </w:r>
          </w:p>
        </w:tc>
      </w:tr>
      <w:tr w:rsidR="00DF7496" w:rsidRPr="00F156C8" w:rsidTr="00F826A0">
        <w:tc>
          <w:tcPr>
            <w:tcW w:w="5211" w:type="dxa"/>
            <w:vAlign w:val="center"/>
          </w:tcPr>
          <w:p w:rsidR="00DF7496" w:rsidRPr="00F156C8" w:rsidRDefault="00DF7496" w:rsidP="00321767">
            <w:pPr>
              <w:pStyle w:val="a3"/>
              <w:ind w:left="0"/>
              <w:jc w:val="center"/>
              <w:rPr>
                <w:rFonts w:ascii="Times New Roman" w:hAnsi="Times New Roman" w:cs="Times New Roman"/>
                <w:sz w:val="16"/>
                <w:szCs w:val="16"/>
              </w:rPr>
            </w:pPr>
            <w:r w:rsidRPr="00F156C8">
              <w:rPr>
                <w:rFonts w:ascii="Times New Roman" w:hAnsi="Times New Roman" w:cs="Times New Roman"/>
                <w:sz w:val="16"/>
                <w:szCs w:val="16"/>
              </w:rPr>
              <w:t>А</w:t>
            </w:r>
          </w:p>
        </w:tc>
        <w:tc>
          <w:tcPr>
            <w:tcW w:w="1516" w:type="dxa"/>
            <w:vAlign w:val="center"/>
          </w:tcPr>
          <w:p w:rsidR="00DF7496" w:rsidRPr="00F156C8" w:rsidRDefault="00DF7496" w:rsidP="00321767">
            <w:pPr>
              <w:jc w:val="center"/>
              <w:rPr>
                <w:rFonts w:ascii="Times New Roman" w:hAnsi="Times New Roman" w:cs="Times New Roman"/>
                <w:color w:val="000000"/>
                <w:sz w:val="16"/>
                <w:szCs w:val="16"/>
              </w:rPr>
            </w:pPr>
            <w:r w:rsidRPr="00F156C8">
              <w:rPr>
                <w:rFonts w:ascii="Times New Roman" w:hAnsi="Times New Roman" w:cs="Times New Roman"/>
                <w:color w:val="000000"/>
                <w:sz w:val="16"/>
                <w:szCs w:val="16"/>
              </w:rPr>
              <w:t>1</w:t>
            </w:r>
          </w:p>
        </w:tc>
        <w:tc>
          <w:tcPr>
            <w:tcW w:w="1319" w:type="dxa"/>
            <w:vAlign w:val="center"/>
          </w:tcPr>
          <w:p w:rsidR="00DF7496" w:rsidRPr="00F156C8" w:rsidRDefault="00DF7496" w:rsidP="00321767">
            <w:pPr>
              <w:pStyle w:val="a3"/>
              <w:ind w:left="0"/>
              <w:jc w:val="center"/>
              <w:rPr>
                <w:rFonts w:ascii="Times New Roman" w:hAnsi="Times New Roman" w:cs="Times New Roman"/>
                <w:sz w:val="16"/>
                <w:szCs w:val="16"/>
              </w:rPr>
            </w:pPr>
            <w:r w:rsidRPr="00F156C8">
              <w:rPr>
                <w:rFonts w:ascii="Times New Roman" w:hAnsi="Times New Roman" w:cs="Times New Roman"/>
                <w:sz w:val="16"/>
                <w:szCs w:val="16"/>
              </w:rPr>
              <w:t>2= 1/328 997 703,28*100</w:t>
            </w:r>
          </w:p>
        </w:tc>
        <w:tc>
          <w:tcPr>
            <w:tcW w:w="1836" w:type="dxa"/>
            <w:vAlign w:val="center"/>
          </w:tcPr>
          <w:p w:rsidR="00DF7496" w:rsidRPr="00F156C8" w:rsidRDefault="00DF7496" w:rsidP="00321767">
            <w:pPr>
              <w:pStyle w:val="a3"/>
              <w:ind w:left="0"/>
              <w:jc w:val="center"/>
              <w:rPr>
                <w:rFonts w:ascii="Times New Roman" w:hAnsi="Times New Roman" w:cs="Times New Roman"/>
                <w:sz w:val="16"/>
                <w:szCs w:val="16"/>
              </w:rPr>
            </w:pPr>
            <w:r w:rsidRPr="00F156C8">
              <w:rPr>
                <w:rFonts w:ascii="Times New Roman" w:hAnsi="Times New Roman" w:cs="Times New Roman"/>
                <w:sz w:val="16"/>
                <w:szCs w:val="16"/>
              </w:rPr>
              <w:t>3=1/299 065 750,12</w:t>
            </w:r>
            <w:r w:rsidR="00321767" w:rsidRPr="00F156C8">
              <w:rPr>
                <w:rFonts w:ascii="Times New Roman" w:hAnsi="Times New Roman" w:cs="Times New Roman"/>
                <w:sz w:val="16"/>
                <w:szCs w:val="16"/>
              </w:rPr>
              <w:t>*100</w:t>
            </w:r>
            <w:r w:rsidRPr="00F156C8">
              <w:rPr>
                <w:rFonts w:ascii="Times New Roman" w:hAnsi="Times New Roman" w:cs="Times New Roman"/>
                <w:sz w:val="16"/>
                <w:szCs w:val="16"/>
              </w:rPr>
              <w:t>/1/</w:t>
            </w:r>
            <w:r w:rsidR="00321767" w:rsidRPr="00F156C8">
              <w:rPr>
                <w:rFonts w:ascii="Times New Roman" w:hAnsi="Times New Roman" w:cs="Times New Roman"/>
                <w:sz w:val="16"/>
                <w:szCs w:val="16"/>
              </w:rPr>
              <w:t>29 931 953,16*100</w:t>
            </w:r>
          </w:p>
        </w:tc>
      </w:tr>
      <w:tr w:rsidR="001D5E21" w:rsidRPr="00F156C8" w:rsidTr="00F826A0">
        <w:tc>
          <w:tcPr>
            <w:tcW w:w="5211" w:type="dxa"/>
          </w:tcPr>
          <w:p w:rsidR="001D5E21" w:rsidRPr="00F156C8" w:rsidRDefault="001D5E21" w:rsidP="00E7235E">
            <w:pPr>
              <w:pStyle w:val="a3"/>
              <w:ind w:left="0"/>
              <w:jc w:val="both"/>
              <w:rPr>
                <w:rFonts w:ascii="Times New Roman" w:hAnsi="Times New Roman" w:cs="Times New Roman"/>
                <w:sz w:val="20"/>
                <w:szCs w:val="20"/>
              </w:rPr>
            </w:pPr>
            <w:r w:rsidRPr="00F156C8">
              <w:rPr>
                <w:rFonts w:ascii="Times New Roman" w:hAnsi="Times New Roman" w:cs="Times New Roman"/>
                <w:sz w:val="20"/>
                <w:szCs w:val="20"/>
              </w:rPr>
              <w:t>Налоговые и неналоговые доходы</w:t>
            </w:r>
          </w:p>
        </w:tc>
        <w:tc>
          <w:tcPr>
            <w:tcW w:w="1516" w:type="dxa"/>
            <w:vAlign w:val="bottom"/>
          </w:tcPr>
          <w:p w:rsidR="001D5E21" w:rsidRPr="00F156C8" w:rsidRDefault="001D5E21" w:rsidP="00DF7496">
            <w:pPr>
              <w:jc w:val="right"/>
              <w:rPr>
                <w:rFonts w:ascii="Times New Roman" w:hAnsi="Times New Roman" w:cs="Times New Roman"/>
                <w:color w:val="000000"/>
                <w:sz w:val="20"/>
                <w:szCs w:val="20"/>
              </w:rPr>
            </w:pPr>
            <w:r w:rsidRPr="00F156C8">
              <w:rPr>
                <w:rFonts w:ascii="Times New Roman" w:hAnsi="Times New Roman" w:cs="Times New Roman"/>
                <w:color w:val="000000"/>
                <w:sz w:val="20"/>
                <w:szCs w:val="20"/>
              </w:rPr>
              <w:t>328 997 703,28</w:t>
            </w:r>
          </w:p>
        </w:tc>
        <w:tc>
          <w:tcPr>
            <w:tcW w:w="1319" w:type="dxa"/>
          </w:tcPr>
          <w:p w:rsidR="001D5E21" w:rsidRPr="00F156C8" w:rsidRDefault="001D5E21"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100,0</w:t>
            </w:r>
          </w:p>
        </w:tc>
        <w:tc>
          <w:tcPr>
            <w:tcW w:w="1836" w:type="dxa"/>
          </w:tcPr>
          <w:p w:rsidR="001D5E21" w:rsidRPr="00F156C8" w:rsidRDefault="001D5E21" w:rsidP="00DF7496">
            <w:pPr>
              <w:pStyle w:val="a3"/>
              <w:ind w:left="0"/>
              <w:jc w:val="right"/>
              <w:rPr>
                <w:rFonts w:ascii="Times New Roman" w:hAnsi="Times New Roman" w:cs="Times New Roman"/>
                <w:sz w:val="20"/>
                <w:szCs w:val="20"/>
              </w:rPr>
            </w:pPr>
          </w:p>
        </w:tc>
      </w:tr>
      <w:tr w:rsidR="001D5E21" w:rsidRPr="00F156C8" w:rsidTr="00F826A0">
        <w:tc>
          <w:tcPr>
            <w:tcW w:w="5211" w:type="dxa"/>
          </w:tcPr>
          <w:p w:rsidR="001D5E21" w:rsidRPr="00F156C8" w:rsidRDefault="001D5E21" w:rsidP="00E7235E">
            <w:pPr>
              <w:pStyle w:val="a3"/>
              <w:ind w:left="0"/>
              <w:jc w:val="both"/>
              <w:rPr>
                <w:rFonts w:ascii="Times New Roman" w:hAnsi="Times New Roman" w:cs="Times New Roman"/>
                <w:sz w:val="20"/>
                <w:szCs w:val="20"/>
              </w:rPr>
            </w:pPr>
            <w:r w:rsidRPr="00F156C8">
              <w:rPr>
                <w:rFonts w:ascii="Times New Roman" w:hAnsi="Times New Roman" w:cs="Times New Roman"/>
                <w:sz w:val="20"/>
                <w:szCs w:val="20"/>
              </w:rPr>
              <w:t>Налоговые доходы</w:t>
            </w:r>
          </w:p>
        </w:tc>
        <w:tc>
          <w:tcPr>
            <w:tcW w:w="1516" w:type="dxa"/>
            <w:vAlign w:val="bottom"/>
          </w:tcPr>
          <w:p w:rsidR="001D5E21" w:rsidRPr="00F156C8" w:rsidRDefault="001D5E21" w:rsidP="00DF7496">
            <w:pPr>
              <w:jc w:val="right"/>
              <w:rPr>
                <w:rFonts w:ascii="Times New Roman" w:hAnsi="Times New Roman" w:cs="Times New Roman"/>
                <w:color w:val="000000"/>
                <w:sz w:val="20"/>
                <w:szCs w:val="20"/>
              </w:rPr>
            </w:pPr>
            <w:r w:rsidRPr="00F156C8">
              <w:rPr>
                <w:rFonts w:ascii="Times New Roman" w:hAnsi="Times New Roman" w:cs="Times New Roman"/>
                <w:color w:val="000000"/>
                <w:sz w:val="20"/>
                <w:szCs w:val="20"/>
              </w:rPr>
              <w:t>299 065 750,12</w:t>
            </w:r>
          </w:p>
        </w:tc>
        <w:tc>
          <w:tcPr>
            <w:tcW w:w="1319" w:type="dxa"/>
          </w:tcPr>
          <w:p w:rsidR="001D5E21" w:rsidRPr="00F156C8" w:rsidRDefault="00DF7496"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90,9</w:t>
            </w:r>
          </w:p>
        </w:tc>
        <w:tc>
          <w:tcPr>
            <w:tcW w:w="1836" w:type="dxa"/>
          </w:tcPr>
          <w:p w:rsidR="001D5E21" w:rsidRPr="00F156C8" w:rsidRDefault="00DF7496"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100,0</w:t>
            </w:r>
          </w:p>
        </w:tc>
      </w:tr>
      <w:tr w:rsidR="001D5E21" w:rsidRPr="00F156C8" w:rsidTr="00F826A0">
        <w:tc>
          <w:tcPr>
            <w:tcW w:w="5211" w:type="dxa"/>
          </w:tcPr>
          <w:p w:rsidR="001D5E21" w:rsidRPr="00F156C8" w:rsidRDefault="001D5E21" w:rsidP="001D5E21">
            <w:pPr>
              <w:pStyle w:val="a3"/>
              <w:numPr>
                <w:ilvl w:val="0"/>
                <w:numId w:val="3"/>
              </w:numPr>
              <w:jc w:val="both"/>
              <w:rPr>
                <w:rFonts w:ascii="Times New Roman" w:hAnsi="Times New Roman" w:cs="Times New Roman"/>
                <w:sz w:val="20"/>
                <w:szCs w:val="20"/>
              </w:rPr>
            </w:pPr>
            <w:r w:rsidRPr="00F156C8">
              <w:rPr>
                <w:rFonts w:ascii="Times New Roman" w:hAnsi="Times New Roman" w:cs="Times New Roman"/>
                <w:sz w:val="20"/>
                <w:szCs w:val="20"/>
              </w:rPr>
              <w:t>налоги на прибыль (доходы)</w:t>
            </w:r>
          </w:p>
        </w:tc>
        <w:tc>
          <w:tcPr>
            <w:tcW w:w="1516" w:type="dxa"/>
            <w:vAlign w:val="bottom"/>
          </w:tcPr>
          <w:p w:rsidR="001D5E21" w:rsidRPr="00F156C8" w:rsidRDefault="001D5E21" w:rsidP="00DF7496">
            <w:pPr>
              <w:jc w:val="right"/>
              <w:rPr>
                <w:rFonts w:ascii="Times New Roman" w:hAnsi="Times New Roman" w:cs="Times New Roman"/>
                <w:color w:val="000000"/>
                <w:sz w:val="20"/>
                <w:szCs w:val="20"/>
              </w:rPr>
            </w:pPr>
            <w:r w:rsidRPr="00F156C8">
              <w:rPr>
                <w:rFonts w:ascii="Times New Roman" w:hAnsi="Times New Roman" w:cs="Times New Roman"/>
                <w:color w:val="000000"/>
                <w:sz w:val="20"/>
                <w:szCs w:val="20"/>
              </w:rPr>
              <w:t>226 797 961,70</w:t>
            </w:r>
          </w:p>
        </w:tc>
        <w:tc>
          <w:tcPr>
            <w:tcW w:w="1319" w:type="dxa"/>
          </w:tcPr>
          <w:p w:rsidR="001D5E21" w:rsidRPr="00F156C8" w:rsidRDefault="00DF7496"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68,9</w:t>
            </w:r>
          </w:p>
        </w:tc>
        <w:tc>
          <w:tcPr>
            <w:tcW w:w="1836" w:type="dxa"/>
          </w:tcPr>
          <w:p w:rsidR="001D5E21" w:rsidRPr="00F156C8" w:rsidRDefault="001D5E21"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75,8</w:t>
            </w:r>
          </w:p>
        </w:tc>
      </w:tr>
      <w:tr w:rsidR="001D5E21" w:rsidRPr="00F156C8" w:rsidTr="00F826A0">
        <w:tc>
          <w:tcPr>
            <w:tcW w:w="5211" w:type="dxa"/>
          </w:tcPr>
          <w:p w:rsidR="001D5E21" w:rsidRPr="00F156C8" w:rsidRDefault="001D5E21" w:rsidP="001D5E21">
            <w:pPr>
              <w:pStyle w:val="a3"/>
              <w:numPr>
                <w:ilvl w:val="0"/>
                <w:numId w:val="3"/>
              </w:numPr>
              <w:jc w:val="both"/>
              <w:rPr>
                <w:rFonts w:ascii="Times New Roman" w:hAnsi="Times New Roman" w:cs="Times New Roman"/>
                <w:sz w:val="20"/>
                <w:szCs w:val="20"/>
              </w:rPr>
            </w:pPr>
            <w:r w:rsidRPr="00F156C8">
              <w:rPr>
                <w:rFonts w:ascii="Times New Roman" w:hAnsi="Times New Roman" w:cs="Times New Roman"/>
                <w:sz w:val="20"/>
                <w:szCs w:val="20"/>
              </w:rPr>
              <w:t>налоги на товары (работы, услуги), реализуемые на территории РФ</w:t>
            </w:r>
          </w:p>
        </w:tc>
        <w:tc>
          <w:tcPr>
            <w:tcW w:w="1516" w:type="dxa"/>
          </w:tcPr>
          <w:p w:rsidR="001D5E21" w:rsidRPr="00F156C8" w:rsidRDefault="001D5E21"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27 768 197,16</w:t>
            </w:r>
          </w:p>
        </w:tc>
        <w:tc>
          <w:tcPr>
            <w:tcW w:w="1319" w:type="dxa"/>
          </w:tcPr>
          <w:p w:rsidR="001D5E21" w:rsidRPr="00F156C8" w:rsidRDefault="00DF7496"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8,4</w:t>
            </w:r>
          </w:p>
        </w:tc>
        <w:tc>
          <w:tcPr>
            <w:tcW w:w="1836" w:type="dxa"/>
          </w:tcPr>
          <w:p w:rsidR="001D5E21" w:rsidRPr="00F156C8" w:rsidRDefault="001D5E21"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9,3</w:t>
            </w:r>
          </w:p>
        </w:tc>
      </w:tr>
      <w:tr w:rsidR="001D5E21" w:rsidRPr="00F156C8" w:rsidTr="00F826A0">
        <w:tc>
          <w:tcPr>
            <w:tcW w:w="5211" w:type="dxa"/>
          </w:tcPr>
          <w:p w:rsidR="001D5E21" w:rsidRPr="00F156C8" w:rsidRDefault="001D5E21" w:rsidP="001D5E21">
            <w:pPr>
              <w:pStyle w:val="a3"/>
              <w:numPr>
                <w:ilvl w:val="0"/>
                <w:numId w:val="3"/>
              </w:numPr>
              <w:jc w:val="both"/>
              <w:rPr>
                <w:rFonts w:ascii="Times New Roman" w:hAnsi="Times New Roman" w:cs="Times New Roman"/>
                <w:sz w:val="20"/>
                <w:szCs w:val="20"/>
              </w:rPr>
            </w:pPr>
            <w:r w:rsidRPr="00F156C8">
              <w:rPr>
                <w:rFonts w:ascii="Times New Roman" w:hAnsi="Times New Roman" w:cs="Times New Roman"/>
                <w:sz w:val="20"/>
                <w:szCs w:val="20"/>
              </w:rPr>
              <w:t>налоги на совокупный доход</w:t>
            </w:r>
          </w:p>
        </w:tc>
        <w:tc>
          <w:tcPr>
            <w:tcW w:w="1516" w:type="dxa"/>
          </w:tcPr>
          <w:p w:rsidR="001D5E21" w:rsidRPr="00F156C8" w:rsidRDefault="001D5E21"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13 097 244,20</w:t>
            </w:r>
          </w:p>
        </w:tc>
        <w:tc>
          <w:tcPr>
            <w:tcW w:w="1319" w:type="dxa"/>
          </w:tcPr>
          <w:p w:rsidR="001D5E21" w:rsidRPr="00F156C8" w:rsidRDefault="00DF7496"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4,0</w:t>
            </w:r>
          </w:p>
        </w:tc>
        <w:tc>
          <w:tcPr>
            <w:tcW w:w="1836" w:type="dxa"/>
          </w:tcPr>
          <w:p w:rsidR="001D5E21" w:rsidRPr="00F156C8" w:rsidRDefault="001D5E21"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4,4</w:t>
            </w:r>
          </w:p>
        </w:tc>
      </w:tr>
      <w:tr w:rsidR="001D5E21" w:rsidRPr="00F156C8" w:rsidTr="00F826A0">
        <w:tc>
          <w:tcPr>
            <w:tcW w:w="5211" w:type="dxa"/>
          </w:tcPr>
          <w:p w:rsidR="001D5E21" w:rsidRPr="00F156C8" w:rsidRDefault="001D5E21" w:rsidP="001D5E21">
            <w:pPr>
              <w:pStyle w:val="a3"/>
              <w:numPr>
                <w:ilvl w:val="0"/>
                <w:numId w:val="3"/>
              </w:numPr>
              <w:jc w:val="both"/>
              <w:rPr>
                <w:rFonts w:ascii="Times New Roman" w:hAnsi="Times New Roman" w:cs="Times New Roman"/>
                <w:sz w:val="20"/>
                <w:szCs w:val="20"/>
              </w:rPr>
            </w:pPr>
            <w:r w:rsidRPr="00F156C8">
              <w:rPr>
                <w:rFonts w:ascii="Times New Roman" w:hAnsi="Times New Roman" w:cs="Times New Roman"/>
                <w:sz w:val="20"/>
                <w:szCs w:val="20"/>
              </w:rPr>
              <w:t>налоги на имущество</w:t>
            </w:r>
          </w:p>
        </w:tc>
        <w:tc>
          <w:tcPr>
            <w:tcW w:w="1516" w:type="dxa"/>
          </w:tcPr>
          <w:p w:rsidR="001D5E21" w:rsidRPr="00F156C8" w:rsidRDefault="001D5E21"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26 577 925,01</w:t>
            </w:r>
          </w:p>
        </w:tc>
        <w:tc>
          <w:tcPr>
            <w:tcW w:w="1319" w:type="dxa"/>
          </w:tcPr>
          <w:p w:rsidR="001D5E21" w:rsidRPr="00F156C8" w:rsidRDefault="00DF7496"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8,1</w:t>
            </w:r>
          </w:p>
        </w:tc>
        <w:tc>
          <w:tcPr>
            <w:tcW w:w="1836" w:type="dxa"/>
          </w:tcPr>
          <w:p w:rsidR="001D5E21" w:rsidRPr="00F156C8" w:rsidRDefault="001D5E21"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8,9</w:t>
            </w:r>
          </w:p>
        </w:tc>
      </w:tr>
      <w:tr w:rsidR="001D5E21" w:rsidRPr="00F156C8" w:rsidTr="00F826A0">
        <w:tc>
          <w:tcPr>
            <w:tcW w:w="5211" w:type="dxa"/>
          </w:tcPr>
          <w:p w:rsidR="001D5E21" w:rsidRPr="00F156C8" w:rsidRDefault="001D5E21" w:rsidP="001D5E21">
            <w:pPr>
              <w:pStyle w:val="a3"/>
              <w:numPr>
                <w:ilvl w:val="0"/>
                <w:numId w:val="3"/>
              </w:numPr>
              <w:jc w:val="both"/>
              <w:rPr>
                <w:rFonts w:ascii="Times New Roman" w:hAnsi="Times New Roman" w:cs="Times New Roman"/>
                <w:sz w:val="20"/>
                <w:szCs w:val="20"/>
              </w:rPr>
            </w:pPr>
            <w:r w:rsidRPr="00F156C8">
              <w:rPr>
                <w:rFonts w:ascii="Times New Roman" w:hAnsi="Times New Roman" w:cs="Times New Roman"/>
                <w:sz w:val="20"/>
                <w:szCs w:val="20"/>
              </w:rPr>
              <w:t>государственная пошлина</w:t>
            </w:r>
          </w:p>
        </w:tc>
        <w:tc>
          <w:tcPr>
            <w:tcW w:w="1516" w:type="dxa"/>
          </w:tcPr>
          <w:p w:rsidR="001D5E21" w:rsidRPr="00F156C8" w:rsidRDefault="001D5E21"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4 824 422,05</w:t>
            </w:r>
          </w:p>
        </w:tc>
        <w:tc>
          <w:tcPr>
            <w:tcW w:w="1319" w:type="dxa"/>
          </w:tcPr>
          <w:p w:rsidR="001D5E21" w:rsidRPr="00F156C8" w:rsidRDefault="00DF7496"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1,5</w:t>
            </w:r>
          </w:p>
        </w:tc>
        <w:tc>
          <w:tcPr>
            <w:tcW w:w="1836" w:type="dxa"/>
          </w:tcPr>
          <w:p w:rsidR="001D5E21" w:rsidRPr="00F156C8" w:rsidRDefault="001D5E21"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1,6</w:t>
            </w:r>
          </w:p>
        </w:tc>
      </w:tr>
      <w:tr w:rsidR="001D5E21" w:rsidRPr="00F156C8" w:rsidTr="00F826A0">
        <w:tc>
          <w:tcPr>
            <w:tcW w:w="5211" w:type="dxa"/>
          </w:tcPr>
          <w:p w:rsidR="001D5E21" w:rsidRPr="00F156C8" w:rsidRDefault="001D5E21" w:rsidP="00E7235E">
            <w:pPr>
              <w:pStyle w:val="a3"/>
              <w:ind w:left="0"/>
              <w:jc w:val="both"/>
              <w:rPr>
                <w:rFonts w:ascii="Times New Roman" w:hAnsi="Times New Roman" w:cs="Times New Roman"/>
                <w:sz w:val="20"/>
                <w:szCs w:val="20"/>
              </w:rPr>
            </w:pPr>
            <w:r w:rsidRPr="00F156C8">
              <w:rPr>
                <w:rFonts w:ascii="Times New Roman" w:hAnsi="Times New Roman" w:cs="Times New Roman"/>
                <w:sz w:val="20"/>
                <w:szCs w:val="20"/>
              </w:rPr>
              <w:t>Неналоговые доходы</w:t>
            </w:r>
          </w:p>
        </w:tc>
        <w:tc>
          <w:tcPr>
            <w:tcW w:w="1516" w:type="dxa"/>
          </w:tcPr>
          <w:p w:rsidR="001D5E21" w:rsidRPr="00F156C8" w:rsidRDefault="00321767" w:rsidP="0032176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29 931 953,16</w:t>
            </w:r>
          </w:p>
        </w:tc>
        <w:tc>
          <w:tcPr>
            <w:tcW w:w="1319" w:type="dxa"/>
          </w:tcPr>
          <w:p w:rsidR="001D5E21" w:rsidRPr="00F156C8" w:rsidRDefault="00EB26C4" w:rsidP="00EB26C4">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9,1</w:t>
            </w:r>
          </w:p>
        </w:tc>
        <w:tc>
          <w:tcPr>
            <w:tcW w:w="1836" w:type="dxa"/>
          </w:tcPr>
          <w:p w:rsidR="001D5E21" w:rsidRPr="00F156C8" w:rsidRDefault="00EB26C4" w:rsidP="00EB26C4">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100,0</w:t>
            </w:r>
          </w:p>
        </w:tc>
      </w:tr>
      <w:tr w:rsidR="001D5E21" w:rsidRPr="00F156C8" w:rsidTr="00F826A0">
        <w:tc>
          <w:tcPr>
            <w:tcW w:w="5211" w:type="dxa"/>
          </w:tcPr>
          <w:p w:rsidR="001D5E21" w:rsidRPr="00F156C8" w:rsidRDefault="00DF7496" w:rsidP="00F826A0">
            <w:pPr>
              <w:pStyle w:val="a3"/>
              <w:numPr>
                <w:ilvl w:val="0"/>
                <w:numId w:val="4"/>
              </w:numPr>
              <w:rPr>
                <w:rFonts w:ascii="Times New Roman" w:hAnsi="Times New Roman" w:cs="Times New Roman"/>
                <w:sz w:val="20"/>
                <w:szCs w:val="20"/>
              </w:rPr>
            </w:pPr>
            <w:r w:rsidRPr="00F156C8">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516" w:type="dxa"/>
          </w:tcPr>
          <w:p w:rsidR="001D5E21" w:rsidRPr="00F156C8" w:rsidRDefault="00DF7496"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14 461 992,58</w:t>
            </w:r>
          </w:p>
        </w:tc>
        <w:tc>
          <w:tcPr>
            <w:tcW w:w="1319" w:type="dxa"/>
          </w:tcPr>
          <w:p w:rsidR="001D5E21" w:rsidRPr="00F156C8" w:rsidRDefault="00321767" w:rsidP="0032176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4,4</w:t>
            </w:r>
          </w:p>
        </w:tc>
        <w:tc>
          <w:tcPr>
            <w:tcW w:w="1836" w:type="dxa"/>
          </w:tcPr>
          <w:p w:rsidR="001D5E21" w:rsidRPr="00F156C8" w:rsidRDefault="00EB26C4" w:rsidP="00EB26C4">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48,3</w:t>
            </w:r>
          </w:p>
        </w:tc>
      </w:tr>
      <w:tr w:rsidR="001D5E21" w:rsidRPr="00F156C8" w:rsidTr="00F826A0">
        <w:tc>
          <w:tcPr>
            <w:tcW w:w="5211" w:type="dxa"/>
          </w:tcPr>
          <w:p w:rsidR="001D5E21" w:rsidRPr="00F156C8" w:rsidRDefault="00DF7496" w:rsidP="00F826A0">
            <w:pPr>
              <w:pStyle w:val="a3"/>
              <w:numPr>
                <w:ilvl w:val="0"/>
                <w:numId w:val="4"/>
              </w:numPr>
              <w:rPr>
                <w:rFonts w:ascii="Times New Roman" w:hAnsi="Times New Roman" w:cs="Times New Roman"/>
                <w:sz w:val="20"/>
                <w:szCs w:val="20"/>
              </w:rPr>
            </w:pPr>
            <w:r w:rsidRPr="00F156C8">
              <w:rPr>
                <w:rFonts w:ascii="Times New Roman" w:hAnsi="Times New Roman" w:cs="Times New Roman"/>
                <w:sz w:val="20"/>
                <w:szCs w:val="20"/>
              </w:rPr>
              <w:t>Платежи при пользовании природными ресурсами</w:t>
            </w:r>
          </w:p>
        </w:tc>
        <w:tc>
          <w:tcPr>
            <w:tcW w:w="1516" w:type="dxa"/>
          </w:tcPr>
          <w:p w:rsidR="001D5E21" w:rsidRPr="00F156C8" w:rsidRDefault="00DF7496"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1 676 031,50</w:t>
            </w:r>
          </w:p>
        </w:tc>
        <w:tc>
          <w:tcPr>
            <w:tcW w:w="1319" w:type="dxa"/>
          </w:tcPr>
          <w:p w:rsidR="001D5E21" w:rsidRPr="00F156C8" w:rsidRDefault="00321767" w:rsidP="0032176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0,5</w:t>
            </w:r>
          </w:p>
        </w:tc>
        <w:tc>
          <w:tcPr>
            <w:tcW w:w="1836" w:type="dxa"/>
          </w:tcPr>
          <w:p w:rsidR="001D5E21" w:rsidRPr="00F156C8" w:rsidRDefault="00EB26C4" w:rsidP="00EB26C4">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5,6</w:t>
            </w:r>
          </w:p>
        </w:tc>
      </w:tr>
      <w:tr w:rsidR="001D5E21" w:rsidRPr="00F156C8" w:rsidTr="00F826A0">
        <w:tc>
          <w:tcPr>
            <w:tcW w:w="5211" w:type="dxa"/>
          </w:tcPr>
          <w:p w:rsidR="001D5E21" w:rsidRPr="00F156C8" w:rsidRDefault="00DF7496" w:rsidP="00F826A0">
            <w:pPr>
              <w:pStyle w:val="a3"/>
              <w:numPr>
                <w:ilvl w:val="0"/>
                <w:numId w:val="4"/>
              </w:numPr>
              <w:rPr>
                <w:rFonts w:ascii="Times New Roman" w:hAnsi="Times New Roman" w:cs="Times New Roman"/>
                <w:sz w:val="20"/>
                <w:szCs w:val="20"/>
              </w:rPr>
            </w:pPr>
            <w:r w:rsidRPr="00F156C8">
              <w:rPr>
                <w:rFonts w:ascii="Times New Roman" w:hAnsi="Times New Roman" w:cs="Times New Roman"/>
                <w:sz w:val="20"/>
                <w:szCs w:val="20"/>
              </w:rPr>
              <w:t>Доходы от оказания платных услуг и компенсации затрат государства</w:t>
            </w:r>
          </w:p>
        </w:tc>
        <w:tc>
          <w:tcPr>
            <w:tcW w:w="1516" w:type="dxa"/>
          </w:tcPr>
          <w:p w:rsidR="001D5E21" w:rsidRPr="00F156C8" w:rsidRDefault="00DF7496"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9 558 245,12</w:t>
            </w:r>
          </w:p>
        </w:tc>
        <w:tc>
          <w:tcPr>
            <w:tcW w:w="1319" w:type="dxa"/>
          </w:tcPr>
          <w:p w:rsidR="001D5E21" w:rsidRPr="00F156C8" w:rsidRDefault="00321767" w:rsidP="0032176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2,9</w:t>
            </w:r>
          </w:p>
        </w:tc>
        <w:tc>
          <w:tcPr>
            <w:tcW w:w="1836" w:type="dxa"/>
          </w:tcPr>
          <w:p w:rsidR="001D5E21" w:rsidRPr="00F156C8" w:rsidRDefault="00EB26C4" w:rsidP="00EB26C4">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31,9</w:t>
            </w:r>
          </w:p>
        </w:tc>
      </w:tr>
      <w:tr w:rsidR="001D5E21" w:rsidRPr="00F156C8" w:rsidTr="00F826A0">
        <w:tc>
          <w:tcPr>
            <w:tcW w:w="5211" w:type="dxa"/>
          </w:tcPr>
          <w:p w:rsidR="001D5E21" w:rsidRPr="00F156C8" w:rsidRDefault="00DF7496" w:rsidP="00F826A0">
            <w:pPr>
              <w:pStyle w:val="a3"/>
              <w:numPr>
                <w:ilvl w:val="0"/>
                <w:numId w:val="4"/>
              </w:numPr>
              <w:rPr>
                <w:rFonts w:ascii="Times New Roman" w:hAnsi="Times New Roman" w:cs="Times New Roman"/>
                <w:sz w:val="20"/>
                <w:szCs w:val="20"/>
              </w:rPr>
            </w:pPr>
            <w:r w:rsidRPr="00F156C8">
              <w:rPr>
                <w:rFonts w:ascii="Times New Roman" w:hAnsi="Times New Roman" w:cs="Times New Roman"/>
                <w:sz w:val="20"/>
                <w:szCs w:val="20"/>
              </w:rPr>
              <w:t>Доходы от продажи материальных и нематериальных активов</w:t>
            </w:r>
          </w:p>
        </w:tc>
        <w:tc>
          <w:tcPr>
            <w:tcW w:w="1516" w:type="dxa"/>
          </w:tcPr>
          <w:p w:rsidR="001D5E21" w:rsidRPr="00F156C8" w:rsidRDefault="00DF7496"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1 118 535,55</w:t>
            </w:r>
          </w:p>
        </w:tc>
        <w:tc>
          <w:tcPr>
            <w:tcW w:w="1319" w:type="dxa"/>
          </w:tcPr>
          <w:p w:rsidR="001D5E21" w:rsidRPr="00F156C8" w:rsidRDefault="00321767" w:rsidP="0032176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0,3</w:t>
            </w:r>
          </w:p>
        </w:tc>
        <w:tc>
          <w:tcPr>
            <w:tcW w:w="1836" w:type="dxa"/>
          </w:tcPr>
          <w:p w:rsidR="001D5E21" w:rsidRPr="00F156C8" w:rsidRDefault="00EB26C4" w:rsidP="00EB26C4">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3,8</w:t>
            </w:r>
          </w:p>
        </w:tc>
      </w:tr>
      <w:tr w:rsidR="001D5E21" w:rsidRPr="00F156C8" w:rsidTr="00F826A0">
        <w:tc>
          <w:tcPr>
            <w:tcW w:w="5211" w:type="dxa"/>
          </w:tcPr>
          <w:p w:rsidR="001D5E21" w:rsidRPr="00F156C8" w:rsidRDefault="00DF7496" w:rsidP="00F826A0">
            <w:pPr>
              <w:pStyle w:val="a3"/>
              <w:numPr>
                <w:ilvl w:val="0"/>
                <w:numId w:val="4"/>
              </w:numPr>
              <w:rPr>
                <w:rFonts w:ascii="Times New Roman" w:hAnsi="Times New Roman" w:cs="Times New Roman"/>
                <w:sz w:val="20"/>
                <w:szCs w:val="20"/>
              </w:rPr>
            </w:pPr>
            <w:r w:rsidRPr="00F156C8">
              <w:rPr>
                <w:rFonts w:ascii="Times New Roman" w:hAnsi="Times New Roman" w:cs="Times New Roman"/>
                <w:sz w:val="20"/>
                <w:szCs w:val="20"/>
              </w:rPr>
              <w:t>Штрафы, санкции, возмещение ущерба</w:t>
            </w:r>
          </w:p>
        </w:tc>
        <w:tc>
          <w:tcPr>
            <w:tcW w:w="1516" w:type="dxa"/>
          </w:tcPr>
          <w:p w:rsidR="001D5E21" w:rsidRPr="00F156C8" w:rsidRDefault="00DF7496"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2 908 255,82</w:t>
            </w:r>
          </w:p>
        </w:tc>
        <w:tc>
          <w:tcPr>
            <w:tcW w:w="1319" w:type="dxa"/>
          </w:tcPr>
          <w:p w:rsidR="001D5E21" w:rsidRPr="00F156C8" w:rsidRDefault="00321767" w:rsidP="0032176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0,9</w:t>
            </w:r>
          </w:p>
        </w:tc>
        <w:tc>
          <w:tcPr>
            <w:tcW w:w="1836" w:type="dxa"/>
          </w:tcPr>
          <w:p w:rsidR="001D5E21" w:rsidRPr="00F156C8" w:rsidRDefault="00EB26C4" w:rsidP="00EB26C4">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9,7</w:t>
            </w:r>
          </w:p>
        </w:tc>
      </w:tr>
      <w:tr w:rsidR="00DF7496" w:rsidRPr="00F156C8" w:rsidTr="00F826A0">
        <w:tc>
          <w:tcPr>
            <w:tcW w:w="5211" w:type="dxa"/>
          </w:tcPr>
          <w:p w:rsidR="00DF7496" w:rsidRPr="00F156C8" w:rsidRDefault="00DF7496" w:rsidP="00F826A0">
            <w:pPr>
              <w:pStyle w:val="a3"/>
              <w:numPr>
                <w:ilvl w:val="0"/>
                <w:numId w:val="4"/>
              </w:numPr>
              <w:rPr>
                <w:rFonts w:ascii="Times New Roman" w:hAnsi="Times New Roman" w:cs="Times New Roman"/>
                <w:sz w:val="20"/>
                <w:szCs w:val="20"/>
              </w:rPr>
            </w:pPr>
            <w:r w:rsidRPr="00F156C8">
              <w:rPr>
                <w:rFonts w:ascii="Times New Roman" w:hAnsi="Times New Roman" w:cs="Times New Roman"/>
                <w:sz w:val="20"/>
                <w:szCs w:val="20"/>
              </w:rPr>
              <w:t>Прочие неналоговые доходы</w:t>
            </w:r>
          </w:p>
        </w:tc>
        <w:tc>
          <w:tcPr>
            <w:tcW w:w="1516" w:type="dxa"/>
          </w:tcPr>
          <w:p w:rsidR="00DF7496" w:rsidRPr="00F156C8" w:rsidRDefault="00DF7496" w:rsidP="00DF7496">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208 892,59</w:t>
            </w:r>
          </w:p>
        </w:tc>
        <w:tc>
          <w:tcPr>
            <w:tcW w:w="1319" w:type="dxa"/>
          </w:tcPr>
          <w:p w:rsidR="00DF7496" w:rsidRPr="00F156C8" w:rsidRDefault="00321767" w:rsidP="0032176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0,1</w:t>
            </w:r>
          </w:p>
        </w:tc>
        <w:tc>
          <w:tcPr>
            <w:tcW w:w="1836" w:type="dxa"/>
          </w:tcPr>
          <w:p w:rsidR="00DF7496" w:rsidRPr="00F156C8" w:rsidRDefault="00EB26C4" w:rsidP="00EB26C4">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0,7</w:t>
            </w:r>
          </w:p>
        </w:tc>
      </w:tr>
    </w:tbl>
    <w:p w:rsidR="001D5E21" w:rsidRPr="00F156C8" w:rsidRDefault="001D5E21" w:rsidP="00E7235E">
      <w:pPr>
        <w:pStyle w:val="a3"/>
        <w:ind w:left="0"/>
        <w:jc w:val="both"/>
        <w:rPr>
          <w:rFonts w:ascii="Times New Roman" w:hAnsi="Times New Roman" w:cs="Times New Roman"/>
          <w:sz w:val="28"/>
          <w:szCs w:val="28"/>
        </w:rPr>
      </w:pPr>
    </w:p>
    <w:p w:rsidR="00E7235E" w:rsidRPr="00F156C8" w:rsidRDefault="00E7235E" w:rsidP="00E7235E">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Налоговые доходы:</w:t>
      </w:r>
    </w:p>
    <w:p w:rsidR="008918FB" w:rsidRPr="00F156C8" w:rsidRDefault="008918FB" w:rsidP="00E7235E">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Структуру налоговых доходов составляют:</w:t>
      </w:r>
    </w:p>
    <w:p w:rsidR="008918FB" w:rsidRPr="00F156C8" w:rsidRDefault="008918FB" w:rsidP="008918FB">
      <w:pPr>
        <w:pStyle w:val="a3"/>
        <w:numPr>
          <w:ilvl w:val="0"/>
          <w:numId w:val="2"/>
        </w:numPr>
        <w:jc w:val="both"/>
        <w:rPr>
          <w:rFonts w:ascii="Times New Roman" w:hAnsi="Times New Roman" w:cs="Times New Roman"/>
          <w:sz w:val="28"/>
          <w:szCs w:val="28"/>
        </w:rPr>
      </w:pPr>
      <w:r w:rsidRPr="00F156C8">
        <w:rPr>
          <w:rFonts w:ascii="Times New Roman" w:hAnsi="Times New Roman" w:cs="Times New Roman"/>
          <w:sz w:val="28"/>
          <w:szCs w:val="28"/>
        </w:rPr>
        <w:t>н</w:t>
      </w:r>
      <w:r w:rsidR="00E7235E" w:rsidRPr="00F156C8">
        <w:rPr>
          <w:rFonts w:ascii="Times New Roman" w:hAnsi="Times New Roman" w:cs="Times New Roman"/>
          <w:sz w:val="28"/>
          <w:szCs w:val="28"/>
        </w:rPr>
        <w:t>алоги на прибыль</w:t>
      </w:r>
      <w:r w:rsidRPr="00F156C8">
        <w:rPr>
          <w:rFonts w:ascii="Times New Roman" w:hAnsi="Times New Roman" w:cs="Times New Roman"/>
          <w:sz w:val="28"/>
          <w:szCs w:val="28"/>
        </w:rPr>
        <w:t xml:space="preserve"> (</w:t>
      </w:r>
      <w:r w:rsidR="00E7235E" w:rsidRPr="00F156C8">
        <w:rPr>
          <w:rFonts w:ascii="Times New Roman" w:hAnsi="Times New Roman" w:cs="Times New Roman"/>
          <w:sz w:val="28"/>
          <w:szCs w:val="28"/>
        </w:rPr>
        <w:t>доходы</w:t>
      </w:r>
      <w:r w:rsidRPr="00F156C8">
        <w:rPr>
          <w:rFonts w:ascii="Times New Roman" w:hAnsi="Times New Roman" w:cs="Times New Roman"/>
          <w:sz w:val="28"/>
          <w:szCs w:val="28"/>
        </w:rPr>
        <w:t xml:space="preserve">), </w:t>
      </w:r>
    </w:p>
    <w:p w:rsidR="008918FB" w:rsidRPr="00F156C8" w:rsidRDefault="008918FB" w:rsidP="008918FB">
      <w:pPr>
        <w:pStyle w:val="a3"/>
        <w:numPr>
          <w:ilvl w:val="0"/>
          <w:numId w:val="2"/>
        </w:numPr>
        <w:jc w:val="both"/>
        <w:rPr>
          <w:rFonts w:ascii="Times New Roman" w:hAnsi="Times New Roman" w:cs="Times New Roman"/>
          <w:sz w:val="28"/>
          <w:szCs w:val="28"/>
        </w:rPr>
      </w:pPr>
      <w:r w:rsidRPr="00F156C8">
        <w:rPr>
          <w:rFonts w:ascii="Times New Roman" w:hAnsi="Times New Roman" w:cs="Times New Roman"/>
          <w:sz w:val="28"/>
          <w:szCs w:val="28"/>
        </w:rPr>
        <w:t>н</w:t>
      </w:r>
      <w:r w:rsidR="00E7235E" w:rsidRPr="00F156C8">
        <w:rPr>
          <w:rFonts w:ascii="Times New Roman" w:hAnsi="Times New Roman" w:cs="Times New Roman"/>
          <w:sz w:val="28"/>
          <w:szCs w:val="28"/>
        </w:rPr>
        <w:t>алоги на товары (работы, услуги), реализуемые на территории РФ</w:t>
      </w:r>
      <w:r w:rsidRPr="00F156C8">
        <w:rPr>
          <w:rFonts w:ascii="Times New Roman" w:hAnsi="Times New Roman" w:cs="Times New Roman"/>
          <w:sz w:val="28"/>
          <w:szCs w:val="28"/>
        </w:rPr>
        <w:t xml:space="preserve">, </w:t>
      </w:r>
    </w:p>
    <w:p w:rsidR="008918FB" w:rsidRPr="00F156C8" w:rsidRDefault="008918FB" w:rsidP="008918FB">
      <w:pPr>
        <w:pStyle w:val="a3"/>
        <w:numPr>
          <w:ilvl w:val="0"/>
          <w:numId w:val="2"/>
        </w:numPr>
        <w:jc w:val="both"/>
        <w:rPr>
          <w:rFonts w:ascii="Times New Roman" w:hAnsi="Times New Roman" w:cs="Times New Roman"/>
          <w:sz w:val="28"/>
          <w:szCs w:val="28"/>
        </w:rPr>
      </w:pPr>
      <w:r w:rsidRPr="00F156C8">
        <w:rPr>
          <w:rFonts w:ascii="Times New Roman" w:hAnsi="Times New Roman" w:cs="Times New Roman"/>
          <w:sz w:val="28"/>
          <w:szCs w:val="28"/>
        </w:rPr>
        <w:t>н</w:t>
      </w:r>
      <w:r w:rsidR="00E7235E" w:rsidRPr="00F156C8">
        <w:rPr>
          <w:rFonts w:ascii="Times New Roman" w:hAnsi="Times New Roman" w:cs="Times New Roman"/>
          <w:sz w:val="28"/>
          <w:szCs w:val="28"/>
        </w:rPr>
        <w:t>алоги на совокупный доход</w:t>
      </w:r>
      <w:r w:rsidRPr="00F156C8">
        <w:rPr>
          <w:rFonts w:ascii="Times New Roman" w:hAnsi="Times New Roman" w:cs="Times New Roman"/>
          <w:sz w:val="28"/>
          <w:szCs w:val="28"/>
        </w:rPr>
        <w:t xml:space="preserve">, </w:t>
      </w:r>
    </w:p>
    <w:p w:rsidR="008918FB" w:rsidRPr="00F156C8" w:rsidRDefault="008918FB" w:rsidP="008918FB">
      <w:pPr>
        <w:pStyle w:val="a3"/>
        <w:numPr>
          <w:ilvl w:val="0"/>
          <w:numId w:val="2"/>
        </w:numPr>
        <w:jc w:val="both"/>
        <w:rPr>
          <w:rFonts w:ascii="Times New Roman" w:hAnsi="Times New Roman" w:cs="Times New Roman"/>
          <w:sz w:val="28"/>
          <w:szCs w:val="28"/>
        </w:rPr>
      </w:pPr>
      <w:r w:rsidRPr="00F156C8">
        <w:rPr>
          <w:rFonts w:ascii="Times New Roman" w:hAnsi="Times New Roman" w:cs="Times New Roman"/>
          <w:sz w:val="28"/>
          <w:szCs w:val="28"/>
        </w:rPr>
        <w:t>н</w:t>
      </w:r>
      <w:r w:rsidR="00E7235E" w:rsidRPr="00F156C8">
        <w:rPr>
          <w:rFonts w:ascii="Times New Roman" w:hAnsi="Times New Roman" w:cs="Times New Roman"/>
          <w:sz w:val="28"/>
          <w:szCs w:val="28"/>
        </w:rPr>
        <w:t>алоги на имущество</w:t>
      </w:r>
      <w:r w:rsidRPr="00F156C8">
        <w:rPr>
          <w:rFonts w:ascii="Times New Roman" w:hAnsi="Times New Roman" w:cs="Times New Roman"/>
          <w:sz w:val="28"/>
          <w:szCs w:val="28"/>
        </w:rPr>
        <w:t xml:space="preserve">, </w:t>
      </w:r>
    </w:p>
    <w:p w:rsidR="00E7235E" w:rsidRPr="00F156C8" w:rsidRDefault="008918FB" w:rsidP="008918FB">
      <w:pPr>
        <w:pStyle w:val="a3"/>
        <w:numPr>
          <w:ilvl w:val="0"/>
          <w:numId w:val="2"/>
        </w:numPr>
        <w:jc w:val="both"/>
        <w:rPr>
          <w:rFonts w:ascii="Times New Roman" w:hAnsi="Times New Roman" w:cs="Times New Roman"/>
          <w:sz w:val="28"/>
          <w:szCs w:val="28"/>
        </w:rPr>
      </w:pPr>
      <w:r w:rsidRPr="00F156C8">
        <w:rPr>
          <w:rFonts w:ascii="Times New Roman" w:hAnsi="Times New Roman" w:cs="Times New Roman"/>
          <w:sz w:val="28"/>
          <w:szCs w:val="28"/>
        </w:rPr>
        <w:t>г</w:t>
      </w:r>
      <w:r w:rsidR="00E7235E" w:rsidRPr="00F156C8">
        <w:rPr>
          <w:rFonts w:ascii="Times New Roman" w:hAnsi="Times New Roman" w:cs="Times New Roman"/>
          <w:sz w:val="28"/>
          <w:szCs w:val="28"/>
        </w:rPr>
        <w:t>осударственная пошлина</w:t>
      </w:r>
      <w:r w:rsidRPr="00F156C8">
        <w:rPr>
          <w:rFonts w:ascii="Times New Roman" w:hAnsi="Times New Roman" w:cs="Times New Roman"/>
          <w:sz w:val="28"/>
          <w:szCs w:val="28"/>
        </w:rPr>
        <w:t>.</w:t>
      </w:r>
    </w:p>
    <w:p w:rsidR="00072E13" w:rsidRPr="00F156C8" w:rsidRDefault="00072E13" w:rsidP="00072E13">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Налоги на прибыль, доходы</w:t>
      </w:r>
    </w:p>
    <w:p w:rsidR="00DB3EB8" w:rsidRPr="00F156C8" w:rsidRDefault="00DB3EB8" w:rsidP="00DB3EB8">
      <w:pPr>
        <w:pStyle w:val="a3"/>
        <w:ind w:left="0" w:firstLine="709"/>
        <w:jc w:val="both"/>
        <w:rPr>
          <w:rFonts w:ascii="Times New Roman" w:hAnsi="Times New Roman" w:cs="Times New Roman"/>
          <w:sz w:val="28"/>
          <w:szCs w:val="28"/>
        </w:rPr>
      </w:pPr>
      <w:r w:rsidRPr="00F156C8">
        <w:rPr>
          <w:rFonts w:ascii="Times New Roman" w:hAnsi="Times New Roman" w:cs="Times New Roman"/>
          <w:sz w:val="28"/>
          <w:szCs w:val="28"/>
        </w:rPr>
        <w:t xml:space="preserve">Доходы от налога на прибыль, доходы составили 299 065,8 тыс. рублей или 95,60%  от прогнозного плана.  Недополучено 10 440,7 тыс. рублей. </w:t>
      </w:r>
    </w:p>
    <w:p w:rsidR="008523A3" w:rsidRPr="00F156C8" w:rsidRDefault="00903CC9" w:rsidP="00DB3EB8">
      <w:pPr>
        <w:pStyle w:val="a3"/>
        <w:ind w:left="0" w:firstLine="709"/>
        <w:jc w:val="both"/>
        <w:rPr>
          <w:rFonts w:ascii="Times New Roman" w:hAnsi="Times New Roman" w:cs="Times New Roman"/>
          <w:sz w:val="28"/>
          <w:szCs w:val="28"/>
        </w:rPr>
      </w:pPr>
      <w:proofErr w:type="gramStart"/>
      <w:r w:rsidRPr="00F156C8">
        <w:rPr>
          <w:rFonts w:ascii="Times New Roman" w:hAnsi="Times New Roman" w:cs="Times New Roman"/>
          <w:sz w:val="28"/>
          <w:szCs w:val="28"/>
        </w:rPr>
        <w:t>Основн</w:t>
      </w:r>
      <w:r w:rsidR="008523A3" w:rsidRPr="00F156C8">
        <w:rPr>
          <w:rFonts w:ascii="Times New Roman" w:hAnsi="Times New Roman" w:cs="Times New Roman"/>
          <w:sz w:val="28"/>
          <w:szCs w:val="28"/>
        </w:rPr>
        <w:t>ой</w:t>
      </w:r>
      <w:r w:rsidRPr="00F156C8">
        <w:rPr>
          <w:rFonts w:ascii="Times New Roman" w:hAnsi="Times New Roman" w:cs="Times New Roman"/>
          <w:sz w:val="28"/>
          <w:szCs w:val="28"/>
        </w:rPr>
        <w:t xml:space="preserve"> источник дохода </w:t>
      </w:r>
      <w:r w:rsidR="008523A3" w:rsidRPr="00F156C8">
        <w:rPr>
          <w:rFonts w:ascii="Times New Roman" w:hAnsi="Times New Roman" w:cs="Times New Roman"/>
          <w:sz w:val="28"/>
          <w:szCs w:val="28"/>
        </w:rPr>
        <w:t xml:space="preserve">от налога на прибыль  (доходы) - налог на доходы физических лиц с доходов, источником которых является налоговый агент (98,6% от налога на прибыль (доходы). </w:t>
      </w:r>
      <w:proofErr w:type="gramEnd"/>
    </w:p>
    <w:p w:rsidR="00A70E4A" w:rsidRPr="00F156C8" w:rsidRDefault="00A70E4A" w:rsidP="00A70E4A">
      <w:pPr>
        <w:pStyle w:val="a3"/>
        <w:ind w:left="0" w:firstLine="708"/>
        <w:jc w:val="both"/>
        <w:rPr>
          <w:rFonts w:ascii="Times New Roman" w:hAnsi="Times New Roman" w:cs="Times New Roman"/>
          <w:sz w:val="28"/>
          <w:szCs w:val="28"/>
        </w:rPr>
      </w:pPr>
      <w:r w:rsidRPr="00F156C8">
        <w:rPr>
          <w:rFonts w:ascii="Times New Roman" w:hAnsi="Times New Roman" w:cs="Times New Roman"/>
          <w:sz w:val="28"/>
          <w:szCs w:val="28"/>
        </w:rPr>
        <w:t>Налог на доходы физ. лиц с доходов, полученных физ. лицами в соответствии со статьей 228 НК РФ (по договорам ГПХ, от продажи имущества и т.д.) составляет 0,7%.</w:t>
      </w:r>
    </w:p>
    <w:p w:rsidR="00903CC9" w:rsidRPr="00F156C8" w:rsidRDefault="008523A3" w:rsidP="008523A3">
      <w:pPr>
        <w:pStyle w:val="a3"/>
        <w:ind w:left="0" w:firstLine="708"/>
        <w:jc w:val="both"/>
        <w:rPr>
          <w:rFonts w:ascii="Times New Roman" w:hAnsi="Times New Roman" w:cs="Times New Roman"/>
          <w:sz w:val="28"/>
          <w:szCs w:val="28"/>
        </w:rPr>
      </w:pPr>
      <w:r w:rsidRPr="00F156C8">
        <w:rPr>
          <w:rFonts w:ascii="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w:t>
      </w:r>
      <w:r w:rsidR="00F9347C" w:rsidRPr="00F156C8">
        <w:rPr>
          <w:rFonts w:ascii="Times New Roman" w:hAnsi="Times New Roman" w:cs="Times New Roman"/>
          <w:sz w:val="28"/>
          <w:szCs w:val="28"/>
        </w:rPr>
        <w:t>,</w:t>
      </w:r>
      <w:r w:rsidRPr="00F156C8">
        <w:rPr>
          <w:rFonts w:ascii="Times New Roman" w:hAnsi="Times New Roman" w:cs="Times New Roman"/>
          <w:sz w:val="28"/>
          <w:szCs w:val="28"/>
        </w:rPr>
        <w:t xml:space="preserve"> составляет </w:t>
      </w:r>
      <w:r w:rsidR="00F9347C" w:rsidRPr="00F156C8">
        <w:rPr>
          <w:rFonts w:ascii="Times New Roman" w:hAnsi="Times New Roman" w:cs="Times New Roman"/>
          <w:sz w:val="28"/>
          <w:szCs w:val="28"/>
        </w:rPr>
        <w:t>0,2%</w:t>
      </w:r>
      <w:r w:rsidR="00DB3EB8" w:rsidRPr="00F156C8">
        <w:rPr>
          <w:rFonts w:ascii="Times New Roman" w:hAnsi="Times New Roman" w:cs="Times New Roman"/>
          <w:sz w:val="28"/>
          <w:szCs w:val="28"/>
        </w:rPr>
        <w:t>.</w:t>
      </w:r>
      <w:r w:rsidR="00A70E4A" w:rsidRPr="00F156C8">
        <w:rPr>
          <w:rFonts w:ascii="Times New Roman" w:hAnsi="Times New Roman" w:cs="Times New Roman"/>
          <w:sz w:val="28"/>
          <w:szCs w:val="28"/>
        </w:rPr>
        <w:t xml:space="preserve"> </w:t>
      </w:r>
    </w:p>
    <w:p w:rsidR="00A70E4A" w:rsidRPr="00F156C8" w:rsidRDefault="00DB3EB8" w:rsidP="008523A3">
      <w:pPr>
        <w:pStyle w:val="a3"/>
        <w:ind w:left="0" w:firstLine="708"/>
        <w:jc w:val="both"/>
        <w:rPr>
          <w:rFonts w:ascii="Times New Roman" w:hAnsi="Times New Roman" w:cs="Times New Roman"/>
          <w:sz w:val="28"/>
          <w:szCs w:val="28"/>
        </w:rPr>
      </w:pPr>
      <w:r w:rsidRPr="00F156C8">
        <w:rPr>
          <w:rFonts w:ascii="Times New Roman" w:hAnsi="Times New Roman" w:cs="Times New Roman"/>
          <w:sz w:val="28"/>
          <w:szCs w:val="28"/>
        </w:rPr>
        <w:t>Более подробная информация приведена в таблице:</w:t>
      </w:r>
    </w:p>
    <w:tbl>
      <w:tblPr>
        <w:tblStyle w:val="a4"/>
        <w:tblW w:w="9889" w:type="dxa"/>
        <w:tblLook w:val="04A0" w:firstRow="1" w:lastRow="0" w:firstColumn="1" w:lastColumn="0" w:noHBand="0" w:noVBand="1"/>
      </w:tblPr>
      <w:tblGrid>
        <w:gridCol w:w="3588"/>
        <w:gridCol w:w="1701"/>
        <w:gridCol w:w="1701"/>
        <w:gridCol w:w="1340"/>
        <w:gridCol w:w="1559"/>
      </w:tblGrid>
      <w:tr w:rsidR="00D43E31" w:rsidRPr="00F156C8" w:rsidTr="00DB3EB8">
        <w:trPr>
          <w:trHeight w:val="300"/>
        </w:trPr>
        <w:tc>
          <w:tcPr>
            <w:tcW w:w="3588" w:type="dxa"/>
          </w:tcPr>
          <w:p w:rsidR="00D43E31" w:rsidRPr="00F156C8" w:rsidRDefault="00D43E31" w:rsidP="00D43E31">
            <w:pPr>
              <w:jc w:val="center"/>
              <w:rPr>
                <w:rFonts w:ascii="Times New Roman" w:hAnsi="Times New Roman" w:cs="Times New Roman"/>
                <w:sz w:val="20"/>
                <w:szCs w:val="20"/>
              </w:rPr>
            </w:pPr>
            <w:r w:rsidRPr="00F156C8">
              <w:rPr>
                <w:rFonts w:ascii="Times New Roman" w:hAnsi="Times New Roman" w:cs="Times New Roman"/>
                <w:sz w:val="20"/>
                <w:szCs w:val="20"/>
              </w:rPr>
              <w:lastRenderedPageBreak/>
              <w:t>Показатели</w:t>
            </w:r>
          </w:p>
        </w:tc>
        <w:tc>
          <w:tcPr>
            <w:tcW w:w="1701" w:type="dxa"/>
            <w:noWrap/>
          </w:tcPr>
          <w:p w:rsidR="00D43E31" w:rsidRPr="00F156C8" w:rsidRDefault="00D43E31" w:rsidP="001422D0">
            <w:pPr>
              <w:jc w:val="center"/>
              <w:rPr>
                <w:rFonts w:ascii="Times New Roman" w:hAnsi="Times New Roman" w:cs="Times New Roman"/>
                <w:sz w:val="20"/>
                <w:szCs w:val="20"/>
              </w:rPr>
            </w:pPr>
            <w:r w:rsidRPr="00F156C8">
              <w:rPr>
                <w:rFonts w:ascii="Times New Roman" w:hAnsi="Times New Roman" w:cs="Times New Roman"/>
                <w:sz w:val="20"/>
                <w:szCs w:val="20"/>
              </w:rPr>
              <w:t>План, руб</w:t>
            </w:r>
            <w:r w:rsidR="001422D0" w:rsidRPr="00F156C8">
              <w:rPr>
                <w:rFonts w:ascii="Times New Roman" w:hAnsi="Times New Roman" w:cs="Times New Roman"/>
                <w:sz w:val="20"/>
                <w:szCs w:val="20"/>
              </w:rPr>
              <w:t>ль</w:t>
            </w:r>
          </w:p>
        </w:tc>
        <w:tc>
          <w:tcPr>
            <w:tcW w:w="1701" w:type="dxa"/>
            <w:noWrap/>
          </w:tcPr>
          <w:p w:rsidR="00D43E31" w:rsidRPr="00F156C8" w:rsidRDefault="00D43E31" w:rsidP="001422D0">
            <w:pPr>
              <w:jc w:val="center"/>
              <w:rPr>
                <w:rFonts w:ascii="Times New Roman" w:hAnsi="Times New Roman" w:cs="Times New Roman"/>
                <w:sz w:val="20"/>
                <w:szCs w:val="20"/>
              </w:rPr>
            </w:pPr>
            <w:r w:rsidRPr="00F156C8">
              <w:rPr>
                <w:rFonts w:ascii="Times New Roman" w:hAnsi="Times New Roman" w:cs="Times New Roman"/>
                <w:sz w:val="20"/>
                <w:szCs w:val="20"/>
              </w:rPr>
              <w:t>Факт, руб</w:t>
            </w:r>
            <w:r w:rsidR="001422D0" w:rsidRPr="00F156C8">
              <w:rPr>
                <w:rFonts w:ascii="Times New Roman" w:hAnsi="Times New Roman" w:cs="Times New Roman"/>
                <w:sz w:val="20"/>
                <w:szCs w:val="20"/>
              </w:rPr>
              <w:t>ль</w:t>
            </w:r>
            <w:r w:rsidR="005E572A" w:rsidRPr="00F156C8">
              <w:rPr>
                <w:rFonts w:ascii="Times New Roman" w:hAnsi="Times New Roman" w:cs="Times New Roman"/>
                <w:sz w:val="20"/>
                <w:szCs w:val="20"/>
              </w:rPr>
              <w:t>/ структура</w:t>
            </w:r>
          </w:p>
        </w:tc>
        <w:tc>
          <w:tcPr>
            <w:tcW w:w="1340" w:type="dxa"/>
            <w:noWrap/>
          </w:tcPr>
          <w:p w:rsidR="00D43E31" w:rsidRPr="00F156C8" w:rsidRDefault="00D43E31" w:rsidP="00D43E31">
            <w:pPr>
              <w:jc w:val="center"/>
              <w:rPr>
                <w:rFonts w:ascii="Times New Roman" w:hAnsi="Times New Roman" w:cs="Times New Roman"/>
                <w:sz w:val="20"/>
                <w:szCs w:val="20"/>
              </w:rPr>
            </w:pPr>
            <w:r w:rsidRPr="00F156C8">
              <w:rPr>
                <w:rFonts w:ascii="Times New Roman" w:hAnsi="Times New Roman" w:cs="Times New Roman"/>
                <w:sz w:val="20"/>
                <w:szCs w:val="20"/>
              </w:rPr>
              <w:t>Выполнение, %</w:t>
            </w:r>
          </w:p>
        </w:tc>
        <w:tc>
          <w:tcPr>
            <w:tcW w:w="1559" w:type="dxa"/>
            <w:noWrap/>
          </w:tcPr>
          <w:p w:rsidR="00D43E31" w:rsidRPr="00F156C8" w:rsidRDefault="00D43E31" w:rsidP="001422D0">
            <w:pPr>
              <w:jc w:val="center"/>
              <w:rPr>
                <w:rFonts w:ascii="Times New Roman" w:hAnsi="Times New Roman" w:cs="Times New Roman"/>
                <w:sz w:val="20"/>
                <w:szCs w:val="20"/>
              </w:rPr>
            </w:pPr>
            <w:r w:rsidRPr="00F156C8">
              <w:rPr>
                <w:rFonts w:ascii="Times New Roman" w:hAnsi="Times New Roman" w:cs="Times New Roman"/>
                <w:sz w:val="20"/>
                <w:szCs w:val="20"/>
              </w:rPr>
              <w:t>Отклонение, руб</w:t>
            </w:r>
            <w:r w:rsidR="001422D0" w:rsidRPr="00F156C8">
              <w:rPr>
                <w:rFonts w:ascii="Times New Roman" w:hAnsi="Times New Roman" w:cs="Times New Roman"/>
                <w:sz w:val="20"/>
                <w:szCs w:val="20"/>
              </w:rPr>
              <w:t>ль</w:t>
            </w:r>
          </w:p>
        </w:tc>
      </w:tr>
      <w:tr w:rsidR="00D43E31" w:rsidRPr="00F156C8" w:rsidTr="00DB3EB8">
        <w:trPr>
          <w:trHeight w:val="156"/>
        </w:trPr>
        <w:tc>
          <w:tcPr>
            <w:tcW w:w="3588" w:type="dxa"/>
          </w:tcPr>
          <w:p w:rsidR="00D43E31" w:rsidRPr="00F156C8" w:rsidRDefault="005E572A" w:rsidP="005E572A">
            <w:pPr>
              <w:jc w:val="center"/>
              <w:rPr>
                <w:rFonts w:ascii="Times New Roman" w:hAnsi="Times New Roman" w:cs="Times New Roman"/>
                <w:sz w:val="16"/>
                <w:szCs w:val="16"/>
              </w:rPr>
            </w:pPr>
            <w:r w:rsidRPr="00F156C8">
              <w:rPr>
                <w:rFonts w:ascii="Times New Roman" w:hAnsi="Times New Roman" w:cs="Times New Roman"/>
                <w:sz w:val="16"/>
                <w:szCs w:val="16"/>
              </w:rPr>
              <w:t>А</w:t>
            </w:r>
          </w:p>
        </w:tc>
        <w:tc>
          <w:tcPr>
            <w:tcW w:w="1701" w:type="dxa"/>
            <w:noWrap/>
          </w:tcPr>
          <w:p w:rsidR="00D43E31" w:rsidRPr="00F156C8" w:rsidRDefault="005E572A" w:rsidP="005E572A">
            <w:pPr>
              <w:jc w:val="center"/>
              <w:rPr>
                <w:rFonts w:ascii="Times New Roman" w:hAnsi="Times New Roman" w:cs="Times New Roman"/>
                <w:sz w:val="16"/>
                <w:szCs w:val="16"/>
              </w:rPr>
            </w:pPr>
            <w:r w:rsidRPr="00F156C8">
              <w:rPr>
                <w:rFonts w:ascii="Times New Roman" w:hAnsi="Times New Roman" w:cs="Times New Roman"/>
                <w:sz w:val="16"/>
                <w:szCs w:val="16"/>
              </w:rPr>
              <w:t>1</w:t>
            </w:r>
          </w:p>
        </w:tc>
        <w:tc>
          <w:tcPr>
            <w:tcW w:w="1701" w:type="dxa"/>
            <w:noWrap/>
          </w:tcPr>
          <w:p w:rsidR="00D43E31" w:rsidRPr="00F156C8" w:rsidRDefault="005E572A" w:rsidP="005E572A">
            <w:pPr>
              <w:jc w:val="center"/>
              <w:rPr>
                <w:rFonts w:ascii="Times New Roman" w:hAnsi="Times New Roman" w:cs="Times New Roman"/>
                <w:sz w:val="16"/>
                <w:szCs w:val="16"/>
              </w:rPr>
            </w:pPr>
            <w:r w:rsidRPr="00F156C8">
              <w:rPr>
                <w:rFonts w:ascii="Times New Roman" w:hAnsi="Times New Roman" w:cs="Times New Roman"/>
                <w:sz w:val="16"/>
                <w:szCs w:val="16"/>
              </w:rPr>
              <w:t>2</w:t>
            </w:r>
          </w:p>
        </w:tc>
        <w:tc>
          <w:tcPr>
            <w:tcW w:w="1340" w:type="dxa"/>
            <w:noWrap/>
          </w:tcPr>
          <w:p w:rsidR="00D43E31" w:rsidRPr="00F156C8" w:rsidRDefault="005E572A" w:rsidP="005E572A">
            <w:pPr>
              <w:jc w:val="center"/>
              <w:rPr>
                <w:rFonts w:ascii="Times New Roman" w:hAnsi="Times New Roman" w:cs="Times New Roman"/>
                <w:sz w:val="16"/>
                <w:szCs w:val="16"/>
              </w:rPr>
            </w:pPr>
            <w:r w:rsidRPr="00F156C8">
              <w:rPr>
                <w:rFonts w:ascii="Times New Roman" w:hAnsi="Times New Roman" w:cs="Times New Roman"/>
                <w:sz w:val="16"/>
                <w:szCs w:val="16"/>
              </w:rPr>
              <w:t>3=2/1*100</w:t>
            </w:r>
          </w:p>
        </w:tc>
        <w:tc>
          <w:tcPr>
            <w:tcW w:w="1559" w:type="dxa"/>
            <w:noWrap/>
          </w:tcPr>
          <w:p w:rsidR="00D43E31" w:rsidRPr="00F156C8" w:rsidRDefault="005E572A" w:rsidP="005E572A">
            <w:pPr>
              <w:jc w:val="center"/>
              <w:rPr>
                <w:rFonts w:ascii="Times New Roman" w:hAnsi="Times New Roman" w:cs="Times New Roman"/>
                <w:sz w:val="16"/>
                <w:szCs w:val="16"/>
              </w:rPr>
            </w:pPr>
            <w:r w:rsidRPr="00F156C8">
              <w:rPr>
                <w:rFonts w:ascii="Times New Roman" w:hAnsi="Times New Roman" w:cs="Times New Roman"/>
                <w:sz w:val="16"/>
                <w:szCs w:val="16"/>
              </w:rPr>
              <w:t>4=2-1</w:t>
            </w:r>
          </w:p>
        </w:tc>
      </w:tr>
      <w:tr w:rsidR="00B83F49" w:rsidRPr="00F156C8" w:rsidTr="00DB3EB8">
        <w:trPr>
          <w:trHeight w:val="300"/>
        </w:trPr>
        <w:tc>
          <w:tcPr>
            <w:tcW w:w="3588" w:type="dxa"/>
            <w:hideMark/>
          </w:tcPr>
          <w:p w:rsidR="00B83F49" w:rsidRPr="00F156C8" w:rsidRDefault="00F156C8" w:rsidP="008523A3">
            <w:pPr>
              <w:rPr>
                <w:rFonts w:ascii="Times New Roman" w:hAnsi="Times New Roman" w:cs="Times New Roman"/>
                <w:sz w:val="20"/>
                <w:szCs w:val="20"/>
              </w:rPr>
            </w:pPr>
            <w:r w:rsidRPr="00F156C8">
              <w:rPr>
                <w:rFonts w:ascii="Times New Roman" w:hAnsi="Times New Roman" w:cs="Times New Roman"/>
                <w:sz w:val="20"/>
                <w:szCs w:val="20"/>
              </w:rPr>
              <w:t>Налоги на прибыль, доходы</w:t>
            </w:r>
          </w:p>
        </w:tc>
        <w:tc>
          <w:tcPr>
            <w:tcW w:w="1701"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237 238 649,00</w:t>
            </w:r>
          </w:p>
        </w:tc>
        <w:tc>
          <w:tcPr>
            <w:tcW w:w="1701"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226 797 961,70</w:t>
            </w:r>
            <w:r w:rsidR="005E572A" w:rsidRPr="00F156C8">
              <w:rPr>
                <w:rFonts w:ascii="Times New Roman" w:hAnsi="Times New Roman" w:cs="Times New Roman"/>
                <w:sz w:val="20"/>
                <w:szCs w:val="20"/>
              </w:rPr>
              <w:t>/ 100</w:t>
            </w:r>
          </w:p>
        </w:tc>
        <w:tc>
          <w:tcPr>
            <w:tcW w:w="1340"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95,60</w:t>
            </w:r>
          </w:p>
        </w:tc>
        <w:tc>
          <w:tcPr>
            <w:tcW w:w="1559"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-10 440 687,30</w:t>
            </w:r>
          </w:p>
        </w:tc>
      </w:tr>
      <w:tr w:rsidR="00B83F49" w:rsidRPr="00F156C8" w:rsidTr="00DB3EB8">
        <w:trPr>
          <w:trHeight w:val="300"/>
        </w:trPr>
        <w:tc>
          <w:tcPr>
            <w:tcW w:w="3588" w:type="dxa"/>
            <w:hideMark/>
          </w:tcPr>
          <w:p w:rsidR="00B83F49" w:rsidRPr="00F156C8" w:rsidRDefault="00B83F49" w:rsidP="008523A3">
            <w:pPr>
              <w:rPr>
                <w:rFonts w:ascii="Times New Roman" w:hAnsi="Times New Roman" w:cs="Times New Roman"/>
                <w:sz w:val="20"/>
                <w:szCs w:val="20"/>
              </w:rPr>
            </w:pPr>
            <w:r w:rsidRPr="00F156C8">
              <w:rPr>
                <w:rFonts w:ascii="Times New Roman" w:hAnsi="Times New Roman" w:cs="Times New Roman"/>
                <w:sz w:val="20"/>
                <w:szCs w:val="20"/>
              </w:rPr>
              <w:t>Налог на доходы физических лиц</w:t>
            </w:r>
          </w:p>
        </w:tc>
        <w:tc>
          <w:tcPr>
            <w:tcW w:w="1701"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237 238 649,00</w:t>
            </w:r>
          </w:p>
        </w:tc>
        <w:tc>
          <w:tcPr>
            <w:tcW w:w="1701" w:type="dxa"/>
            <w:noWrap/>
            <w:hideMark/>
          </w:tcPr>
          <w:p w:rsidR="00B83F49" w:rsidRPr="00F156C8" w:rsidRDefault="00B83F49" w:rsidP="005E572A">
            <w:pPr>
              <w:jc w:val="right"/>
              <w:rPr>
                <w:rFonts w:ascii="Times New Roman" w:hAnsi="Times New Roman" w:cs="Times New Roman"/>
                <w:sz w:val="20"/>
                <w:szCs w:val="20"/>
              </w:rPr>
            </w:pPr>
            <w:r w:rsidRPr="00F156C8">
              <w:rPr>
                <w:rFonts w:ascii="Times New Roman" w:hAnsi="Times New Roman" w:cs="Times New Roman"/>
                <w:sz w:val="20"/>
                <w:szCs w:val="20"/>
              </w:rPr>
              <w:t>226 797 961,70</w:t>
            </w:r>
            <w:r w:rsidR="005E572A" w:rsidRPr="00F156C8">
              <w:rPr>
                <w:rFonts w:ascii="Times New Roman" w:hAnsi="Times New Roman" w:cs="Times New Roman"/>
                <w:sz w:val="20"/>
                <w:szCs w:val="20"/>
              </w:rPr>
              <w:t xml:space="preserve"> /100,0</w:t>
            </w:r>
          </w:p>
        </w:tc>
        <w:tc>
          <w:tcPr>
            <w:tcW w:w="1340"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95,60</w:t>
            </w:r>
          </w:p>
        </w:tc>
        <w:tc>
          <w:tcPr>
            <w:tcW w:w="1559"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-10 440 687,30</w:t>
            </w:r>
          </w:p>
        </w:tc>
      </w:tr>
      <w:tr w:rsidR="00B83F49" w:rsidRPr="00F156C8" w:rsidTr="00DB3EB8">
        <w:trPr>
          <w:trHeight w:val="789"/>
        </w:trPr>
        <w:tc>
          <w:tcPr>
            <w:tcW w:w="3588" w:type="dxa"/>
            <w:hideMark/>
          </w:tcPr>
          <w:p w:rsidR="00B83F49" w:rsidRPr="00F156C8" w:rsidRDefault="00B83F49" w:rsidP="00B83F49">
            <w:pPr>
              <w:rPr>
                <w:rFonts w:ascii="Times New Roman" w:hAnsi="Times New Roman" w:cs="Times New Roman"/>
                <w:sz w:val="20"/>
                <w:szCs w:val="20"/>
              </w:rPr>
            </w:pPr>
            <w:r w:rsidRPr="00F156C8">
              <w:rPr>
                <w:rFonts w:ascii="Times New Roman" w:hAnsi="Times New Roman" w:cs="Times New Roman"/>
                <w:sz w:val="20"/>
                <w:szCs w:val="20"/>
              </w:rPr>
              <w:t>Налог на доходы физ. лиц с доходов, источником которых является налоговый агент</w:t>
            </w:r>
            <w:r w:rsidRPr="00F156C8">
              <w:rPr>
                <w:rStyle w:val="a7"/>
                <w:rFonts w:ascii="Times New Roman" w:hAnsi="Times New Roman" w:cs="Times New Roman"/>
                <w:sz w:val="20"/>
                <w:szCs w:val="20"/>
              </w:rPr>
              <w:footnoteReference w:id="1"/>
            </w:r>
          </w:p>
        </w:tc>
        <w:tc>
          <w:tcPr>
            <w:tcW w:w="1701"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235 864 796,00</w:t>
            </w:r>
          </w:p>
        </w:tc>
        <w:tc>
          <w:tcPr>
            <w:tcW w:w="1701" w:type="dxa"/>
            <w:noWrap/>
            <w:hideMark/>
          </w:tcPr>
          <w:p w:rsidR="00B83F49" w:rsidRPr="00F156C8" w:rsidRDefault="00B83F49" w:rsidP="005E572A">
            <w:pPr>
              <w:jc w:val="right"/>
              <w:rPr>
                <w:rFonts w:ascii="Times New Roman" w:hAnsi="Times New Roman" w:cs="Times New Roman"/>
                <w:sz w:val="20"/>
                <w:szCs w:val="20"/>
              </w:rPr>
            </w:pPr>
            <w:r w:rsidRPr="00F156C8">
              <w:rPr>
                <w:rFonts w:ascii="Times New Roman" w:hAnsi="Times New Roman" w:cs="Times New Roman"/>
                <w:sz w:val="20"/>
                <w:szCs w:val="20"/>
              </w:rPr>
              <w:t>223 669 500,97</w:t>
            </w:r>
            <w:r w:rsidR="005E572A" w:rsidRPr="00F156C8">
              <w:rPr>
                <w:rFonts w:ascii="Times New Roman" w:hAnsi="Times New Roman" w:cs="Times New Roman"/>
                <w:sz w:val="20"/>
                <w:szCs w:val="20"/>
              </w:rPr>
              <w:t xml:space="preserve"> /98,6</w:t>
            </w:r>
          </w:p>
        </w:tc>
        <w:tc>
          <w:tcPr>
            <w:tcW w:w="1340"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94,83</w:t>
            </w:r>
          </w:p>
        </w:tc>
        <w:tc>
          <w:tcPr>
            <w:tcW w:w="1559"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-12 195 295,03</w:t>
            </w:r>
          </w:p>
        </w:tc>
      </w:tr>
      <w:tr w:rsidR="00B83F49" w:rsidRPr="00F156C8" w:rsidTr="00DB3EB8">
        <w:trPr>
          <w:trHeight w:val="1319"/>
        </w:trPr>
        <w:tc>
          <w:tcPr>
            <w:tcW w:w="3588" w:type="dxa"/>
            <w:hideMark/>
          </w:tcPr>
          <w:p w:rsidR="00B83F49" w:rsidRPr="00F156C8" w:rsidRDefault="00B83F49" w:rsidP="00D43E31">
            <w:pPr>
              <w:rPr>
                <w:rFonts w:ascii="Times New Roman" w:hAnsi="Times New Roman" w:cs="Times New Roman"/>
                <w:sz w:val="20"/>
                <w:szCs w:val="20"/>
              </w:rPr>
            </w:pPr>
            <w:r w:rsidRPr="00F156C8">
              <w:rPr>
                <w:rFonts w:ascii="Times New Roman" w:hAnsi="Times New Roman" w:cs="Times New Roman"/>
                <w:sz w:val="20"/>
                <w:szCs w:val="20"/>
              </w:rPr>
              <w:t>Налог на доходы физ. лиц с доходов, полученных от осуществления деятельности физ. лицами, зарегистрированными в качестве индивидуальных предпринимателей</w:t>
            </w:r>
            <w:r w:rsidR="00D43E31" w:rsidRPr="00F156C8">
              <w:rPr>
                <w:rStyle w:val="a7"/>
                <w:rFonts w:ascii="Times New Roman" w:hAnsi="Times New Roman" w:cs="Times New Roman"/>
                <w:sz w:val="20"/>
                <w:szCs w:val="20"/>
              </w:rPr>
              <w:footnoteReference w:id="2"/>
            </w:r>
            <w:r w:rsidRPr="00F156C8">
              <w:rPr>
                <w:rFonts w:ascii="Times New Roman" w:hAnsi="Times New Roman" w:cs="Times New Roman"/>
                <w:sz w:val="20"/>
                <w:szCs w:val="20"/>
              </w:rPr>
              <w:t xml:space="preserve">, </w:t>
            </w:r>
          </w:p>
        </w:tc>
        <w:tc>
          <w:tcPr>
            <w:tcW w:w="1701"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154 934,00</w:t>
            </w:r>
          </w:p>
        </w:tc>
        <w:tc>
          <w:tcPr>
            <w:tcW w:w="1701" w:type="dxa"/>
            <w:noWrap/>
            <w:hideMark/>
          </w:tcPr>
          <w:p w:rsidR="00B83F49" w:rsidRPr="00F156C8" w:rsidRDefault="00B83F49" w:rsidP="005E572A">
            <w:pPr>
              <w:jc w:val="right"/>
              <w:rPr>
                <w:rFonts w:ascii="Times New Roman" w:hAnsi="Times New Roman" w:cs="Times New Roman"/>
                <w:sz w:val="20"/>
                <w:szCs w:val="20"/>
              </w:rPr>
            </w:pPr>
            <w:r w:rsidRPr="00F156C8">
              <w:rPr>
                <w:rFonts w:ascii="Times New Roman" w:hAnsi="Times New Roman" w:cs="Times New Roman"/>
                <w:sz w:val="20"/>
                <w:szCs w:val="20"/>
              </w:rPr>
              <w:t>363 211,97</w:t>
            </w:r>
            <w:r w:rsidR="005E572A" w:rsidRPr="00F156C8">
              <w:rPr>
                <w:rFonts w:ascii="Times New Roman" w:hAnsi="Times New Roman" w:cs="Times New Roman"/>
                <w:sz w:val="20"/>
                <w:szCs w:val="20"/>
              </w:rPr>
              <w:t xml:space="preserve"> /0,2</w:t>
            </w:r>
          </w:p>
        </w:tc>
        <w:tc>
          <w:tcPr>
            <w:tcW w:w="1340"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234,43</w:t>
            </w:r>
          </w:p>
        </w:tc>
        <w:tc>
          <w:tcPr>
            <w:tcW w:w="1559"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208 277,97</w:t>
            </w:r>
          </w:p>
        </w:tc>
      </w:tr>
      <w:tr w:rsidR="00B83F49" w:rsidRPr="00F156C8" w:rsidTr="00DB3EB8">
        <w:trPr>
          <w:trHeight w:val="982"/>
        </w:trPr>
        <w:tc>
          <w:tcPr>
            <w:tcW w:w="3588" w:type="dxa"/>
            <w:hideMark/>
          </w:tcPr>
          <w:p w:rsidR="00B83F49" w:rsidRPr="00F156C8" w:rsidRDefault="00B83F49" w:rsidP="00B83F49">
            <w:pPr>
              <w:rPr>
                <w:rFonts w:ascii="Times New Roman" w:hAnsi="Times New Roman" w:cs="Times New Roman"/>
                <w:sz w:val="20"/>
                <w:szCs w:val="20"/>
              </w:rPr>
            </w:pPr>
            <w:r w:rsidRPr="00F156C8">
              <w:rPr>
                <w:rFonts w:ascii="Times New Roman" w:hAnsi="Times New Roman" w:cs="Times New Roman"/>
                <w:sz w:val="20"/>
                <w:szCs w:val="20"/>
              </w:rPr>
              <w:t xml:space="preserve">  Налог на доходы физ. лиц с доходов, полученных физ. лицами в соответствии со статьей 228 НК РФ</w:t>
            </w:r>
            <w:r w:rsidRPr="00F156C8">
              <w:rPr>
                <w:rStyle w:val="a7"/>
                <w:rFonts w:ascii="Times New Roman" w:hAnsi="Times New Roman" w:cs="Times New Roman"/>
                <w:sz w:val="20"/>
                <w:szCs w:val="20"/>
              </w:rPr>
              <w:footnoteReference w:id="3"/>
            </w:r>
            <w:r w:rsidRPr="00F156C8">
              <w:rPr>
                <w:rFonts w:ascii="Times New Roman" w:hAnsi="Times New Roman" w:cs="Times New Roman"/>
                <w:sz w:val="20"/>
                <w:szCs w:val="20"/>
              </w:rPr>
              <w:t xml:space="preserve"> </w:t>
            </w:r>
          </w:p>
        </w:tc>
        <w:tc>
          <w:tcPr>
            <w:tcW w:w="1701"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1 060 260,00</w:t>
            </w:r>
          </w:p>
        </w:tc>
        <w:tc>
          <w:tcPr>
            <w:tcW w:w="1701" w:type="dxa"/>
            <w:noWrap/>
            <w:hideMark/>
          </w:tcPr>
          <w:p w:rsidR="00B83F49" w:rsidRPr="00F156C8" w:rsidRDefault="00B83F49" w:rsidP="005E572A">
            <w:pPr>
              <w:jc w:val="right"/>
              <w:rPr>
                <w:rFonts w:ascii="Times New Roman" w:hAnsi="Times New Roman" w:cs="Times New Roman"/>
                <w:sz w:val="20"/>
                <w:szCs w:val="20"/>
              </w:rPr>
            </w:pPr>
            <w:r w:rsidRPr="00F156C8">
              <w:rPr>
                <w:rFonts w:ascii="Times New Roman" w:hAnsi="Times New Roman" w:cs="Times New Roman"/>
                <w:sz w:val="20"/>
                <w:szCs w:val="20"/>
              </w:rPr>
              <w:t>1 596 361,65</w:t>
            </w:r>
            <w:r w:rsidR="005E572A" w:rsidRPr="00F156C8">
              <w:rPr>
                <w:rFonts w:ascii="Times New Roman" w:hAnsi="Times New Roman" w:cs="Times New Roman"/>
                <w:sz w:val="20"/>
                <w:szCs w:val="20"/>
              </w:rPr>
              <w:t xml:space="preserve"> / 0,7</w:t>
            </w:r>
          </w:p>
        </w:tc>
        <w:tc>
          <w:tcPr>
            <w:tcW w:w="1340"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150,56</w:t>
            </w:r>
          </w:p>
        </w:tc>
        <w:tc>
          <w:tcPr>
            <w:tcW w:w="1559"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536 101,65</w:t>
            </w:r>
          </w:p>
        </w:tc>
      </w:tr>
      <w:tr w:rsidR="00B83F49" w:rsidRPr="00F156C8" w:rsidTr="00DB3EB8">
        <w:trPr>
          <w:trHeight w:val="1860"/>
        </w:trPr>
        <w:tc>
          <w:tcPr>
            <w:tcW w:w="3588" w:type="dxa"/>
            <w:hideMark/>
          </w:tcPr>
          <w:p w:rsidR="00B83F49" w:rsidRPr="00F156C8" w:rsidRDefault="00B83F49" w:rsidP="008523A3">
            <w:pPr>
              <w:rPr>
                <w:rFonts w:ascii="Times New Roman" w:hAnsi="Times New Roman" w:cs="Times New Roman"/>
                <w:sz w:val="20"/>
                <w:szCs w:val="20"/>
              </w:rPr>
            </w:pPr>
            <w:r w:rsidRPr="00F156C8">
              <w:rPr>
                <w:rFonts w:ascii="Times New Roman" w:hAnsi="Times New Roman" w:cs="Times New Roman"/>
                <w:sz w:val="20"/>
                <w:szCs w:val="20"/>
              </w:rPr>
              <w:t xml:space="preserve">  Налог на доходы физ.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НК  РФ</w:t>
            </w:r>
          </w:p>
        </w:tc>
        <w:tc>
          <w:tcPr>
            <w:tcW w:w="1701"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29 751,00</w:t>
            </w:r>
          </w:p>
        </w:tc>
        <w:tc>
          <w:tcPr>
            <w:tcW w:w="1701" w:type="dxa"/>
            <w:noWrap/>
            <w:hideMark/>
          </w:tcPr>
          <w:p w:rsidR="00B83F49" w:rsidRPr="00F156C8" w:rsidRDefault="00B83F49" w:rsidP="005E572A">
            <w:pPr>
              <w:jc w:val="right"/>
              <w:rPr>
                <w:rFonts w:ascii="Times New Roman" w:hAnsi="Times New Roman" w:cs="Times New Roman"/>
                <w:sz w:val="20"/>
                <w:szCs w:val="20"/>
              </w:rPr>
            </w:pPr>
            <w:r w:rsidRPr="00F156C8">
              <w:rPr>
                <w:rFonts w:ascii="Times New Roman" w:hAnsi="Times New Roman" w:cs="Times New Roman"/>
                <w:sz w:val="20"/>
                <w:szCs w:val="20"/>
              </w:rPr>
              <w:t>42 890,42</w:t>
            </w:r>
            <w:r w:rsidR="005E572A" w:rsidRPr="00F156C8">
              <w:rPr>
                <w:rFonts w:ascii="Times New Roman" w:hAnsi="Times New Roman" w:cs="Times New Roman"/>
                <w:sz w:val="20"/>
                <w:szCs w:val="20"/>
              </w:rPr>
              <w:t xml:space="preserve"> /0,0</w:t>
            </w:r>
          </w:p>
        </w:tc>
        <w:tc>
          <w:tcPr>
            <w:tcW w:w="1340"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144,16</w:t>
            </w:r>
          </w:p>
        </w:tc>
        <w:tc>
          <w:tcPr>
            <w:tcW w:w="1559"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13 139,42</w:t>
            </w:r>
          </w:p>
        </w:tc>
      </w:tr>
      <w:tr w:rsidR="00B83F49" w:rsidRPr="00F156C8" w:rsidTr="00DB3EB8">
        <w:trPr>
          <w:trHeight w:val="1236"/>
        </w:trPr>
        <w:tc>
          <w:tcPr>
            <w:tcW w:w="3588" w:type="dxa"/>
            <w:hideMark/>
          </w:tcPr>
          <w:p w:rsidR="00B83F49" w:rsidRPr="00F156C8" w:rsidRDefault="00B83F49" w:rsidP="00B83F49">
            <w:pPr>
              <w:rPr>
                <w:rFonts w:ascii="Times New Roman" w:hAnsi="Times New Roman" w:cs="Times New Roman"/>
                <w:sz w:val="20"/>
                <w:szCs w:val="20"/>
              </w:rPr>
            </w:pPr>
            <w:r w:rsidRPr="00F156C8">
              <w:rPr>
                <w:rFonts w:ascii="Times New Roman" w:hAnsi="Times New Roman" w:cs="Times New Roman"/>
                <w:sz w:val="20"/>
                <w:szCs w:val="20"/>
              </w:rPr>
              <w:t xml:space="preserve">  Налог на доходы физических лиц в части суммы налога, превышающей 650 000 рублей, относящейся к части налоговой базы, превышающей 5 000 000 рублей</w:t>
            </w:r>
            <w:r w:rsidRPr="00F156C8">
              <w:rPr>
                <w:rStyle w:val="a7"/>
                <w:rFonts w:ascii="Times New Roman" w:hAnsi="Times New Roman" w:cs="Times New Roman"/>
                <w:sz w:val="20"/>
                <w:szCs w:val="20"/>
              </w:rPr>
              <w:footnoteReference w:id="4"/>
            </w:r>
            <w:r w:rsidRPr="00F156C8">
              <w:rPr>
                <w:rFonts w:ascii="Times New Roman" w:hAnsi="Times New Roman" w:cs="Times New Roman"/>
                <w:sz w:val="20"/>
                <w:szCs w:val="20"/>
              </w:rPr>
              <w:t xml:space="preserve"> </w:t>
            </w:r>
          </w:p>
        </w:tc>
        <w:tc>
          <w:tcPr>
            <w:tcW w:w="1701"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128 908,00</w:t>
            </w:r>
          </w:p>
        </w:tc>
        <w:tc>
          <w:tcPr>
            <w:tcW w:w="1701" w:type="dxa"/>
            <w:noWrap/>
            <w:hideMark/>
          </w:tcPr>
          <w:p w:rsidR="00B83F49" w:rsidRPr="00F156C8" w:rsidRDefault="00B83F49" w:rsidP="005E572A">
            <w:pPr>
              <w:jc w:val="right"/>
              <w:rPr>
                <w:rFonts w:ascii="Times New Roman" w:hAnsi="Times New Roman" w:cs="Times New Roman"/>
                <w:sz w:val="20"/>
                <w:szCs w:val="20"/>
              </w:rPr>
            </w:pPr>
            <w:r w:rsidRPr="00F156C8">
              <w:rPr>
                <w:rFonts w:ascii="Times New Roman" w:hAnsi="Times New Roman" w:cs="Times New Roman"/>
                <w:sz w:val="20"/>
                <w:szCs w:val="20"/>
              </w:rPr>
              <w:t>320 405,98</w:t>
            </w:r>
            <w:r w:rsidR="005E572A" w:rsidRPr="00F156C8">
              <w:rPr>
                <w:rFonts w:ascii="Times New Roman" w:hAnsi="Times New Roman" w:cs="Times New Roman"/>
                <w:sz w:val="20"/>
                <w:szCs w:val="20"/>
              </w:rPr>
              <w:t xml:space="preserve"> / 0,1</w:t>
            </w:r>
          </w:p>
        </w:tc>
        <w:tc>
          <w:tcPr>
            <w:tcW w:w="1340"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248,55</w:t>
            </w:r>
          </w:p>
        </w:tc>
        <w:tc>
          <w:tcPr>
            <w:tcW w:w="1559"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191 497,98</w:t>
            </w:r>
          </w:p>
        </w:tc>
      </w:tr>
      <w:tr w:rsidR="00B83F49" w:rsidRPr="00F156C8" w:rsidTr="00DB3EB8">
        <w:trPr>
          <w:trHeight w:val="1242"/>
        </w:trPr>
        <w:tc>
          <w:tcPr>
            <w:tcW w:w="3588" w:type="dxa"/>
            <w:hideMark/>
          </w:tcPr>
          <w:p w:rsidR="00B83F49" w:rsidRPr="00F156C8" w:rsidRDefault="00B83F49" w:rsidP="00B83F49">
            <w:pPr>
              <w:rPr>
                <w:rFonts w:ascii="Times New Roman" w:hAnsi="Times New Roman" w:cs="Times New Roman"/>
                <w:sz w:val="20"/>
                <w:szCs w:val="20"/>
              </w:rPr>
            </w:pPr>
            <w:r w:rsidRPr="00F156C8">
              <w:rPr>
                <w:rFonts w:ascii="Times New Roman" w:hAnsi="Times New Roman" w:cs="Times New Roman"/>
                <w:sz w:val="20"/>
                <w:szCs w:val="20"/>
              </w:rPr>
              <w:t xml:space="preserve">  Налог на доходы физических лиц в отношении доходов от долевого участия в организации, полученных физическим лицом - налоговым резидентом РФ в виде дивидендов</w:t>
            </w:r>
            <w:r w:rsidRPr="00F156C8">
              <w:rPr>
                <w:rStyle w:val="a7"/>
                <w:rFonts w:ascii="Times New Roman" w:hAnsi="Times New Roman" w:cs="Times New Roman"/>
                <w:sz w:val="20"/>
                <w:szCs w:val="20"/>
              </w:rPr>
              <w:footnoteReference w:id="5"/>
            </w:r>
          </w:p>
        </w:tc>
        <w:tc>
          <w:tcPr>
            <w:tcW w:w="1701"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w:t>
            </w:r>
          </w:p>
        </w:tc>
        <w:tc>
          <w:tcPr>
            <w:tcW w:w="1701"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633 907,18</w:t>
            </w:r>
            <w:r w:rsidR="005E572A" w:rsidRPr="00F156C8">
              <w:rPr>
                <w:rFonts w:ascii="Times New Roman" w:hAnsi="Times New Roman" w:cs="Times New Roman"/>
                <w:sz w:val="20"/>
                <w:szCs w:val="20"/>
              </w:rPr>
              <w:t xml:space="preserve"> /0,3</w:t>
            </w:r>
          </w:p>
        </w:tc>
        <w:tc>
          <w:tcPr>
            <w:tcW w:w="1340" w:type="dxa"/>
            <w:noWrap/>
            <w:hideMark/>
          </w:tcPr>
          <w:p w:rsidR="00B83F49" w:rsidRPr="00F156C8" w:rsidRDefault="00F156C8" w:rsidP="00B83F49">
            <w:pPr>
              <w:jc w:val="right"/>
              <w:rPr>
                <w:rFonts w:ascii="Times New Roman" w:hAnsi="Times New Roman" w:cs="Times New Roman"/>
                <w:sz w:val="20"/>
                <w:szCs w:val="20"/>
              </w:rPr>
            </w:pPr>
            <w:r>
              <w:rPr>
                <w:rFonts w:ascii="Times New Roman" w:hAnsi="Times New Roman" w:cs="Times New Roman"/>
                <w:sz w:val="20"/>
                <w:szCs w:val="20"/>
              </w:rPr>
              <w:t>-</w:t>
            </w:r>
          </w:p>
        </w:tc>
        <w:tc>
          <w:tcPr>
            <w:tcW w:w="1559" w:type="dxa"/>
            <w:noWrap/>
            <w:hideMark/>
          </w:tcPr>
          <w:p w:rsidR="00B83F49" w:rsidRPr="00F156C8" w:rsidRDefault="00F156C8" w:rsidP="00B83F49">
            <w:pPr>
              <w:jc w:val="right"/>
              <w:rPr>
                <w:rFonts w:ascii="Times New Roman" w:hAnsi="Times New Roman" w:cs="Times New Roman"/>
                <w:sz w:val="20"/>
                <w:szCs w:val="20"/>
              </w:rPr>
            </w:pPr>
            <w:r>
              <w:rPr>
                <w:rFonts w:ascii="Times New Roman" w:hAnsi="Times New Roman" w:cs="Times New Roman"/>
                <w:sz w:val="20"/>
                <w:szCs w:val="20"/>
              </w:rPr>
              <w:t>-</w:t>
            </w:r>
          </w:p>
        </w:tc>
      </w:tr>
      <w:tr w:rsidR="00B83F49" w:rsidRPr="00F156C8" w:rsidTr="00DB3EB8">
        <w:trPr>
          <w:trHeight w:val="1286"/>
        </w:trPr>
        <w:tc>
          <w:tcPr>
            <w:tcW w:w="3588" w:type="dxa"/>
            <w:hideMark/>
          </w:tcPr>
          <w:p w:rsidR="00B83F49" w:rsidRPr="00F156C8" w:rsidRDefault="00B83F49" w:rsidP="00B83F49">
            <w:pPr>
              <w:rPr>
                <w:rFonts w:ascii="Times New Roman" w:hAnsi="Times New Roman" w:cs="Times New Roman"/>
                <w:sz w:val="20"/>
                <w:szCs w:val="20"/>
              </w:rPr>
            </w:pPr>
            <w:r w:rsidRPr="00F156C8">
              <w:rPr>
                <w:rFonts w:ascii="Times New Roman" w:hAnsi="Times New Roman" w:cs="Times New Roman"/>
                <w:sz w:val="20"/>
                <w:szCs w:val="20"/>
              </w:rPr>
              <w:t xml:space="preserve">  Налог на доходы физических лиц в отношении доходов от долевого участия в организации, полученных физическим лицом - налоговым резидентом РФ в виде дивидендов</w:t>
            </w:r>
            <w:r w:rsidRPr="00F156C8">
              <w:rPr>
                <w:rStyle w:val="a7"/>
                <w:rFonts w:ascii="Times New Roman" w:hAnsi="Times New Roman" w:cs="Times New Roman"/>
                <w:sz w:val="20"/>
                <w:szCs w:val="20"/>
              </w:rPr>
              <w:footnoteReference w:id="6"/>
            </w:r>
            <w:r w:rsidRPr="00F156C8">
              <w:rPr>
                <w:rFonts w:ascii="Times New Roman" w:hAnsi="Times New Roman" w:cs="Times New Roman"/>
                <w:sz w:val="20"/>
                <w:szCs w:val="20"/>
              </w:rPr>
              <w:t xml:space="preserve"> </w:t>
            </w:r>
          </w:p>
        </w:tc>
        <w:tc>
          <w:tcPr>
            <w:tcW w:w="1701" w:type="dxa"/>
            <w:noWrap/>
            <w:hideMark/>
          </w:tcPr>
          <w:p w:rsidR="00B83F49" w:rsidRPr="00F156C8" w:rsidRDefault="00B83F49" w:rsidP="008523A3">
            <w:pPr>
              <w:rPr>
                <w:rFonts w:ascii="Times New Roman" w:hAnsi="Times New Roman" w:cs="Times New Roman"/>
                <w:sz w:val="20"/>
                <w:szCs w:val="20"/>
              </w:rPr>
            </w:pPr>
            <w:r w:rsidRPr="00F156C8">
              <w:rPr>
                <w:rFonts w:ascii="Times New Roman" w:hAnsi="Times New Roman" w:cs="Times New Roman"/>
                <w:sz w:val="20"/>
                <w:szCs w:val="20"/>
              </w:rPr>
              <w:t>-</w:t>
            </w:r>
          </w:p>
        </w:tc>
        <w:tc>
          <w:tcPr>
            <w:tcW w:w="1701" w:type="dxa"/>
            <w:noWrap/>
            <w:hideMark/>
          </w:tcPr>
          <w:p w:rsidR="00B83F49" w:rsidRPr="00F156C8" w:rsidRDefault="00B83F49" w:rsidP="00B83F49">
            <w:pPr>
              <w:jc w:val="right"/>
              <w:rPr>
                <w:rFonts w:ascii="Times New Roman" w:hAnsi="Times New Roman" w:cs="Times New Roman"/>
                <w:sz w:val="20"/>
                <w:szCs w:val="20"/>
              </w:rPr>
            </w:pPr>
            <w:r w:rsidRPr="00F156C8">
              <w:rPr>
                <w:rFonts w:ascii="Times New Roman" w:hAnsi="Times New Roman" w:cs="Times New Roman"/>
                <w:sz w:val="20"/>
                <w:szCs w:val="20"/>
              </w:rPr>
              <w:t>171 683,53</w:t>
            </w:r>
            <w:r w:rsidR="005E572A" w:rsidRPr="00F156C8">
              <w:rPr>
                <w:rFonts w:ascii="Times New Roman" w:hAnsi="Times New Roman" w:cs="Times New Roman"/>
                <w:sz w:val="20"/>
                <w:szCs w:val="20"/>
              </w:rPr>
              <w:t xml:space="preserve"> /0,1</w:t>
            </w:r>
          </w:p>
        </w:tc>
        <w:tc>
          <w:tcPr>
            <w:tcW w:w="1340" w:type="dxa"/>
            <w:noWrap/>
          </w:tcPr>
          <w:p w:rsidR="00B83F49" w:rsidRPr="00F156C8" w:rsidRDefault="00F156C8" w:rsidP="00B83F49">
            <w:pPr>
              <w:jc w:val="right"/>
              <w:rPr>
                <w:rFonts w:ascii="Times New Roman" w:hAnsi="Times New Roman" w:cs="Times New Roman"/>
                <w:sz w:val="20"/>
                <w:szCs w:val="20"/>
              </w:rPr>
            </w:pPr>
            <w:r>
              <w:rPr>
                <w:rFonts w:ascii="Times New Roman" w:hAnsi="Times New Roman" w:cs="Times New Roman"/>
                <w:sz w:val="20"/>
                <w:szCs w:val="20"/>
              </w:rPr>
              <w:t>-</w:t>
            </w:r>
          </w:p>
        </w:tc>
        <w:tc>
          <w:tcPr>
            <w:tcW w:w="1559" w:type="dxa"/>
            <w:noWrap/>
            <w:hideMark/>
          </w:tcPr>
          <w:p w:rsidR="00B83F49" w:rsidRPr="00F156C8" w:rsidRDefault="00F156C8" w:rsidP="00B83F49">
            <w:pPr>
              <w:jc w:val="right"/>
              <w:rPr>
                <w:rFonts w:ascii="Times New Roman" w:hAnsi="Times New Roman" w:cs="Times New Roman"/>
                <w:sz w:val="20"/>
                <w:szCs w:val="20"/>
              </w:rPr>
            </w:pPr>
            <w:r>
              <w:rPr>
                <w:rFonts w:ascii="Times New Roman" w:hAnsi="Times New Roman" w:cs="Times New Roman"/>
                <w:sz w:val="20"/>
                <w:szCs w:val="20"/>
              </w:rPr>
              <w:t>-</w:t>
            </w:r>
          </w:p>
        </w:tc>
      </w:tr>
    </w:tbl>
    <w:p w:rsidR="005228DE" w:rsidRPr="00F156C8" w:rsidRDefault="005228DE" w:rsidP="00DB3EB8">
      <w:pPr>
        <w:ind w:firstLine="708"/>
        <w:jc w:val="both"/>
        <w:rPr>
          <w:rFonts w:ascii="Times New Roman" w:hAnsi="Times New Roman" w:cs="Times New Roman"/>
          <w:sz w:val="28"/>
          <w:szCs w:val="28"/>
        </w:rPr>
      </w:pPr>
    </w:p>
    <w:p w:rsidR="00B83F49" w:rsidRPr="00F156C8" w:rsidRDefault="00DB3EB8" w:rsidP="00DB3EB8">
      <w:pPr>
        <w:ind w:firstLine="708"/>
        <w:jc w:val="both"/>
        <w:rPr>
          <w:rFonts w:ascii="Times New Roman" w:hAnsi="Times New Roman" w:cs="Times New Roman"/>
          <w:sz w:val="28"/>
          <w:szCs w:val="28"/>
        </w:rPr>
      </w:pPr>
      <w:r w:rsidRPr="00F156C8">
        <w:rPr>
          <w:rFonts w:ascii="Times New Roman" w:hAnsi="Times New Roman" w:cs="Times New Roman"/>
          <w:sz w:val="28"/>
          <w:szCs w:val="28"/>
        </w:rPr>
        <w:lastRenderedPageBreak/>
        <w:t>Доходы от налогов на товары (работы, услуги), реализуемые на территории РФ получены в сумме 27 768,2 тыс. рублей. Сверх</w:t>
      </w:r>
      <w:r w:rsidRPr="00F156C8">
        <w:t xml:space="preserve"> </w:t>
      </w:r>
      <w:r w:rsidRPr="00F156C8">
        <w:rPr>
          <w:rFonts w:ascii="Times New Roman" w:hAnsi="Times New Roman" w:cs="Times New Roman"/>
          <w:sz w:val="28"/>
          <w:szCs w:val="28"/>
        </w:rPr>
        <w:t xml:space="preserve">прогнозного плана получено </w:t>
      </w:r>
      <w:r w:rsidR="000F01AA" w:rsidRPr="00F156C8">
        <w:rPr>
          <w:rFonts w:ascii="Times New Roman" w:hAnsi="Times New Roman" w:cs="Times New Roman"/>
          <w:sz w:val="28"/>
          <w:szCs w:val="28"/>
        </w:rPr>
        <w:t>1</w:t>
      </w:r>
      <w:r w:rsidRPr="00F156C8">
        <w:rPr>
          <w:rFonts w:ascii="Times New Roman" w:hAnsi="Times New Roman" w:cs="Times New Roman"/>
          <w:sz w:val="28"/>
          <w:szCs w:val="28"/>
        </w:rPr>
        <w:t>881,3 тыс. рублей или 107,27%</w:t>
      </w:r>
      <w:r w:rsidR="000F01AA" w:rsidRPr="00F156C8">
        <w:rPr>
          <w:rFonts w:ascii="Times New Roman" w:hAnsi="Times New Roman" w:cs="Times New Roman"/>
          <w:sz w:val="28"/>
          <w:szCs w:val="28"/>
        </w:rPr>
        <w:t>.</w:t>
      </w:r>
    </w:p>
    <w:p w:rsidR="000F01AA" w:rsidRPr="00F156C8" w:rsidRDefault="000F01AA" w:rsidP="00DB3EB8">
      <w:pPr>
        <w:ind w:firstLine="708"/>
        <w:jc w:val="both"/>
        <w:rPr>
          <w:rFonts w:ascii="Times New Roman" w:hAnsi="Times New Roman" w:cs="Times New Roman"/>
          <w:sz w:val="28"/>
          <w:szCs w:val="28"/>
        </w:rPr>
      </w:pPr>
      <w:r w:rsidRPr="00F156C8">
        <w:rPr>
          <w:rFonts w:ascii="Times New Roman" w:hAnsi="Times New Roman" w:cs="Times New Roman"/>
          <w:sz w:val="28"/>
          <w:szCs w:val="28"/>
        </w:rPr>
        <w:t>Более подробная информация приведена в таблице:</w:t>
      </w:r>
    </w:p>
    <w:tbl>
      <w:tblPr>
        <w:tblStyle w:val="a4"/>
        <w:tblW w:w="0" w:type="auto"/>
        <w:tblLook w:val="04A0" w:firstRow="1" w:lastRow="0" w:firstColumn="1" w:lastColumn="0" w:noHBand="0" w:noVBand="1"/>
      </w:tblPr>
      <w:tblGrid>
        <w:gridCol w:w="3879"/>
        <w:gridCol w:w="1559"/>
        <w:gridCol w:w="1456"/>
        <w:gridCol w:w="1340"/>
        <w:gridCol w:w="1620"/>
      </w:tblGrid>
      <w:tr w:rsidR="000F01AA" w:rsidRPr="00F156C8" w:rsidTr="000F01AA">
        <w:trPr>
          <w:trHeight w:val="513"/>
        </w:trPr>
        <w:tc>
          <w:tcPr>
            <w:tcW w:w="3879" w:type="dxa"/>
          </w:tcPr>
          <w:p w:rsidR="000F01AA" w:rsidRPr="00F156C8" w:rsidRDefault="000F01AA" w:rsidP="000F01AA">
            <w:pPr>
              <w:jc w:val="center"/>
              <w:rPr>
                <w:rFonts w:ascii="Times New Roman" w:hAnsi="Times New Roman" w:cs="Times New Roman"/>
                <w:sz w:val="20"/>
                <w:szCs w:val="20"/>
              </w:rPr>
            </w:pPr>
            <w:r w:rsidRPr="00F156C8">
              <w:rPr>
                <w:rFonts w:ascii="Times New Roman" w:hAnsi="Times New Roman" w:cs="Times New Roman"/>
                <w:sz w:val="20"/>
                <w:szCs w:val="20"/>
              </w:rPr>
              <w:t>Показатели</w:t>
            </w:r>
          </w:p>
        </w:tc>
        <w:tc>
          <w:tcPr>
            <w:tcW w:w="1559" w:type="dxa"/>
            <w:noWrap/>
          </w:tcPr>
          <w:p w:rsidR="000F01AA" w:rsidRPr="00F156C8" w:rsidRDefault="000F01AA" w:rsidP="005228DE">
            <w:pPr>
              <w:jc w:val="center"/>
              <w:rPr>
                <w:rFonts w:ascii="Times New Roman" w:hAnsi="Times New Roman" w:cs="Times New Roman"/>
                <w:sz w:val="20"/>
                <w:szCs w:val="20"/>
              </w:rPr>
            </w:pPr>
            <w:r w:rsidRPr="00F156C8">
              <w:rPr>
                <w:rFonts w:ascii="Times New Roman" w:hAnsi="Times New Roman" w:cs="Times New Roman"/>
                <w:sz w:val="20"/>
                <w:szCs w:val="20"/>
              </w:rPr>
              <w:t>План, руб</w:t>
            </w:r>
            <w:r w:rsidR="005228DE" w:rsidRPr="00F156C8">
              <w:rPr>
                <w:rFonts w:ascii="Times New Roman" w:hAnsi="Times New Roman" w:cs="Times New Roman"/>
                <w:sz w:val="20"/>
                <w:szCs w:val="20"/>
              </w:rPr>
              <w:t>ль</w:t>
            </w:r>
          </w:p>
        </w:tc>
        <w:tc>
          <w:tcPr>
            <w:tcW w:w="1456" w:type="dxa"/>
            <w:noWrap/>
          </w:tcPr>
          <w:p w:rsidR="000F01AA" w:rsidRPr="00F156C8" w:rsidRDefault="003F43E6" w:rsidP="005228DE">
            <w:pPr>
              <w:jc w:val="center"/>
              <w:rPr>
                <w:rFonts w:ascii="Times New Roman" w:hAnsi="Times New Roman" w:cs="Times New Roman"/>
                <w:sz w:val="20"/>
                <w:szCs w:val="20"/>
              </w:rPr>
            </w:pPr>
            <w:r w:rsidRPr="00F156C8">
              <w:rPr>
                <w:rFonts w:ascii="Times New Roman" w:hAnsi="Times New Roman" w:cs="Times New Roman"/>
                <w:sz w:val="20"/>
                <w:szCs w:val="20"/>
              </w:rPr>
              <w:t>Исполнено</w:t>
            </w:r>
            <w:r w:rsidR="005228DE" w:rsidRPr="00F156C8">
              <w:rPr>
                <w:rFonts w:ascii="Times New Roman" w:hAnsi="Times New Roman" w:cs="Times New Roman"/>
                <w:sz w:val="20"/>
                <w:szCs w:val="20"/>
              </w:rPr>
              <w:t>, рубль</w:t>
            </w:r>
          </w:p>
        </w:tc>
        <w:tc>
          <w:tcPr>
            <w:tcW w:w="1340" w:type="dxa"/>
            <w:noWrap/>
          </w:tcPr>
          <w:p w:rsidR="000F01AA" w:rsidRPr="00F156C8" w:rsidRDefault="000F01AA" w:rsidP="000F01AA">
            <w:pPr>
              <w:jc w:val="center"/>
              <w:rPr>
                <w:rFonts w:ascii="Times New Roman" w:hAnsi="Times New Roman" w:cs="Times New Roman"/>
                <w:sz w:val="20"/>
                <w:szCs w:val="20"/>
              </w:rPr>
            </w:pPr>
            <w:r w:rsidRPr="00F156C8">
              <w:rPr>
                <w:rFonts w:ascii="Times New Roman" w:hAnsi="Times New Roman" w:cs="Times New Roman"/>
                <w:sz w:val="20"/>
                <w:szCs w:val="20"/>
              </w:rPr>
              <w:t>Выполнение, %</w:t>
            </w:r>
          </w:p>
        </w:tc>
        <w:tc>
          <w:tcPr>
            <w:tcW w:w="1620" w:type="dxa"/>
            <w:noWrap/>
          </w:tcPr>
          <w:p w:rsidR="000F01AA" w:rsidRPr="00F156C8" w:rsidRDefault="000F01AA" w:rsidP="003F43E6">
            <w:pPr>
              <w:jc w:val="center"/>
              <w:rPr>
                <w:rFonts w:ascii="Times New Roman" w:hAnsi="Times New Roman" w:cs="Times New Roman"/>
                <w:sz w:val="20"/>
                <w:szCs w:val="20"/>
              </w:rPr>
            </w:pPr>
            <w:r w:rsidRPr="00F156C8">
              <w:rPr>
                <w:rFonts w:ascii="Times New Roman" w:hAnsi="Times New Roman" w:cs="Times New Roman"/>
                <w:sz w:val="20"/>
                <w:szCs w:val="20"/>
              </w:rPr>
              <w:t>Отклонение, руб</w:t>
            </w:r>
            <w:r w:rsidR="005228DE" w:rsidRPr="00F156C8">
              <w:rPr>
                <w:rFonts w:ascii="Times New Roman" w:hAnsi="Times New Roman" w:cs="Times New Roman"/>
                <w:sz w:val="20"/>
                <w:szCs w:val="20"/>
              </w:rPr>
              <w:t>ль</w:t>
            </w:r>
            <w:r w:rsidR="00DA74E4" w:rsidRPr="00F156C8">
              <w:rPr>
                <w:rFonts w:ascii="Times New Roman" w:hAnsi="Times New Roman" w:cs="Times New Roman"/>
                <w:sz w:val="20"/>
                <w:szCs w:val="20"/>
              </w:rPr>
              <w:t xml:space="preserve"> </w:t>
            </w:r>
          </w:p>
        </w:tc>
      </w:tr>
      <w:tr w:rsidR="000F01AA" w:rsidRPr="00F156C8" w:rsidTr="000F01AA">
        <w:trPr>
          <w:trHeight w:val="226"/>
        </w:trPr>
        <w:tc>
          <w:tcPr>
            <w:tcW w:w="3879" w:type="dxa"/>
          </w:tcPr>
          <w:p w:rsidR="000F01AA" w:rsidRPr="00F156C8" w:rsidRDefault="000F01AA" w:rsidP="000F01AA">
            <w:pPr>
              <w:jc w:val="center"/>
              <w:rPr>
                <w:rFonts w:ascii="Times New Roman" w:hAnsi="Times New Roman" w:cs="Times New Roman"/>
                <w:sz w:val="20"/>
                <w:szCs w:val="20"/>
              </w:rPr>
            </w:pPr>
            <w:r w:rsidRPr="00F156C8">
              <w:rPr>
                <w:rFonts w:ascii="Times New Roman" w:hAnsi="Times New Roman" w:cs="Times New Roman"/>
                <w:sz w:val="20"/>
                <w:szCs w:val="20"/>
              </w:rPr>
              <w:t>А</w:t>
            </w:r>
          </w:p>
        </w:tc>
        <w:tc>
          <w:tcPr>
            <w:tcW w:w="1559" w:type="dxa"/>
            <w:noWrap/>
          </w:tcPr>
          <w:p w:rsidR="000F01AA" w:rsidRPr="00F156C8" w:rsidRDefault="000F01AA" w:rsidP="000F01AA">
            <w:pPr>
              <w:jc w:val="center"/>
              <w:rPr>
                <w:rFonts w:ascii="Times New Roman" w:hAnsi="Times New Roman" w:cs="Times New Roman"/>
                <w:sz w:val="20"/>
                <w:szCs w:val="20"/>
              </w:rPr>
            </w:pPr>
            <w:r w:rsidRPr="00F156C8">
              <w:rPr>
                <w:rFonts w:ascii="Times New Roman" w:hAnsi="Times New Roman" w:cs="Times New Roman"/>
                <w:sz w:val="20"/>
                <w:szCs w:val="20"/>
              </w:rPr>
              <w:t>1</w:t>
            </w:r>
          </w:p>
        </w:tc>
        <w:tc>
          <w:tcPr>
            <w:tcW w:w="1456" w:type="dxa"/>
            <w:noWrap/>
          </w:tcPr>
          <w:p w:rsidR="000F01AA" w:rsidRPr="00F156C8" w:rsidRDefault="000F01AA" w:rsidP="000F01AA">
            <w:pPr>
              <w:jc w:val="center"/>
              <w:rPr>
                <w:rFonts w:ascii="Times New Roman" w:hAnsi="Times New Roman" w:cs="Times New Roman"/>
                <w:sz w:val="20"/>
                <w:szCs w:val="20"/>
              </w:rPr>
            </w:pPr>
            <w:r w:rsidRPr="00F156C8">
              <w:rPr>
                <w:rFonts w:ascii="Times New Roman" w:hAnsi="Times New Roman" w:cs="Times New Roman"/>
                <w:sz w:val="20"/>
                <w:szCs w:val="20"/>
              </w:rPr>
              <w:t>2</w:t>
            </w:r>
          </w:p>
        </w:tc>
        <w:tc>
          <w:tcPr>
            <w:tcW w:w="1340" w:type="dxa"/>
            <w:noWrap/>
          </w:tcPr>
          <w:p w:rsidR="000F01AA" w:rsidRPr="00F156C8" w:rsidRDefault="000F01AA" w:rsidP="000F01AA">
            <w:pPr>
              <w:jc w:val="center"/>
              <w:rPr>
                <w:rFonts w:ascii="Times New Roman" w:hAnsi="Times New Roman" w:cs="Times New Roman"/>
                <w:sz w:val="20"/>
                <w:szCs w:val="20"/>
              </w:rPr>
            </w:pPr>
            <w:r w:rsidRPr="00F156C8">
              <w:rPr>
                <w:rFonts w:ascii="Times New Roman" w:hAnsi="Times New Roman" w:cs="Times New Roman"/>
                <w:sz w:val="20"/>
                <w:szCs w:val="20"/>
              </w:rPr>
              <w:t>3=2/1*100</w:t>
            </w:r>
          </w:p>
        </w:tc>
        <w:tc>
          <w:tcPr>
            <w:tcW w:w="1620" w:type="dxa"/>
            <w:noWrap/>
          </w:tcPr>
          <w:p w:rsidR="000F01AA" w:rsidRPr="00F156C8" w:rsidRDefault="000F01AA" w:rsidP="000F01AA">
            <w:pPr>
              <w:jc w:val="center"/>
              <w:rPr>
                <w:rFonts w:ascii="Times New Roman" w:hAnsi="Times New Roman" w:cs="Times New Roman"/>
                <w:sz w:val="20"/>
                <w:szCs w:val="20"/>
              </w:rPr>
            </w:pPr>
            <w:r w:rsidRPr="00F156C8">
              <w:rPr>
                <w:rFonts w:ascii="Times New Roman" w:hAnsi="Times New Roman" w:cs="Times New Roman"/>
                <w:sz w:val="20"/>
                <w:szCs w:val="20"/>
              </w:rPr>
              <w:t>4=2-1</w:t>
            </w:r>
          </w:p>
        </w:tc>
      </w:tr>
      <w:tr w:rsidR="00E7235E" w:rsidRPr="00F156C8" w:rsidTr="00F156C8">
        <w:trPr>
          <w:trHeight w:val="465"/>
        </w:trPr>
        <w:tc>
          <w:tcPr>
            <w:tcW w:w="3879" w:type="dxa"/>
            <w:hideMark/>
          </w:tcPr>
          <w:p w:rsidR="00E7235E" w:rsidRPr="00F156C8" w:rsidRDefault="00F156C8" w:rsidP="008523A3">
            <w:pPr>
              <w:rPr>
                <w:rFonts w:ascii="Times New Roman" w:hAnsi="Times New Roman" w:cs="Times New Roman"/>
                <w:sz w:val="20"/>
                <w:szCs w:val="20"/>
              </w:rPr>
            </w:pPr>
            <w:r w:rsidRPr="00F156C8">
              <w:rPr>
                <w:rFonts w:ascii="Times New Roman" w:hAnsi="Times New Roman" w:cs="Times New Roman"/>
                <w:sz w:val="20"/>
                <w:szCs w:val="20"/>
              </w:rPr>
              <w:t xml:space="preserve">Налоги на товары (работы, услуги), реализуемые на территории </w:t>
            </w:r>
            <w:proofErr w:type="spellStart"/>
            <w:r w:rsidRPr="00F156C8">
              <w:rPr>
                <w:rFonts w:ascii="Times New Roman" w:hAnsi="Times New Roman" w:cs="Times New Roman"/>
                <w:sz w:val="20"/>
                <w:szCs w:val="20"/>
              </w:rPr>
              <w:t>рф</w:t>
            </w:r>
            <w:proofErr w:type="spellEnd"/>
          </w:p>
        </w:tc>
        <w:tc>
          <w:tcPr>
            <w:tcW w:w="1559"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25 886 893,48</w:t>
            </w:r>
          </w:p>
        </w:tc>
        <w:tc>
          <w:tcPr>
            <w:tcW w:w="1456"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27 768 197,16</w:t>
            </w:r>
          </w:p>
        </w:tc>
        <w:tc>
          <w:tcPr>
            <w:tcW w:w="1340"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107,27</w:t>
            </w:r>
          </w:p>
        </w:tc>
        <w:tc>
          <w:tcPr>
            <w:tcW w:w="1620"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1 881 303,68</w:t>
            </w:r>
          </w:p>
        </w:tc>
      </w:tr>
      <w:tr w:rsidR="00E7235E" w:rsidRPr="00F156C8" w:rsidTr="000F01AA">
        <w:trPr>
          <w:trHeight w:val="690"/>
        </w:trPr>
        <w:tc>
          <w:tcPr>
            <w:tcW w:w="3879" w:type="dxa"/>
            <w:hideMark/>
          </w:tcPr>
          <w:p w:rsidR="00E7235E" w:rsidRPr="00F156C8" w:rsidRDefault="00E7235E" w:rsidP="008523A3">
            <w:pPr>
              <w:rPr>
                <w:rFonts w:ascii="Times New Roman" w:hAnsi="Times New Roman" w:cs="Times New Roman"/>
                <w:sz w:val="20"/>
                <w:szCs w:val="20"/>
              </w:rPr>
            </w:pPr>
            <w:r w:rsidRPr="00F156C8">
              <w:rPr>
                <w:rFonts w:ascii="Times New Roman" w:hAnsi="Times New Roman" w:cs="Times New Roman"/>
                <w:sz w:val="20"/>
                <w:szCs w:val="20"/>
              </w:rPr>
              <w:t>Акцизы по подакцизным товарам (продукции), производимым на территории РФ</w:t>
            </w:r>
          </w:p>
        </w:tc>
        <w:tc>
          <w:tcPr>
            <w:tcW w:w="1559"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25 886 893,48</w:t>
            </w:r>
          </w:p>
        </w:tc>
        <w:tc>
          <w:tcPr>
            <w:tcW w:w="1456"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27 768 197,16</w:t>
            </w:r>
          </w:p>
        </w:tc>
        <w:tc>
          <w:tcPr>
            <w:tcW w:w="1340"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107,27</w:t>
            </w:r>
          </w:p>
        </w:tc>
        <w:tc>
          <w:tcPr>
            <w:tcW w:w="1620"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1 881 303,68</w:t>
            </w:r>
          </w:p>
        </w:tc>
      </w:tr>
      <w:tr w:rsidR="00E7235E" w:rsidRPr="00F156C8" w:rsidTr="003F43E6">
        <w:trPr>
          <w:trHeight w:val="523"/>
        </w:trPr>
        <w:tc>
          <w:tcPr>
            <w:tcW w:w="3879" w:type="dxa"/>
            <w:hideMark/>
          </w:tcPr>
          <w:p w:rsidR="00E7235E" w:rsidRPr="00F156C8" w:rsidRDefault="00E7235E" w:rsidP="003F43E6">
            <w:pPr>
              <w:rPr>
                <w:rFonts w:ascii="Times New Roman" w:hAnsi="Times New Roman" w:cs="Times New Roman"/>
                <w:sz w:val="20"/>
                <w:szCs w:val="20"/>
              </w:rPr>
            </w:pPr>
            <w:r w:rsidRPr="00F156C8">
              <w:rPr>
                <w:rFonts w:ascii="Times New Roman" w:hAnsi="Times New Roman" w:cs="Times New Roman"/>
                <w:sz w:val="20"/>
                <w:szCs w:val="20"/>
              </w:rPr>
              <w:t xml:space="preserve">Доходы от уплаты акцизов на дизельное топливо </w:t>
            </w:r>
          </w:p>
        </w:tc>
        <w:tc>
          <w:tcPr>
            <w:tcW w:w="1559"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12 977 349,31</w:t>
            </w:r>
          </w:p>
        </w:tc>
        <w:tc>
          <w:tcPr>
            <w:tcW w:w="1456"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14 346 042,91</w:t>
            </w:r>
          </w:p>
        </w:tc>
        <w:tc>
          <w:tcPr>
            <w:tcW w:w="1340"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110,55</w:t>
            </w:r>
          </w:p>
        </w:tc>
        <w:tc>
          <w:tcPr>
            <w:tcW w:w="1620"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1 368 693,60</w:t>
            </w:r>
          </w:p>
        </w:tc>
      </w:tr>
      <w:tr w:rsidR="00E7235E" w:rsidRPr="00F156C8" w:rsidTr="003F43E6">
        <w:trPr>
          <w:trHeight w:val="970"/>
        </w:trPr>
        <w:tc>
          <w:tcPr>
            <w:tcW w:w="3879" w:type="dxa"/>
            <w:hideMark/>
          </w:tcPr>
          <w:p w:rsidR="00E7235E" w:rsidRPr="00F156C8" w:rsidRDefault="00E7235E" w:rsidP="003F43E6">
            <w:pPr>
              <w:rPr>
                <w:rFonts w:ascii="Times New Roman" w:hAnsi="Times New Roman" w:cs="Times New Roman"/>
                <w:sz w:val="20"/>
                <w:szCs w:val="20"/>
              </w:rPr>
            </w:pPr>
            <w:r w:rsidRPr="00F156C8">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F156C8">
              <w:rPr>
                <w:rFonts w:ascii="Times New Roman" w:hAnsi="Times New Roman" w:cs="Times New Roman"/>
                <w:sz w:val="20"/>
                <w:szCs w:val="20"/>
              </w:rPr>
              <w:t>инжекторных</w:t>
            </w:r>
            <w:proofErr w:type="spellEnd"/>
            <w:r w:rsidRPr="00F156C8">
              <w:rPr>
                <w:rFonts w:ascii="Times New Roman" w:hAnsi="Times New Roman" w:cs="Times New Roman"/>
                <w:sz w:val="20"/>
                <w:szCs w:val="20"/>
              </w:rPr>
              <w:t xml:space="preserve">) двигателей </w:t>
            </w:r>
          </w:p>
        </w:tc>
        <w:tc>
          <w:tcPr>
            <w:tcW w:w="1559"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69 597,48</w:t>
            </w:r>
          </w:p>
        </w:tc>
        <w:tc>
          <w:tcPr>
            <w:tcW w:w="1456"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82 889,52</w:t>
            </w:r>
          </w:p>
        </w:tc>
        <w:tc>
          <w:tcPr>
            <w:tcW w:w="1340"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119,10</w:t>
            </w:r>
          </w:p>
        </w:tc>
        <w:tc>
          <w:tcPr>
            <w:tcW w:w="1620"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13 292,04</w:t>
            </w:r>
          </w:p>
        </w:tc>
      </w:tr>
      <w:tr w:rsidR="00E7235E" w:rsidRPr="00F156C8" w:rsidTr="003F43E6">
        <w:trPr>
          <w:trHeight w:val="559"/>
        </w:trPr>
        <w:tc>
          <w:tcPr>
            <w:tcW w:w="3879" w:type="dxa"/>
            <w:hideMark/>
          </w:tcPr>
          <w:p w:rsidR="00E7235E" w:rsidRPr="00F156C8" w:rsidRDefault="00E7235E" w:rsidP="003F43E6">
            <w:pPr>
              <w:rPr>
                <w:rFonts w:ascii="Times New Roman" w:hAnsi="Times New Roman" w:cs="Times New Roman"/>
                <w:sz w:val="20"/>
                <w:szCs w:val="20"/>
              </w:rPr>
            </w:pPr>
            <w:r w:rsidRPr="00F156C8">
              <w:rPr>
                <w:rFonts w:ascii="Times New Roman" w:hAnsi="Times New Roman" w:cs="Times New Roman"/>
                <w:sz w:val="20"/>
                <w:szCs w:val="20"/>
              </w:rPr>
              <w:t xml:space="preserve">Доходы от уплаты акцизов на автомобильный бензин </w:t>
            </w:r>
          </w:p>
        </w:tc>
        <w:tc>
          <w:tcPr>
            <w:tcW w:w="1559"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14 328 097,76</w:t>
            </w:r>
          </w:p>
        </w:tc>
        <w:tc>
          <w:tcPr>
            <w:tcW w:w="1456"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14 900 812,83</w:t>
            </w:r>
          </w:p>
        </w:tc>
        <w:tc>
          <w:tcPr>
            <w:tcW w:w="1340"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104,00</w:t>
            </w:r>
          </w:p>
        </w:tc>
        <w:tc>
          <w:tcPr>
            <w:tcW w:w="1620"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572 715,07</w:t>
            </w:r>
          </w:p>
        </w:tc>
      </w:tr>
      <w:tr w:rsidR="00E7235E" w:rsidRPr="00F156C8" w:rsidTr="00FF62B6">
        <w:trPr>
          <w:trHeight w:val="553"/>
        </w:trPr>
        <w:tc>
          <w:tcPr>
            <w:tcW w:w="3879" w:type="dxa"/>
            <w:hideMark/>
          </w:tcPr>
          <w:p w:rsidR="00E7235E" w:rsidRPr="00F156C8" w:rsidRDefault="00E7235E" w:rsidP="00FF62B6">
            <w:pPr>
              <w:rPr>
                <w:rFonts w:ascii="Times New Roman" w:hAnsi="Times New Roman" w:cs="Times New Roman"/>
                <w:sz w:val="20"/>
                <w:szCs w:val="20"/>
              </w:rPr>
            </w:pPr>
            <w:r w:rsidRPr="00F156C8">
              <w:rPr>
                <w:rFonts w:ascii="Times New Roman" w:hAnsi="Times New Roman" w:cs="Times New Roman"/>
                <w:sz w:val="20"/>
                <w:szCs w:val="20"/>
              </w:rPr>
              <w:t xml:space="preserve">Доходы от уплаты акцизов на прямогонный бензин </w:t>
            </w:r>
          </w:p>
        </w:tc>
        <w:tc>
          <w:tcPr>
            <w:tcW w:w="1559"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-1 488 151,07</w:t>
            </w:r>
          </w:p>
        </w:tc>
        <w:tc>
          <w:tcPr>
            <w:tcW w:w="1456"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-1 561 548,10</w:t>
            </w:r>
          </w:p>
        </w:tc>
        <w:tc>
          <w:tcPr>
            <w:tcW w:w="1340"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104,93</w:t>
            </w:r>
          </w:p>
        </w:tc>
        <w:tc>
          <w:tcPr>
            <w:tcW w:w="1620" w:type="dxa"/>
            <w:noWrap/>
            <w:hideMark/>
          </w:tcPr>
          <w:p w:rsidR="00E7235E" w:rsidRPr="00F156C8" w:rsidRDefault="00E7235E" w:rsidP="00E7235E">
            <w:pPr>
              <w:jc w:val="right"/>
              <w:rPr>
                <w:rFonts w:ascii="Times New Roman" w:hAnsi="Times New Roman" w:cs="Times New Roman"/>
                <w:sz w:val="20"/>
                <w:szCs w:val="20"/>
              </w:rPr>
            </w:pPr>
            <w:r w:rsidRPr="00F156C8">
              <w:rPr>
                <w:rFonts w:ascii="Times New Roman" w:hAnsi="Times New Roman" w:cs="Times New Roman"/>
                <w:sz w:val="20"/>
                <w:szCs w:val="20"/>
              </w:rPr>
              <w:t>-73 397,03</w:t>
            </w:r>
          </w:p>
        </w:tc>
      </w:tr>
    </w:tbl>
    <w:p w:rsidR="000F01AA" w:rsidRPr="00F156C8" w:rsidRDefault="000F01AA" w:rsidP="00072E13">
      <w:pPr>
        <w:pStyle w:val="a3"/>
        <w:ind w:left="0"/>
        <w:jc w:val="both"/>
        <w:rPr>
          <w:rFonts w:ascii="Times New Roman" w:hAnsi="Times New Roman" w:cs="Times New Roman"/>
          <w:sz w:val="28"/>
          <w:szCs w:val="28"/>
        </w:rPr>
      </w:pPr>
    </w:p>
    <w:p w:rsidR="005D173D" w:rsidRPr="00F156C8" w:rsidRDefault="001422D0" w:rsidP="00F156C8">
      <w:pPr>
        <w:pStyle w:val="a3"/>
        <w:ind w:left="0" w:firstLine="708"/>
        <w:jc w:val="both"/>
        <w:rPr>
          <w:rFonts w:ascii="Times New Roman" w:hAnsi="Times New Roman" w:cs="Times New Roman"/>
          <w:sz w:val="28"/>
          <w:szCs w:val="28"/>
        </w:rPr>
      </w:pPr>
      <w:r w:rsidRPr="00F156C8">
        <w:rPr>
          <w:rFonts w:ascii="Times New Roman" w:hAnsi="Times New Roman" w:cs="Times New Roman"/>
          <w:sz w:val="28"/>
          <w:szCs w:val="28"/>
        </w:rPr>
        <w:t xml:space="preserve">В целом доходы от налогов на совокупный доход </w:t>
      </w:r>
      <w:r w:rsidR="005D173D" w:rsidRPr="00F156C8">
        <w:rPr>
          <w:rFonts w:ascii="Times New Roman" w:hAnsi="Times New Roman" w:cs="Times New Roman"/>
          <w:sz w:val="28"/>
          <w:szCs w:val="28"/>
        </w:rPr>
        <w:t xml:space="preserve">получены на 136 927,97 тыс.  рублей меньше ожидаемого прогноза. При этом доходы от единого сельскохозяйственного налога составили +36,5% или 14 971,0 рублей к прогнозному значению, доходы от налога, </w:t>
      </w:r>
      <w:r w:rsidR="005D173D" w:rsidRPr="00F156C8">
        <w:t xml:space="preserve"> </w:t>
      </w:r>
      <w:r w:rsidR="005D173D" w:rsidRPr="00F156C8">
        <w:rPr>
          <w:rFonts w:ascii="Times New Roman" w:hAnsi="Times New Roman" w:cs="Times New Roman"/>
          <w:sz w:val="28"/>
          <w:szCs w:val="28"/>
        </w:rPr>
        <w:t>взимаемого с налогоплательщиков, выбравших в качестве объекта налогообложения доходы +5,34% или 263781,63 рублей к плановому значению. План по другим доходам от налога на совокупный доход не выполнен. Информация приведена в таблице:</w:t>
      </w:r>
    </w:p>
    <w:tbl>
      <w:tblPr>
        <w:tblStyle w:val="a4"/>
        <w:tblW w:w="0" w:type="auto"/>
        <w:tblLook w:val="04A0" w:firstRow="1" w:lastRow="0" w:firstColumn="1" w:lastColumn="0" w:noHBand="0" w:noVBand="1"/>
      </w:tblPr>
      <w:tblGrid>
        <w:gridCol w:w="3935"/>
        <w:gridCol w:w="1560"/>
        <w:gridCol w:w="1640"/>
        <w:gridCol w:w="1340"/>
        <w:gridCol w:w="1379"/>
      </w:tblGrid>
      <w:tr w:rsidR="00947660" w:rsidRPr="00F156C8" w:rsidTr="00947660">
        <w:trPr>
          <w:trHeight w:val="300"/>
        </w:trPr>
        <w:tc>
          <w:tcPr>
            <w:tcW w:w="3935" w:type="dxa"/>
          </w:tcPr>
          <w:p w:rsidR="00947660" w:rsidRPr="00F156C8" w:rsidRDefault="00947660" w:rsidP="00B838EA">
            <w:pPr>
              <w:jc w:val="center"/>
              <w:rPr>
                <w:rFonts w:ascii="Times New Roman" w:hAnsi="Times New Roman" w:cs="Times New Roman"/>
                <w:sz w:val="20"/>
                <w:szCs w:val="20"/>
              </w:rPr>
            </w:pPr>
            <w:r w:rsidRPr="00F156C8">
              <w:rPr>
                <w:rFonts w:ascii="Times New Roman" w:hAnsi="Times New Roman" w:cs="Times New Roman"/>
                <w:sz w:val="20"/>
                <w:szCs w:val="20"/>
              </w:rPr>
              <w:t>Показатели</w:t>
            </w:r>
          </w:p>
        </w:tc>
        <w:tc>
          <w:tcPr>
            <w:tcW w:w="1560" w:type="dxa"/>
            <w:noWrap/>
          </w:tcPr>
          <w:p w:rsidR="005D173D" w:rsidRPr="00F156C8" w:rsidRDefault="00947660" w:rsidP="005D173D">
            <w:pPr>
              <w:jc w:val="center"/>
              <w:rPr>
                <w:rFonts w:ascii="Times New Roman" w:hAnsi="Times New Roman" w:cs="Times New Roman"/>
                <w:sz w:val="20"/>
                <w:szCs w:val="20"/>
              </w:rPr>
            </w:pPr>
            <w:r w:rsidRPr="00F156C8">
              <w:rPr>
                <w:rFonts w:ascii="Times New Roman" w:hAnsi="Times New Roman" w:cs="Times New Roman"/>
                <w:sz w:val="20"/>
                <w:szCs w:val="20"/>
              </w:rPr>
              <w:t>План,</w:t>
            </w:r>
          </w:p>
          <w:p w:rsidR="00947660" w:rsidRPr="00F156C8" w:rsidRDefault="00947660" w:rsidP="005228DE">
            <w:pPr>
              <w:jc w:val="center"/>
              <w:rPr>
                <w:rFonts w:ascii="Times New Roman" w:hAnsi="Times New Roman" w:cs="Times New Roman"/>
                <w:sz w:val="20"/>
                <w:szCs w:val="20"/>
              </w:rPr>
            </w:pPr>
            <w:r w:rsidRPr="00F156C8">
              <w:rPr>
                <w:rFonts w:ascii="Times New Roman" w:hAnsi="Times New Roman" w:cs="Times New Roman"/>
                <w:sz w:val="20"/>
                <w:szCs w:val="20"/>
              </w:rPr>
              <w:t xml:space="preserve"> руб</w:t>
            </w:r>
            <w:r w:rsidR="005D173D" w:rsidRPr="00F156C8">
              <w:rPr>
                <w:rFonts w:ascii="Times New Roman" w:hAnsi="Times New Roman" w:cs="Times New Roman"/>
                <w:sz w:val="20"/>
                <w:szCs w:val="20"/>
              </w:rPr>
              <w:t>л</w:t>
            </w:r>
            <w:r w:rsidR="005228DE" w:rsidRPr="00F156C8">
              <w:rPr>
                <w:rFonts w:ascii="Times New Roman" w:hAnsi="Times New Roman" w:cs="Times New Roman"/>
                <w:sz w:val="20"/>
                <w:szCs w:val="20"/>
              </w:rPr>
              <w:t>ь</w:t>
            </w:r>
          </w:p>
        </w:tc>
        <w:tc>
          <w:tcPr>
            <w:tcW w:w="1640" w:type="dxa"/>
            <w:noWrap/>
          </w:tcPr>
          <w:p w:rsidR="005D173D" w:rsidRPr="00F156C8" w:rsidRDefault="00947660" w:rsidP="005D173D">
            <w:pPr>
              <w:jc w:val="center"/>
              <w:rPr>
                <w:rFonts w:ascii="Times New Roman" w:hAnsi="Times New Roman" w:cs="Times New Roman"/>
                <w:sz w:val="20"/>
                <w:szCs w:val="20"/>
              </w:rPr>
            </w:pPr>
            <w:r w:rsidRPr="00F156C8">
              <w:rPr>
                <w:rFonts w:ascii="Times New Roman" w:hAnsi="Times New Roman" w:cs="Times New Roman"/>
                <w:sz w:val="20"/>
                <w:szCs w:val="20"/>
              </w:rPr>
              <w:t xml:space="preserve">Факт, </w:t>
            </w:r>
          </w:p>
          <w:p w:rsidR="00947660" w:rsidRPr="00F156C8" w:rsidRDefault="00947660" w:rsidP="005228DE">
            <w:pPr>
              <w:jc w:val="center"/>
              <w:rPr>
                <w:rFonts w:ascii="Times New Roman" w:hAnsi="Times New Roman" w:cs="Times New Roman"/>
                <w:sz w:val="20"/>
                <w:szCs w:val="20"/>
              </w:rPr>
            </w:pPr>
            <w:r w:rsidRPr="00F156C8">
              <w:rPr>
                <w:rFonts w:ascii="Times New Roman" w:hAnsi="Times New Roman" w:cs="Times New Roman"/>
                <w:sz w:val="20"/>
                <w:szCs w:val="20"/>
              </w:rPr>
              <w:t>руб</w:t>
            </w:r>
            <w:r w:rsidR="005D173D" w:rsidRPr="00F156C8">
              <w:rPr>
                <w:rFonts w:ascii="Times New Roman" w:hAnsi="Times New Roman" w:cs="Times New Roman"/>
                <w:sz w:val="20"/>
                <w:szCs w:val="20"/>
              </w:rPr>
              <w:t>л</w:t>
            </w:r>
            <w:r w:rsidR="005228DE" w:rsidRPr="00F156C8">
              <w:rPr>
                <w:rFonts w:ascii="Times New Roman" w:hAnsi="Times New Roman" w:cs="Times New Roman"/>
                <w:sz w:val="20"/>
                <w:szCs w:val="20"/>
              </w:rPr>
              <w:t>ь</w:t>
            </w:r>
          </w:p>
        </w:tc>
        <w:tc>
          <w:tcPr>
            <w:tcW w:w="1340" w:type="dxa"/>
            <w:noWrap/>
          </w:tcPr>
          <w:p w:rsidR="00947660" w:rsidRPr="00F156C8" w:rsidRDefault="00947660" w:rsidP="00B838EA">
            <w:pPr>
              <w:jc w:val="center"/>
              <w:rPr>
                <w:rFonts w:ascii="Times New Roman" w:hAnsi="Times New Roman" w:cs="Times New Roman"/>
                <w:sz w:val="20"/>
                <w:szCs w:val="20"/>
              </w:rPr>
            </w:pPr>
            <w:r w:rsidRPr="00F156C8">
              <w:rPr>
                <w:rFonts w:ascii="Times New Roman" w:hAnsi="Times New Roman" w:cs="Times New Roman"/>
                <w:sz w:val="20"/>
                <w:szCs w:val="20"/>
              </w:rPr>
              <w:t>Выполнение, %</w:t>
            </w:r>
          </w:p>
        </w:tc>
        <w:tc>
          <w:tcPr>
            <w:tcW w:w="1379" w:type="dxa"/>
            <w:noWrap/>
          </w:tcPr>
          <w:p w:rsidR="00947660" w:rsidRPr="00F156C8" w:rsidRDefault="00947660" w:rsidP="005228DE">
            <w:pPr>
              <w:jc w:val="center"/>
              <w:rPr>
                <w:rFonts w:ascii="Times New Roman" w:hAnsi="Times New Roman" w:cs="Times New Roman"/>
                <w:sz w:val="20"/>
                <w:szCs w:val="20"/>
              </w:rPr>
            </w:pPr>
            <w:r w:rsidRPr="00F156C8">
              <w:rPr>
                <w:rFonts w:ascii="Times New Roman" w:hAnsi="Times New Roman" w:cs="Times New Roman"/>
                <w:sz w:val="20"/>
                <w:szCs w:val="20"/>
              </w:rPr>
              <w:t>Отклонение, руб</w:t>
            </w:r>
            <w:r w:rsidR="005228DE" w:rsidRPr="00F156C8">
              <w:rPr>
                <w:rFonts w:ascii="Times New Roman" w:hAnsi="Times New Roman" w:cs="Times New Roman"/>
                <w:sz w:val="20"/>
                <w:szCs w:val="20"/>
              </w:rPr>
              <w:t>ль</w:t>
            </w:r>
          </w:p>
        </w:tc>
      </w:tr>
      <w:tr w:rsidR="00947660" w:rsidRPr="00F156C8" w:rsidTr="00947660">
        <w:trPr>
          <w:trHeight w:val="300"/>
        </w:trPr>
        <w:tc>
          <w:tcPr>
            <w:tcW w:w="3935" w:type="dxa"/>
          </w:tcPr>
          <w:p w:rsidR="00947660" w:rsidRPr="00F156C8" w:rsidRDefault="00947660" w:rsidP="00B838EA">
            <w:pPr>
              <w:jc w:val="center"/>
              <w:rPr>
                <w:rFonts w:ascii="Times New Roman" w:hAnsi="Times New Roman" w:cs="Times New Roman"/>
                <w:sz w:val="20"/>
                <w:szCs w:val="20"/>
              </w:rPr>
            </w:pPr>
            <w:r w:rsidRPr="00F156C8">
              <w:rPr>
                <w:rFonts w:ascii="Times New Roman" w:hAnsi="Times New Roman" w:cs="Times New Roman"/>
                <w:sz w:val="20"/>
                <w:szCs w:val="20"/>
              </w:rPr>
              <w:t>А</w:t>
            </w:r>
          </w:p>
        </w:tc>
        <w:tc>
          <w:tcPr>
            <w:tcW w:w="1560" w:type="dxa"/>
            <w:noWrap/>
          </w:tcPr>
          <w:p w:rsidR="00947660" w:rsidRPr="00F156C8" w:rsidRDefault="00947660" w:rsidP="00B838EA">
            <w:pPr>
              <w:jc w:val="center"/>
              <w:rPr>
                <w:rFonts w:ascii="Times New Roman" w:hAnsi="Times New Roman" w:cs="Times New Roman"/>
                <w:sz w:val="20"/>
                <w:szCs w:val="20"/>
              </w:rPr>
            </w:pPr>
            <w:r w:rsidRPr="00F156C8">
              <w:rPr>
                <w:rFonts w:ascii="Times New Roman" w:hAnsi="Times New Roman" w:cs="Times New Roman"/>
                <w:sz w:val="20"/>
                <w:szCs w:val="20"/>
              </w:rPr>
              <w:t>1</w:t>
            </w:r>
          </w:p>
        </w:tc>
        <w:tc>
          <w:tcPr>
            <w:tcW w:w="1640" w:type="dxa"/>
            <w:noWrap/>
          </w:tcPr>
          <w:p w:rsidR="00947660" w:rsidRPr="00F156C8" w:rsidRDefault="00947660" w:rsidP="00B838EA">
            <w:pPr>
              <w:jc w:val="center"/>
              <w:rPr>
                <w:rFonts w:ascii="Times New Roman" w:hAnsi="Times New Roman" w:cs="Times New Roman"/>
                <w:sz w:val="20"/>
                <w:szCs w:val="20"/>
              </w:rPr>
            </w:pPr>
            <w:r w:rsidRPr="00F156C8">
              <w:rPr>
                <w:rFonts w:ascii="Times New Roman" w:hAnsi="Times New Roman" w:cs="Times New Roman"/>
                <w:sz w:val="20"/>
                <w:szCs w:val="20"/>
              </w:rPr>
              <w:t>2</w:t>
            </w:r>
          </w:p>
        </w:tc>
        <w:tc>
          <w:tcPr>
            <w:tcW w:w="1340" w:type="dxa"/>
            <w:noWrap/>
          </w:tcPr>
          <w:p w:rsidR="00947660" w:rsidRPr="00F156C8" w:rsidRDefault="00947660" w:rsidP="00B838EA">
            <w:pPr>
              <w:jc w:val="center"/>
              <w:rPr>
                <w:rFonts w:ascii="Times New Roman" w:hAnsi="Times New Roman" w:cs="Times New Roman"/>
                <w:sz w:val="20"/>
                <w:szCs w:val="20"/>
              </w:rPr>
            </w:pPr>
            <w:r w:rsidRPr="00F156C8">
              <w:rPr>
                <w:rFonts w:ascii="Times New Roman" w:hAnsi="Times New Roman" w:cs="Times New Roman"/>
                <w:sz w:val="20"/>
                <w:szCs w:val="20"/>
              </w:rPr>
              <w:t>3=2/1*100</w:t>
            </w:r>
          </w:p>
        </w:tc>
        <w:tc>
          <w:tcPr>
            <w:tcW w:w="1379" w:type="dxa"/>
            <w:noWrap/>
          </w:tcPr>
          <w:p w:rsidR="00947660" w:rsidRPr="00F156C8" w:rsidRDefault="00947660" w:rsidP="00B838EA">
            <w:pPr>
              <w:jc w:val="center"/>
              <w:rPr>
                <w:rFonts w:ascii="Times New Roman" w:hAnsi="Times New Roman" w:cs="Times New Roman"/>
                <w:sz w:val="20"/>
                <w:szCs w:val="20"/>
              </w:rPr>
            </w:pPr>
            <w:r w:rsidRPr="00F156C8">
              <w:rPr>
                <w:rFonts w:ascii="Times New Roman" w:hAnsi="Times New Roman" w:cs="Times New Roman"/>
                <w:sz w:val="20"/>
                <w:szCs w:val="20"/>
              </w:rPr>
              <w:t>4=2-1</w:t>
            </w:r>
          </w:p>
        </w:tc>
      </w:tr>
      <w:tr w:rsidR="00947660" w:rsidRPr="00F156C8" w:rsidTr="00947660">
        <w:trPr>
          <w:trHeight w:val="300"/>
        </w:trPr>
        <w:tc>
          <w:tcPr>
            <w:tcW w:w="3935" w:type="dxa"/>
            <w:hideMark/>
          </w:tcPr>
          <w:p w:rsidR="00947660" w:rsidRPr="00F156C8" w:rsidRDefault="00F156C8" w:rsidP="00B838EA">
            <w:pPr>
              <w:rPr>
                <w:rFonts w:ascii="Times New Roman" w:hAnsi="Times New Roman" w:cs="Times New Roman"/>
                <w:sz w:val="20"/>
                <w:szCs w:val="20"/>
              </w:rPr>
            </w:pPr>
            <w:r w:rsidRPr="00F156C8">
              <w:rPr>
                <w:rFonts w:ascii="Times New Roman" w:hAnsi="Times New Roman" w:cs="Times New Roman"/>
                <w:sz w:val="20"/>
                <w:szCs w:val="20"/>
              </w:rPr>
              <w:t>Налоги на совокупный доход</w:t>
            </w:r>
          </w:p>
        </w:tc>
        <w:tc>
          <w:tcPr>
            <w:tcW w:w="1560"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13 234 172,17</w:t>
            </w:r>
          </w:p>
        </w:tc>
        <w:tc>
          <w:tcPr>
            <w:tcW w:w="1640"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13 097 244,20</w:t>
            </w:r>
          </w:p>
        </w:tc>
        <w:tc>
          <w:tcPr>
            <w:tcW w:w="1340"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98,97</w:t>
            </w:r>
          </w:p>
        </w:tc>
        <w:tc>
          <w:tcPr>
            <w:tcW w:w="1379"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-136 927,97</w:t>
            </w:r>
          </w:p>
        </w:tc>
      </w:tr>
      <w:tr w:rsidR="00947660" w:rsidRPr="00F156C8" w:rsidTr="00947660">
        <w:trPr>
          <w:trHeight w:val="465"/>
        </w:trPr>
        <w:tc>
          <w:tcPr>
            <w:tcW w:w="3935" w:type="dxa"/>
            <w:hideMark/>
          </w:tcPr>
          <w:p w:rsidR="00947660" w:rsidRPr="00F156C8" w:rsidRDefault="00947660" w:rsidP="00B838EA">
            <w:pPr>
              <w:rPr>
                <w:rFonts w:ascii="Times New Roman" w:hAnsi="Times New Roman" w:cs="Times New Roman"/>
                <w:sz w:val="20"/>
                <w:szCs w:val="20"/>
              </w:rPr>
            </w:pPr>
            <w:r w:rsidRPr="00F156C8">
              <w:rPr>
                <w:rFonts w:ascii="Times New Roman" w:hAnsi="Times New Roman" w:cs="Times New Roman"/>
                <w:sz w:val="20"/>
                <w:szCs w:val="20"/>
              </w:rPr>
              <w:t>Налог, взимаемый в связи с применением упрощенной системы налогообложения</w:t>
            </w:r>
            <w:r w:rsidR="005D173D" w:rsidRPr="00F156C8">
              <w:rPr>
                <w:rFonts w:ascii="Times New Roman" w:hAnsi="Times New Roman" w:cs="Times New Roman"/>
                <w:sz w:val="20"/>
                <w:szCs w:val="20"/>
              </w:rPr>
              <w:t xml:space="preserve">, в </w:t>
            </w:r>
            <w:proofErr w:type="spellStart"/>
            <w:r w:rsidR="005D173D" w:rsidRPr="00F156C8">
              <w:rPr>
                <w:rFonts w:ascii="Times New Roman" w:hAnsi="Times New Roman" w:cs="Times New Roman"/>
                <w:sz w:val="20"/>
                <w:szCs w:val="20"/>
              </w:rPr>
              <w:t>т.ч</w:t>
            </w:r>
            <w:proofErr w:type="spellEnd"/>
            <w:r w:rsidR="005D173D" w:rsidRPr="00F156C8">
              <w:rPr>
                <w:rFonts w:ascii="Times New Roman" w:hAnsi="Times New Roman" w:cs="Times New Roman"/>
                <w:sz w:val="20"/>
                <w:szCs w:val="20"/>
              </w:rPr>
              <w:t>.</w:t>
            </w:r>
          </w:p>
        </w:tc>
        <w:tc>
          <w:tcPr>
            <w:tcW w:w="1560"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10 076 946,17</w:t>
            </w:r>
          </w:p>
        </w:tc>
        <w:tc>
          <w:tcPr>
            <w:tcW w:w="1640"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10 058 216,20</w:t>
            </w:r>
          </w:p>
        </w:tc>
        <w:tc>
          <w:tcPr>
            <w:tcW w:w="1340"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99,81</w:t>
            </w:r>
          </w:p>
        </w:tc>
        <w:tc>
          <w:tcPr>
            <w:tcW w:w="1379"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-18 729,97</w:t>
            </w:r>
          </w:p>
        </w:tc>
      </w:tr>
      <w:tr w:rsidR="00947660" w:rsidRPr="00F156C8" w:rsidTr="00947660">
        <w:trPr>
          <w:trHeight w:val="690"/>
        </w:trPr>
        <w:tc>
          <w:tcPr>
            <w:tcW w:w="3935" w:type="dxa"/>
            <w:hideMark/>
          </w:tcPr>
          <w:p w:rsidR="00947660" w:rsidRPr="00F156C8" w:rsidRDefault="005D173D" w:rsidP="009F7684">
            <w:pPr>
              <w:pStyle w:val="a3"/>
              <w:numPr>
                <w:ilvl w:val="0"/>
                <w:numId w:val="6"/>
              </w:numPr>
              <w:ind w:left="0" w:firstLine="360"/>
              <w:rPr>
                <w:rFonts w:ascii="Times New Roman" w:hAnsi="Times New Roman" w:cs="Times New Roman"/>
                <w:sz w:val="20"/>
                <w:szCs w:val="20"/>
              </w:rPr>
            </w:pPr>
            <w:r w:rsidRPr="00F156C8">
              <w:rPr>
                <w:rFonts w:ascii="Times New Roman" w:hAnsi="Times New Roman" w:cs="Times New Roman"/>
                <w:sz w:val="20"/>
                <w:szCs w:val="20"/>
              </w:rPr>
              <w:t>н</w:t>
            </w:r>
            <w:r w:rsidR="00947660" w:rsidRPr="00F156C8">
              <w:rPr>
                <w:rFonts w:ascii="Times New Roman" w:hAnsi="Times New Roman" w:cs="Times New Roman"/>
                <w:sz w:val="20"/>
                <w:szCs w:val="20"/>
              </w:rPr>
              <w:t>алог, взимаемый с налогоплательщиков, выбравших в качестве объекта налогообложения доходы</w:t>
            </w:r>
          </w:p>
        </w:tc>
        <w:tc>
          <w:tcPr>
            <w:tcW w:w="1560"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4 938 934,17</w:t>
            </w:r>
          </w:p>
        </w:tc>
        <w:tc>
          <w:tcPr>
            <w:tcW w:w="1640"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5 202 715,80</w:t>
            </w:r>
          </w:p>
        </w:tc>
        <w:tc>
          <w:tcPr>
            <w:tcW w:w="1340"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105,34</w:t>
            </w:r>
          </w:p>
        </w:tc>
        <w:tc>
          <w:tcPr>
            <w:tcW w:w="1379"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263 781,63</w:t>
            </w:r>
          </w:p>
        </w:tc>
      </w:tr>
      <w:tr w:rsidR="00947660" w:rsidRPr="00F156C8" w:rsidTr="00947660">
        <w:trPr>
          <w:trHeight w:val="1140"/>
        </w:trPr>
        <w:tc>
          <w:tcPr>
            <w:tcW w:w="3935" w:type="dxa"/>
            <w:hideMark/>
          </w:tcPr>
          <w:p w:rsidR="00947660" w:rsidRPr="00F156C8" w:rsidRDefault="005D173D" w:rsidP="009F7684">
            <w:pPr>
              <w:pStyle w:val="a3"/>
              <w:numPr>
                <w:ilvl w:val="0"/>
                <w:numId w:val="6"/>
              </w:numPr>
              <w:ind w:left="0" w:firstLine="0"/>
              <w:rPr>
                <w:rFonts w:ascii="Times New Roman" w:hAnsi="Times New Roman" w:cs="Times New Roman"/>
                <w:sz w:val="20"/>
                <w:szCs w:val="20"/>
              </w:rPr>
            </w:pPr>
            <w:r w:rsidRPr="00F156C8">
              <w:rPr>
                <w:rFonts w:ascii="Times New Roman" w:hAnsi="Times New Roman" w:cs="Times New Roman"/>
                <w:sz w:val="20"/>
                <w:szCs w:val="20"/>
              </w:rPr>
              <w:t>н</w:t>
            </w:r>
            <w:r w:rsidR="00947660" w:rsidRPr="00F156C8">
              <w:rPr>
                <w:rFonts w:ascii="Times New Roman" w:hAnsi="Times New Roman" w:cs="Times New Roman"/>
                <w:sz w:val="20"/>
                <w:szCs w:val="20"/>
              </w:rPr>
              <w:t xml:space="preserve">алог, взимаемый с налогоплательщиков, выбравших в качестве объекта налогообложения доходы, уменьшенные на величину расходов </w:t>
            </w:r>
          </w:p>
        </w:tc>
        <w:tc>
          <w:tcPr>
            <w:tcW w:w="1560"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5 138 012,00</w:t>
            </w:r>
          </w:p>
        </w:tc>
        <w:tc>
          <w:tcPr>
            <w:tcW w:w="1640"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4 855 500,40</w:t>
            </w:r>
          </w:p>
        </w:tc>
        <w:tc>
          <w:tcPr>
            <w:tcW w:w="1340"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94,50</w:t>
            </w:r>
          </w:p>
        </w:tc>
        <w:tc>
          <w:tcPr>
            <w:tcW w:w="1379"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-282 511,60</w:t>
            </w:r>
          </w:p>
        </w:tc>
      </w:tr>
      <w:tr w:rsidR="00947660" w:rsidRPr="00F156C8" w:rsidTr="00947660">
        <w:trPr>
          <w:trHeight w:val="300"/>
        </w:trPr>
        <w:tc>
          <w:tcPr>
            <w:tcW w:w="3935" w:type="dxa"/>
            <w:hideMark/>
          </w:tcPr>
          <w:p w:rsidR="00947660" w:rsidRPr="00F156C8" w:rsidRDefault="00947660" w:rsidP="00B838EA">
            <w:pPr>
              <w:rPr>
                <w:rFonts w:ascii="Times New Roman" w:hAnsi="Times New Roman" w:cs="Times New Roman"/>
                <w:sz w:val="20"/>
                <w:szCs w:val="20"/>
              </w:rPr>
            </w:pPr>
            <w:r w:rsidRPr="00F156C8">
              <w:rPr>
                <w:rFonts w:ascii="Times New Roman" w:hAnsi="Times New Roman" w:cs="Times New Roman"/>
                <w:sz w:val="20"/>
                <w:szCs w:val="20"/>
              </w:rPr>
              <w:t>Единый сельскохозяйственный налог</w:t>
            </w:r>
          </w:p>
        </w:tc>
        <w:tc>
          <w:tcPr>
            <w:tcW w:w="1560"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41 000,00</w:t>
            </w:r>
          </w:p>
        </w:tc>
        <w:tc>
          <w:tcPr>
            <w:tcW w:w="1640"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55 971,00</w:t>
            </w:r>
          </w:p>
        </w:tc>
        <w:tc>
          <w:tcPr>
            <w:tcW w:w="1340"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136,51</w:t>
            </w:r>
          </w:p>
        </w:tc>
        <w:tc>
          <w:tcPr>
            <w:tcW w:w="1379"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14 971,00</w:t>
            </w:r>
          </w:p>
        </w:tc>
      </w:tr>
      <w:tr w:rsidR="00947660" w:rsidRPr="00F156C8" w:rsidTr="00BE4330">
        <w:trPr>
          <w:trHeight w:val="541"/>
        </w:trPr>
        <w:tc>
          <w:tcPr>
            <w:tcW w:w="3935" w:type="dxa"/>
            <w:hideMark/>
          </w:tcPr>
          <w:p w:rsidR="00947660" w:rsidRPr="00F156C8" w:rsidRDefault="00947660" w:rsidP="00BE4330">
            <w:pPr>
              <w:rPr>
                <w:rFonts w:ascii="Times New Roman" w:hAnsi="Times New Roman" w:cs="Times New Roman"/>
                <w:sz w:val="20"/>
                <w:szCs w:val="20"/>
              </w:rPr>
            </w:pPr>
            <w:r w:rsidRPr="00F156C8">
              <w:rPr>
                <w:rFonts w:ascii="Times New Roman" w:hAnsi="Times New Roman" w:cs="Times New Roman"/>
                <w:sz w:val="20"/>
                <w:szCs w:val="20"/>
              </w:rPr>
              <w:t>Налог, взимаемый в связи с применением патентной системы налогообложения</w:t>
            </w:r>
          </w:p>
        </w:tc>
        <w:tc>
          <w:tcPr>
            <w:tcW w:w="1560"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3 116 226,00</w:t>
            </w:r>
          </w:p>
        </w:tc>
        <w:tc>
          <w:tcPr>
            <w:tcW w:w="1640"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2 983 057,00</w:t>
            </w:r>
          </w:p>
        </w:tc>
        <w:tc>
          <w:tcPr>
            <w:tcW w:w="1340"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95,73</w:t>
            </w:r>
          </w:p>
        </w:tc>
        <w:tc>
          <w:tcPr>
            <w:tcW w:w="1379" w:type="dxa"/>
            <w:noWrap/>
            <w:hideMark/>
          </w:tcPr>
          <w:p w:rsidR="00947660" w:rsidRPr="00F156C8" w:rsidRDefault="00947660" w:rsidP="00947660">
            <w:pPr>
              <w:jc w:val="right"/>
              <w:rPr>
                <w:rFonts w:ascii="Times New Roman" w:hAnsi="Times New Roman" w:cs="Times New Roman"/>
                <w:sz w:val="20"/>
                <w:szCs w:val="20"/>
              </w:rPr>
            </w:pPr>
            <w:r w:rsidRPr="00F156C8">
              <w:rPr>
                <w:rFonts w:ascii="Times New Roman" w:hAnsi="Times New Roman" w:cs="Times New Roman"/>
                <w:sz w:val="20"/>
                <w:szCs w:val="20"/>
              </w:rPr>
              <w:t>-133 169,00</w:t>
            </w:r>
          </w:p>
        </w:tc>
      </w:tr>
    </w:tbl>
    <w:p w:rsidR="00E34F2E" w:rsidRPr="00F156C8" w:rsidRDefault="00E34F2E" w:rsidP="00072E13">
      <w:pPr>
        <w:pStyle w:val="a3"/>
        <w:ind w:left="0"/>
        <w:jc w:val="both"/>
        <w:rPr>
          <w:rFonts w:ascii="Times New Roman" w:hAnsi="Times New Roman" w:cs="Times New Roman"/>
          <w:sz w:val="28"/>
          <w:szCs w:val="28"/>
        </w:rPr>
      </w:pPr>
    </w:p>
    <w:p w:rsidR="005B1071" w:rsidRPr="00F156C8" w:rsidRDefault="005B1071" w:rsidP="00C0173E">
      <w:pPr>
        <w:pStyle w:val="a3"/>
        <w:ind w:left="0" w:firstLine="708"/>
        <w:jc w:val="both"/>
        <w:rPr>
          <w:rFonts w:ascii="Times New Roman" w:hAnsi="Times New Roman" w:cs="Times New Roman"/>
          <w:sz w:val="28"/>
          <w:szCs w:val="28"/>
        </w:rPr>
      </w:pPr>
      <w:r w:rsidRPr="00F156C8">
        <w:rPr>
          <w:rFonts w:ascii="Times New Roman" w:hAnsi="Times New Roman" w:cs="Times New Roman"/>
          <w:sz w:val="28"/>
          <w:szCs w:val="28"/>
        </w:rPr>
        <w:t>Доходы от налогов на имущество получены в сумме 26 577 925,01 рублей, что выше плановых показателей на 331 103,1 рублей или 101,26% к плану.</w:t>
      </w:r>
      <w:r w:rsidR="00C0173E" w:rsidRPr="00F156C8">
        <w:rPr>
          <w:rFonts w:ascii="Times New Roman" w:hAnsi="Times New Roman" w:cs="Times New Roman"/>
          <w:sz w:val="28"/>
          <w:szCs w:val="28"/>
        </w:rPr>
        <w:t xml:space="preserve"> Превышение плановых показателей сложилось за счет перевыполнения показателей по налогу на имущество физических лиц, транспортного налога. </w:t>
      </w:r>
    </w:p>
    <w:p w:rsidR="005B1071" w:rsidRPr="00F156C8" w:rsidRDefault="00C0173E" w:rsidP="00C0173E">
      <w:pPr>
        <w:pStyle w:val="a3"/>
        <w:ind w:left="0" w:firstLine="708"/>
        <w:jc w:val="both"/>
        <w:rPr>
          <w:rFonts w:ascii="Times New Roman" w:hAnsi="Times New Roman" w:cs="Times New Roman"/>
          <w:sz w:val="28"/>
          <w:szCs w:val="28"/>
        </w:rPr>
      </w:pPr>
      <w:r w:rsidRPr="00F156C8">
        <w:rPr>
          <w:rFonts w:ascii="Times New Roman" w:hAnsi="Times New Roman" w:cs="Times New Roman"/>
          <w:sz w:val="28"/>
          <w:szCs w:val="28"/>
        </w:rPr>
        <w:t>Доходы от земельного налога получены меньше прогнозных значений. Информация приведена в таблице:</w:t>
      </w:r>
    </w:p>
    <w:tbl>
      <w:tblPr>
        <w:tblStyle w:val="a4"/>
        <w:tblW w:w="0" w:type="auto"/>
        <w:tblLook w:val="04A0" w:firstRow="1" w:lastRow="0" w:firstColumn="1" w:lastColumn="0" w:noHBand="0" w:noVBand="1"/>
      </w:tblPr>
      <w:tblGrid>
        <w:gridCol w:w="4219"/>
        <w:gridCol w:w="1418"/>
        <w:gridCol w:w="1495"/>
        <w:gridCol w:w="1340"/>
        <w:gridCol w:w="1382"/>
      </w:tblGrid>
      <w:tr w:rsidR="00274838" w:rsidRPr="00F156C8" w:rsidTr="00274838">
        <w:trPr>
          <w:trHeight w:val="300"/>
        </w:trPr>
        <w:tc>
          <w:tcPr>
            <w:tcW w:w="4219" w:type="dxa"/>
          </w:tcPr>
          <w:p w:rsidR="00274838" w:rsidRPr="00F156C8" w:rsidRDefault="00274838" w:rsidP="00B838EA">
            <w:pPr>
              <w:jc w:val="center"/>
              <w:rPr>
                <w:rFonts w:ascii="Times New Roman" w:hAnsi="Times New Roman" w:cs="Times New Roman"/>
                <w:sz w:val="20"/>
                <w:szCs w:val="20"/>
              </w:rPr>
            </w:pPr>
            <w:r w:rsidRPr="00F156C8">
              <w:rPr>
                <w:rFonts w:ascii="Times New Roman" w:hAnsi="Times New Roman" w:cs="Times New Roman"/>
                <w:sz w:val="20"/>
                <w:szCs w:val="20"/>
              </w:rPr>
              <w:t>Показатели</w:t>
            </w:r>
          </w:p>
        </w:tc>
        <w:tc>
          <w:tcPr>
            <w:tcW w:w="1418" w:type="dxa"/>
            <w:noWrap/>
          </w:tcPr>
          <w:p w:rsidR="005D173D" w:rsidRPr="00F156C8" w:rsidRDefault="00274838" w:rsidP="005D173D">
            <w:pPr>
              <w:jc w:val="center"/>
              <w:rPr>
                <w:rFonts w:ascii="Times New Roman" w:hAnsi="Times New Roman" w:cs="Times New Roman"/>
                <w:sz w:val="20"/>
                <w:szCs w:val="20"/>
              </w:rPr>
            </w:pPr>
            <w:r w:rsidRPr="00F156C8">
              <w:rPr>
                <w:rFonts w:ascii="Times New Roman" w:hAnsi="Times New Roman" w:cs="Times New Roman"/>
                <w:sz w:val="20"/>
                <w:szCs w:val="20"/>
              </w:rPr>
              <w:t xml:space="preserve">План, </w:t>
            </w:r>
          </w:p>
          <w:p w:rsidR="00274838" w:rsidRPr="00F156C8" w:rsidRDefault="00274838" w:rsidP="001114F1">
            <w:pPr>
              <w:jc w:val="center"/>
              <w:rPr>
                <w:rFonts w:ascii="Times New Roman" w:hAnsi="Times New Roman" w:cs="Times New Roman"/>
                <w:sz w:val="20"/>
                <w:szCs w:val="20"/>
              </w:rPr>
            </w:pPr>
            <w:r w:rsidRPr="00F156C8">
              <w:rPr>
                <w:rFonts w:ascii="Times New Roman" w:hAnsi="Times New Roman" w:cs="Times New Roman"/>
                <w:sz w:val="20"/>
                <w:szCs w:val="20"/>
              </w:rPr>
              <w:t>руб</w:t>
            </w:r>
            <w:r w:rsidR="005D173D" w:rsidRPr="00F156C8">
              <w:rPr>
                <w:rFonts w:ascii="Times New Roman" w:hAnsi="Times New Roman" w:cs="Times New Roman"/>
                <w:sz w:val="20"/>
                <w:szCs w:val="20"/>
              </w:rPr>
              <w:t>л</w:t>
            </w:r>
            <w:r w:rsidR="001114F1" w:rsidRPr="00F156C8">
              <w:rPr>
                <w:rFonts w:ascii="Times New Roman" w:hAnsi="Times New Roman" w:cs="Times New Roman"/>
                <w:sz w:val="20"/>
                <w:szCs w:val="20"/>
              </w:rPr>
              <w:t>ь</w:t>
            </w:r>
          </w:p>
        </w:tc>
        <w:tc>
          <w:tcPr>
            <w:tcW w:w="1495" w:type="dxa"/>
            <w:noWrap/>
          </w:tcPr>
          <w:p w:rsidR="005D173D" w:rsidRPr="00F156C8" w:rsidRDefault="00274838" w:rsidP="005D173D">
            <w:pPr>
              <w:jc w:val="center"/>
              <w:rPr>
                <w:rFonts w:ascii="Times New Roman" w:hAnsi="Times New Roman" w:cs="Times New Roman"/>
                <w:sz w:val="20"/>
                <w:szCs w:val="20"/>
              </w:rPr>
            </w:pPr>
            <w:r w:rsidRPr="00F156C8">
              <w:rPr>
                <w:rFonts w:ascii="Times New Roman" w:hAnsi="Times New Roman" w:cs="Times New Roman"/>
                <w:sz w:val="20"/>
                <w:szCs w:val="20"/>
              </w:rPr>
              <w:t xml:space="preserve">Факт, </w:t>
            </w:r>
          </w:p>
          <w:p w:rsidR="00274838" w:rsidRPr="00F156C8" w:rsidRDefault="00274838" w:rsidP="001114F1">
            <w:pPr>
              <w:jc w:val="center"/>
              <w:rPr>
                <w:rFonts w:ascii="Times New Roman" w:hAnsi="Times New Roman" w:cs="Times New Roman"/>
                <w:sz w:val="20"/>
                <w:szCs w:val="20"/>
              </w:rPr>
            </w:pPr>
            <w:r w:rsidRPr="00F156C8">
              <w:rPr>
                <w:rFonts w:ascii="Times New Roman" w:hAnsi="Times New Roman" w:cs="Times New Roman"/>
                <w:sz w:val="20"/>
                <w:szCs w:val="20"/>
              </w:rPr>
              <w:t>руб</w:t>
            </w:r>
            <w:r w:rsidR="005D173D" w:rsidRPr="00F156C8">
              <w:rPr>
                <w:rFonts w:ascii="Times New Roman" w:hAnsi="Times New Roman" w:cs="Times New Roman"/>
                <w:sz w:val="20"/>
                <w:szCs w:val="20"/>
              </w:rPr>
              <w:t>л</w:t>
            </w:r>
            <w:r w:rsidR="001114F1" w:rsidRPr="00F156C8">
              <w:rPr>
                <w:rFonts w:ascii="Times New Roman" w:hAnsi="Times New Roman" w:cs="Times New Roman"/>
                <w:sz w:val="20"/>
                <w:szCs w:val="20"/>
              </w:rPr>
              <w:t>ь</w:t>
            </w:r>
            <w:r w:rsidRPr="00F156C8">
              <w:rPr>
                <w:rFonts w:ascii="Times New Roman" w:hAnsi="Times New Roman" w:cs="Times New Roman"/>
                <w:sz w:val="20"/>
                <w:szCs w:val="20"/>
              </w:rPr>
              <w:t xml:space="preserve"> </w:t>
            </w:r>
          </w:p>
        </w:tc>
        <w:tc>
          <w:tcPr>
            <w:tcW w:w="1340" w:type="dxa"/>
            <w:noWrap/>
          </w:tcPr>
          <w:p w:rsidR="00274838" w:rsidRPr="00F156C8" w:rsidRDefault="00274838" w:rsidP="00B838EA">
            <w:pPr>
              <w:jc w:val="center"/>
              <w:rPr>
                <w:rFonts w:ascii="Times New Roman" w:hAnsi="Times New Roman" w:cs="Times New Roman"/>
                <w:sz w:val="20"/>
                <w:szCs w:val="20"/>
              </w:rPr>
            </w:pPr>
            <w:r w:rsidRPr="00F156C8">
              <w:rPr>
                <w:rFonts w:ascii="Times New Roman" w:hAnsi="Times New Roman" w:cs="Times New Roman"/>
                <w:sz w:val="20"/>
                <w:szCs w:val="20"/>
              </w:rPr>
              <w:t>Выполнение, %</w:t>
            </w:r>
          </w:p>
        </w:tc>
        <w:tc>
          <w:tcPr>
            <w:tcW w:w="1382" w:type="dxa"/>
            <w:noWrap/>
          </w:tcPr>
          <w:p w:rsidR="00274838" w:rsidRPr="00F156C8" w:rsidRDefault="00274838" w:rsidP="001114F1">
            <w:pPr>
              <w:jc w:val="center"/>
              <w:rPr>
                <w:rFonts w:ascii="Times New Roman" w:hAnsi="Times New Roman" w:cs="Times New Roman"/>
                <w:sz w:val="20"/>
                <w:szCs w:val="20"/>
              </w:rPr>
            </w:pPr>
            <w:r w:rsidRPr="00F156C8">
              <w:rPr>
                <w:rFonts w:ascii="Times New Roman" w:hAnsi="Times New Roman" w:cs="Times New Roman"/>
                <w:sz w:val="20"/>
                <w:szCs w:val="20"/>
              </w:rPr>
              <w:t>Отклонение, руб</w:t>
            </w:r>
            <w:r w:rsidR="005D173D" w:rsidRPr="00F156C8">
              <w:rPr>
                <w:rFonts w:ascii="Times New Roman" w:hAnsi="Times New Roman" w:cs="Times New Roman"/>
                <w:sz w:val="20"/>
                <w:szCs w:val="20"/>
              </w:rPr>
              <w:t>л</w:t>
            </w:r>
            <w:r w:rsidR="001114F1" w:rsidRPr="00F156C8">
              <w:rPr>
                <w:rFonts w:ascii="Times New Roman" w:hAnsi="Times New Roman" w:cs="Times New Roman"/>
                <w:sz w:val="20"/>
                <w:szCs w:val="20"/>
              </w:rPr>
              <w:t>ь</w:t>
            </w:r>
          </w:p>
        </w:tc>
      </w:tr>
      <w:tr w:rsidR="00274838" w:rsidRPr="00F156C8" w:rsidTr="00274838">
        <w:trPr>
          <w:trHeight w:val="300"/>
        </w:trPr>
        <w:tc>
          <w:tcPr>
            <w:tcW w:w="4219" w:type="dxa"/>
          </w:tcPr>
          <w:p w:rsidR="00274838" w:rsidRPr="00F156C8" w:rsidRDefault="00274838" w:rsidP="00B838EA">
            <w:pPr>
              <w:jc w:val="center"/>
              <w:rPr>
                <w:rFonts w:ascii="Times New Roman" w:hAnsi="Times New Roman" w:cs="Times New Roman"/>
                <w:sz w:val="20"/>
                <w:szCs w:val="20"/>
              </w:rPr>
            </w:pPr>
            <w:r w:rsidRPr="00F156C8">
              <w:rPr>
                <w:rFonts w:ascii="Times New Roman" w:hAnsi="Times New Roman" w:cs="Times New Roman"/>
                <w:sz w:val="20"/>
                <w:szCs w:val="20"/>
              </w:rPr>
              <w:t>А</w:t>
            </w:r>
          </w:p>
        </w:tc>
        <w:tc>
          <w:tcPr>
            <w:tcW w:w="1418" w:type="dxa"/>
            <w:noWrap/>
          </w:tcPr>
          <w:p w:rsidR="00274838" w:rsidRPr="00F156C8" w:rsidRDefault="00274838" w:rsidP="00B838EA">
            <w:pPr>
              <w:jc w:val="center"/>
              <w:rPr>
                <w:rFonts w:ascii="Times New Roman" w:hAnsi="Times New Roman" w:cs="Times New Roman"/>
                <w:sz w:val="20"/>
                <w:szCs w:val="20"/>
              </w:rPr>
            </w:pPr>
            <w:r w:rsidRPr="00F156C8">
              <w:rPr>
                <w:rFonts w:ascii="Times New Roman" w:hAnsi="Times New Roman" w:cs="Times New Roman"/>
                <w:sz w:val="20"/>
                <w:szCs w:val="20"/>
              </w:rPr>
              <w:t>1</w:t>
            </w:r>
          </w:p>
        </w:tc>
        <w:tc>
          <w:tcPr>
            <w:tcW w:w="1495" w:type="dxa"/>
            <w:noWrap/>
          </w:tcPr>
          <w:p w:rsidR="00274838" w:rsidRPr="00F156C8" w:rsidRDefault="00274838" w:rsidP="00B838EA">
            <w:pPr>
              <w:jc w:val="center"/>
              <w:rPr>
                <w:rFonts w:ascii="Times New Roman" w:hAnsi="Times New Roman" w:cs="Times New Roman"/>
                <w:sz w:val="20"/>
                <w:szCs w:val="20"/>
              </w:rPr>
            </w:pPr>
            <w:r w:rsidRPr="00F156C8">
              <w:rPr>
                <w:rFonts w:ascii="Times New Roman" w:hAnsi="Times New Roman" w:cs="Times New Roman"/>
                <w:sz w:val="20"/>
                <w:szCs w:val="20"/>
              </w:rPr>
              <w:t>2</w:t>
            </w:r>
          </w:p>
        </w:tc>
        <w:tc>
          <w:tcPr>
            <w:tcW w:w="1340" w:type="dxa"/>
            <w:noWrap/>
          </w:tcPr>
          <w:p w:rsidR="00274838" w:rsidRPr="00F156C8" w:rsidRDefault="00274838" w:rsidP="00B838EA">
            <w:pPr>
              <w:jc w:val="center"/>
              <w:rPr>
                <w:rFonts w:ascii="Times New Roman" w:hAnsi="Times New Roman" w:cs="Times New Roman"/>
                <w:sz w:val="20"/>
                <w:szCs w:val="20"/>
              </w:rPr>
            </w:pPr>
            <w:r w:rsidRPr="00F156C8">
              <w:rPr>
                <w:rFonts w:ascii="Times New Roman" w:hAnsi="Times New Roman" w:cs="Times New Roman"/>
                <w:sz w:val="20"/>
                <w:szCs w:val="20"/>
              </w:rPr>
              <w:t>3=2/1*100</w:t>
            </w:r>
          </w:p>
        </w:tc>
        <w:tc>
          <w:tcPr>
            <w:tcW w:w="1382" w:type="dxa"/>
            <w:noWrap/>
          </w:tcPr>
          <w:p w:rsidR="00274838" w:rsidRPr="00F156C8" w:rsidRDefault="00274838" w:rsidP="00B838EA">
            <w:pPr>
              <w:jc w:val="center"/>
              <w:rPr>
                <w:rFonts w:ascii="Times New Roman" w:hAnsi="Times New Roman" w:cs="Times New Roman"/>
                <w:sz w:val="20"/>
                <w:szCs w:val="20"/>
              </w:rPr>
            </w:pPr>
            <w:r w:rsidRPr="00F156C8">
              <w:rPr>
                <w:rFonts w:ascii="Times New Roman" w:hAnsi="Times New Roman" w:cs="Times New Roman"/>
                <w:sz w:val="20"/>
                <w:szCs w:val="20"/>
              </w:rPr>
              <w:t>4=2-1</w:t>
            </w:r>
          </w:p>
        </w:tc>
      </w:tr>
      <w:tr w:rsidR="00274838" w:rsidRPr="00F156C8" w:rsidTr="00274838">
        <w:trPr>
          <w:trHeight w:val="300"/>
        </w:trPr>
        <w:tc>
          <w:tcPr>
            <w:tcW w:w="4219" w:type="dxa"/>
            <w:hideMark/>
          </w:tcPr>
          <w:p w:rsidR="00274838" w:rsidRPr="00F156C8" w:rsidRDefault="00274838" w:rsidP="00B838EA">
            <w:pPr>
              <w:rPr>
                <w:rFonts w:ascii="Times New Roman" w:hAnsi="Times New Roman" w:cs="Times New Roman"/>
                <w:sz w:val="20"/>
                <w:szCs w:val="20"/>
              </w:rPr>
            </w:pPr>
            <w:r w:rsidRPr="00F156C8">
              <w:rPr>
                <w:rFonts w:ascii="Times New Roman" w:hAnsi="Times New Roman" w:cs="Times New Roman"/>
                <w:sz w:val="20"/>
                <w:szCs w:val="20"/>
              </w:rPr>
              <w:t>НАЛОГИ НА ИМУЩЕСТВО</w:t>
            </w:r>
          </w:p>
        </w:tc>
        <w:tc>
          <w:tcPr>
            <w:tcW w:w="1418"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26 246 822,00</w:t>
            </w:r>
          </w:p>
        </w:tc>
        <w:tc>
          <w:tcPr>
            <w:tcW w:w="1495"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26 577 925,01</w:t>
            </w:r>
          </w:p>
        </w:tc>
        <w:tc>
          <w:tcPr>
            <w:tcW w:w="1340"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101,26</w:t>
            </w:r>
          </w:p>
        </w:tc>
        <w:tc>
          <w:tcPr>
            <w:tcW w:w="1382"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331 103,01</w:t>
            </w:r>
          </w:p>
        </w:tc>
      </w:tr>
      <w:tr w:rsidR="00274838" w:rsidRPr="00F156C8" w:rsidTr="00274838">
        <w:trPr>
          <w:trHeight w:val="915"/>
        </w:trPr>
        <w:tc>
          <w:tcPr>
            <w:tcW w:w="4219" w:type="dxa"/>
            <w:hideMark/>
          </w:tcPr>
          <w:p w:rsidR="00274838" w:rsidRPr="00F156C8" w:rsidRDefault="00274838" w:rsidP="00B838EA">
            <w:pPr>
              <w:rPr>
                <w:rFonts w:ascii="Times New Roman" w:hAnsi="Times New Roman" w:cs="Times New Roman"/>
                <w:sz w:val="20"/>
                <w:szCs w:val="20"/>
              </w:rPr>
            </w:pPr>
            <w:r w:rsidRPr="00F156C8">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418"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4 039 000,00</w:t>
            </w:r>
          </w:p>
        </w:tc>
        <w:tc>
          <w:tcPr>
            <w:tcW w:w="1495"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4 508 340,62</w:t>
            </w:r>
          </w:p>
        </w:tc>
        <w:tc>
          <w:tcPr>
            <w:tcW w:w="1340"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111,62</w:t>
            </w:r>
          </w:p>
        </w:tc>
        <w:tc>
          <w:tcPr>
            <w:tcW w:w="1382"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469 340,62</w:t>
            </w:r>
          </w:p>
        </w:tc>
      </w:tr>
      <w:tr w:rsidR="00274838" w:rsidRPr="00F156C8" w:rsidTr="00274838">
        <w:trPr>
          <w:trHeight w:val="300"/>
        </w:trPr>
        <w:tc>
          <w:tcPr>
            <w:tcW w:w="4219" w:type="dxa"/>
            <w:hideMark/>
          </w:tcPr>
          <w:p w:rsidR="00274838" w:rsidRPr="00F156C8" w:rsidRDefault="00274838" w:rsidP="00B838EA">
            <w:pPr>
              <w:rPr>
                <w:rFonts w:ascii="Times New Roman" w:hAnsi="Times New Roman" w:cs="Times New Roman"/>
                <w:sz w:val="20"/>
                <w:szCs w:val="20"/>
              </w:rPr>
            </w:pPr>
            <w:r w:rsidRPr="00F156C8">
              <w:rPr>
                <w:rFonts w:ascii="Times New Roman" w:hAnsi="Times New Roman" w:cs="Times New Roman"/>
                <w:sz w:val="20"/>
                <w:szCs w:val="20"/>
              </w:rPr>
              <w:t>Транспортный налог с физических лиц</w:t>
            </w:r>
          </w:p>
        </w:tc>
        <w:tc>
          <w:tcPr>
            <w:tcW w:w="1418"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17 523 822,00</w:t>
            </w:r>
          </w:p>
        </w:tc>
        <w:tc>
          <w:tcPr>
            <w:tcW w:w="1495"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18 593 544,29</w:t>
            </w:r>
          </w:p>
        </w:tc>
        <w:tc>
          <w:tcPr>
            <w:tcW w:w="1340"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106,10</w:t>
            </w:r>
          </w:p>
        </w:tc>
        <w:tc>
          <w:tcPr>
            <w:tcW w:w="1382"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1 069 722,29</w:t>
            </w:r>
          </w:p>
        </w:tc>
      </w:tr>
      <w:tr w:rsidR="00274838" w:rsidRPr="00F156C8" w:rsidTr="00274838">
        <w:trPr>
          <w:trHeight w:val="300"/>
        </w:trPr>
        <w:tc>
          <w:tcPr>
            <w:tcW w:w="4219" w:type="dxa"/>
            <w:hideMark/>
          </w:tcPr>
          <w:p w:rsidR="00274838" w:rsidRPr="00F156C8" w:rsidRDefault="00274838" w:rsidP="005B1071">
            <w:pPr>
              <w:rPr>
                <w:rFonts w:ascii="Times New Roman" w:hAnsi="Times New Roman" w:cs="Times New Roman"/>
                <w:sz w:val="20"/>
                <w:szCs w:val="20"/>
              </w:rPr>
            </w:pPr>
            <w:r w:rsidRPr="00F156C8">
              <w:rPr>
                <w:rFonts w:ascii="Times New Roman" w:hAnsi="Times New Roman" w:cs="Times New Roman"/>
                <w:sz w:val="20"/>
                <w:szCs w:val="20"/>
              </w:rPr>
              <w:t>Земельный налог</w:t>
            </w:r>
            <w:r w:rsidR="005B1071" w:rsidRPr="00F156C8">
              <w:rPr>
                <w:rFonts w:ascii="Times New Roman" w:hAnsi="Times New Roman" w:cs="Times New Roman"/>
                <w:sz w:val="20"/>
                <w:szCs w:val="20"/>
              </w:rPr>
              <w:t>, в том числе</w:t>
            </w:r>
          </w:p>
        </w:tc>
        <w:tc>
          <w:tcPr>
            <w:tcW w:w="1418"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4 684 000,00</w:t>
            </w:r>
          </w:p>
        </w:tc>
        <w:tc>
          <w:tcPr>
            <w:tcW w:w="1495"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3 476 040,10</w:t>
            </w:r>
          </w:p>
        </w:tc>
        <w:tc>
          <w:tcPr>
            <w:tcW w:w="1340"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74,21</w:t>
            </w:r>
          </w:p>
        </w:tc>
        <w:tc>
          <w:tcPr>
            <w:tcW w:w="1382"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-1 207 959,90</w:t>
            </w:r>
          </w:p>
        </w:tc>
      </w:tr>
      <w:tr w:rsidR="00274838" w:rsidRPr="00F156C8" w:rsidTr="00274838">
        <w:trPr>
          <w:trHeight w:val="690"/>
        </w:trPr>
        <w:tc>
          <w:tcPr>
            <w:tcW w:w="4219" w:type="dxa"/>
            <w:hideMark/>
          </w:tcPr>
          <w:p w:rsidR="00274838" w:rsidRPr="00F156C8" w:rsidRDefault="005B1071" w:rsidP="005B1071">
            <w:pPr>
              <w:pStyle w:val="a3"/>
              <w:numPr>
                <w:ilvl w:val="0"/>
                <w:numId w:val="1"/>
              </w:numPr>
              <w:ind w:left="0" w:firstLine="0"/>
              <w:rPr>
                <w:rFonts w:ascii="Times New Roman" w:hAnsi="Times New Roman" w:cs="Times New Roman"/>
                <w:sz w:val="20"/>
                <w:szCs w:val="20"/>
              </w:rPr>
            </w:pPr>
            <w:r w:rsidRPr="00F156C8">
              <w:rPr>
                <w:rFonts w:ascii="Times New Roman" w:hAnsi="Times New Roman" w:cs="Times New Roman"/>
                <w:sz w:val="20"/>
                <w:szCs w:val="20"/>
              </w:rPr>
              <w:t>з</w:t>
            </w:r>
            <w:r w:rsidR="00274838" w:rsidRPr="00F156C8">
              <w:rPr>
                <w:rFonts w:ascii="Times New Roman" w:hAnsi="Times New Roman" w:cs="Times New Roman"/>
                <w:sz w:val="20"/>
                <w:szCs w:val="20"/>
              </w:rPr>
              <w:t>емельный налог с организаций, обладающих земельным участком, расположенным в границах муниципальных округов</w:t>
            </w:r>
          </w:p>
        </w:tc>
        <w:tc>
          <w:tcPr>
            <w:tcW w:w="1418"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1 800 000,00</w:t>
            </w:r>
          </w:p>
        </w:tc>
        <w:tc>
          <w:tcPr>
            <w:tcW w:w="1495"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1 107 637,61</w:t>
            </w:r>
          </w:p>
        </w:tc>
        <w:tc>
          <w:tcPr>
            <w:tcW w:w="1340"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61,54</w:t>
            </w:r>
          </w:p>
        </w:tc>
        <w:tc>
          <w:tcPr>
            <w:tcW w:w="1382"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-692 362,39</w:t>
            </w:r>
          </w:p>
        </w:tc>
      </w:tr>
      <w:tr w:rsidR="00274838" w:rsidRPr="00F156C8" w:rsidTr="00274838">
        <w:trPr>
          <w:trHeight w:val="690"/>
        </w:trPr>
        <w:tc>
          <w:tcPr>
            <w:tcW w:w="4219" w:type="dxa"/>
            <w:hideMark/>
          </w:tcPr>
          <w:p w:rsidR="00274838" w:rsidRPr="00F156C8" w:rsidRDefault="005B1071" w:rsidP="009F7684">
            <w:pPr>
              <w:pStyle w:val="a3"/>
              <w:numPr>
                <w:ilvl w:val="0"/>
                <w:numId w:val="6"/>
              </w:numPr>
              <w:ind w:left="0" w:firstLine="0"/>
              <w:rPr>
                <w:rFonts w:ascii="Times New Roman" w:hAnsi="Times New Roman" w:cs="Times New Roman"/>
                <w:sz w:val="20"/>
                <w:szCs w:val="20"/>
              </w:rPr>
            </w:pPr>
            <w:r w:rsidRPr="00F156C8">
              <w:rPr>
                <w:rFonts w:ascii="Times New Roman" w:hAnsi="Times New Roman" w:cs="Times New Roman"/>
                <w:sz w:val="20"/>
                <w:szCs w:val="20"/>
              </w:rPr>
              <w:t>з</w:t>
            </w:r>
            <w:r w:rsidR="00274838" w:rsidRPr="00F156C8">
              <w:rPr>
                <w:rFonts w:ascii="Times New Roman" w:hAnsi="Times New Roman" w:cs="Times New Roman"/>
                <w:sz w:val="20"/>
                <w:szCs w:val="20"/>
              </w:rPr>
              <w:t>емельный налог с физических лиц, обладающих земельным участком, расположенным в границах муниципальных округов</w:t>
            </w:r>
          </w:p>
        </w:tc>
        <w:tc>
          <w:tcPr>
            <w:tcW w:w="1418"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2 884 000,00</w:t>
            </w:r>
          </w:p>
        </w:tc>
        <w:tc>
          <w:tcPr>
            <w:tcW w:w="1495"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2 368 402,49</w:t>
            </w:r>
          </w:p>
        </w:tc>
        <w:tc>
          <w:tcPr>
            <w:tcW w:w="1340"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82,12</w:t>
            </w:r>
          </w:p>
        </w:tc>
        <w:tc>
          <w:tcPr>
            <w:tcW w:w="1382" w:type="dxa"/>
            <w:noWrap/>
            <w:hideMark/>
          </w:tcPr>
          <w:p w:rsidR="00274838" w:rsidRPr="00F156C8" w:rsidRDefault="00274838" w:rsidP="00274838">
            <w:pPr>
              <w:jc w:val="right"/>
              <w:rPr>
                <w:rFonts w:ascii="Times New Roman" w:hAnsi="Times New Roman" w:cs="Times New Roman"/>
                <w:sz w:val="20"/>
                <w:szCs w:val="20"/>
              </w:rPr>
            </w:pPr>
            <w:r w:rsidRPr="00F156C8">
              <w:rPr>
                <w:rFonts w:ascii="Times New Roman" w:hAnsi="Times New Roman" w:cs="Times New Roman"/>
                <w:sz w:val="20"/>
                <w:szCs w:val="20"/>
              </w:rPr>
              <w:t>-515 597,51</w:t>
            </w:r>
          </w:p>
        </w:tc>
      </w:tr>
    </w:tbl>
    <w:p w:rsidR="00E34F2E" w:rsidRPr="00F156C8" w:rsidRDefault="00E34F2E" w:rsidP="00072E13">
      <w:pPr>
        <w:pStyle w:val="a3"/>
        <w:ind w:left="0"/>
        <w:jc w:val="both"/>
        <w:rPr>
          <w:rFonts w:ascii="Times New Roman" w:hAnsi="Times New Roman" w:cs="Times New Roman"/>
          <w:sz w:val="28"/>
          <w:szCs w:val="28"/>
        </w:rPr>
      </w:pPr>
    </w:p>
    <w:p w:rsidR="00E34F2E" w:rsidRPr="00F156C8" w:rsidRDefault="00E34F2E" w:rsidP="00072E13">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Государственная пошлина</w:t>
      </w:r>
      <w:r w:rsidR="00055850" w:rsidRPr="00F156C8">
        <w:rPr>
          <w:rFonts w:ascii="Times New Roman" w:hAnsi="Times New Roman" w:cs="Times New Roman"/>
          <w:sz w:val="28"/>
          <w:szCs w:val="28"/>
        </w:rPr>
        <w:t>:</w:t>
      </w:r>
    </w:p>
    <w:p w:rsidR="00055850" w:rsidRPr="00F156C8" w:rsidRDefault="00055850" w:rsidP="00072E13">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 xml:space="preserve">Доходы от государственной пошлины </w:t>
      </w:r>
      <w:r w:rsidR="00611D66" w:rsidRPr="00F156C8">
        <w:rPr>
          <w:rFonts w:ascii="Times New Roman" w:hAnsi="Times New Roman" w:cs="Times New Roman"/>
          <w:sz w:val="28"/>
          <w:szCs w:val="28"/>
        </w:rPr>
        <w:t>получены больше прогнозного значения практически в два раза (194,77%).</w:t>
      </w:r>
      <w:r w:rsidR="005228DE" w:rsidRPr="00F156C8">
        <w:rPr>
          <w:rFonts w:ascii="Times New Roman" w:hAnsi="Times New Roman" w:cs="Times New Roman"/>
          <w:sz w:val="28"/>
          <w:szCs w:val="28"/>
        </w:rPr>
        <w:t xml:space="preserve"> Изменения в прогнозный план не вносились.</w:t>
      </w:r>
    </w:p>
    <w:tbl>
      <w:tblPr>
        <w:tblStyle w:val="a4"/>
        <w:tblW w:w="0" w:type="auto"/>
        <w:tblLook w:val="04A0" w:firstRow="1" w:lastRow="0" w:firstColumn="1" w:lastColumn="0" w:noHBand="0" w:noVBand="1"/>
      </w:tblPr>
      <w:tblGrid>
        <w:gridCol w:w="4296"/>
        <w:gridCol w:w="1417"/>
        <w:gridCol w:w="1418"/>
        <w:gridCol w:w="1340"/>
        <w:gridCol w:w="1383"/>
      </w:tblGrid>
      <w:tr w:rsidR="000258CA" w:rsidRPr="00F156C8" w:rsidTr="00B838EA">
        <w:trPr>
          <w:trHeight w:val="300"/>
        </w:trPr>
        <w:tc>
          <w:tcPr>
            <w:tcW w:w="4361" w:type="dxa"/>
          </w:tcPr>
          <w:p w:rsidR="000258CA" w:rsidRPr="00F156C8" w:rsidRDefault="000258CA" w:rsidP="00B838EA">
            <w:pPr>
              <w:jc w:val="center"/>
              <w:rPr>
                <w:rFonts w:ascii="Times New Roman" w:hAnsi="Times New Roman" w:cs="Times New Roman"/>
                <w:sz w:val="20"/>
                <w:szCs w:val="20"/>
              </w:rPr>
            </w:pPr>
            <w:r w:rsidRPr="00F156C8">
              <w:rPr>
                <w:rFonts w:ascii="Times New Roman" w:hAnsi="Times New Roman" w:cs="Times New Roman"/>
                <w:sz w:val="20"/>
                <w:szCs w:val="20"/>
              </w:rPr>
              <w:t>Показатели</w:t>
            </w:r>
          </w:p>
        </w:tc>
        <w:tc>
          <w:tcPr>
            <w:tcW w:w="1417" w:type="dxa"/>
            <w:noWrap/>
          </w:tcPr>
          <w:p w:rsidR="000258CA" w:rsidRPr="00F156C8" w:rsidRDefault="000258CA" w:rsidP="00055850">
            <w:pPr>
              <w:jc w:val="center"/>
              <w:rPr>
                <w:rFonts w:ascii="Times New Roman" w:hAnsi="Times New Roman" w:cs="Times New Roman"/>
                <w:sz w:val="20"/>
                <w:szCs w:val="20"/>
              </w:rPr>
            </w:pPr>
            <w:r w:rsidRPr="00F156C8">
              <w:rPr>
                <w:rFonts w:ascii="Times New Roman" w:hAnsi="Times New Roman" w:cs="Times New Roman"/>
                <w:sz w:val="20"/>
                <w:szCs w:val="20"/>
              </w:rPr>
              <w:t>План, руб</w:t>
            </w:r>
            <w:r w:rsidR="00055850" w:rsidRPr="00F156C8">
              <w:rPr>
                <w:rFonts w:ascii="Times New Roman" w:hAnsi="Times New Roman" w:cs="Times New Roman"/>
                <w:sz w:val="20"/>
                <w:szCs w:val="20"/>
              </w:rPr>
              <w:t>ль</w:t>
            </w:r>
          </w:p>
        </w:tc>
        <w:tc>
          <w:tcPr>
            <w:tcW w:w="1418" w:type="dxa"/>
            <w:noWrap/>
          </w:tcPr>
          <w:p w:rsidR="000258CA" w:rsidRPr="00F156C8" w:rsidRDefault="000258CA" w:rsidP="00055850">
            <w:pPr>
              <w:jc w:val="center"/>
              <w:rPr>
                <w:rFonts w:ascii="Times New Roman" w:hAnsi="Times New Roman" w:cs="Times New Roman"/>
                <w:sz w:val="20"/>
                <w:szCs w:val="20"/>
              </w:rPr>
            </w:pPr>
            <w:r w:rsidRPr="00F156C8">
              <w:rPr>
                <w:rFonts w:ascii="Times New Roman" w:hAnsi="Times New Roman" w:cs="Times New Roman"/>
                <w:sz w:val="20"/>
                <w:szCs w:val="20"/>
              </w:rPr>
              <w:t>Факт, руб</w:t>
            </w:r>
            <w:r w:rsidR="00055850" w:rsidRPr="00F156C8">
              <w:rPr>
                <w:rFonts w:ascii="Times New Roman" w:hAnsi="Times New Roman" w:cs="Times New Roman"/>
                <w:sz w:val="20"/>
                <w:szCs w:val="20"/>
              </w:rPr>
              <w:t>ль</w:t>
            </w:r>
            <w:r w:rsidRPr="00F156C8">
              <w:rPr>
                <w:rFonts w:ascii="Times New Roman" w:hAnsi="Times New Roman" w:cs="Times New Roman"/>
                <w:sz w:val="20"/>
                <w:szCs w:val="20"/>
              </w:rPr>
              <w:t xml:space="preserve"> </w:t>
            </w:r>
          </w:p>
        </w:tc>
        <w:tc>
          <w:tcPr>
            <w:tcW w:w="992" w:type="dxa"/>
            <w:noWrap/>
          </w:tcPr>
          <w:p w:rsidR="000258CA" w:rsidRPr="00F156C8" w:rsidRDefault="000258CA" w:rsidP="00B838EA">
            <w:pPr>
              <w:jc w:val="center"/>
              <w:rPr>
                <w:rFonts w:ascii="Times New Roman" w:hAnsi="Times New Roman" w:cs="Times New Roman"/>
                <w:sz w:val="20"/>
                <w:szCs w:val="20"/>
              </w:rPr>
            </w:pPr>
            <w:r w:rsidRPr="00F156C8">
              <w:rPr>
                <w:rFonts w:ascii="Times New Roman" w:hAnsi="Times New Roman" w:cs="Times New Roman"/>
                <w:sz w:val="20"/>
                <w:szCs w:val="20"/>
              </w:rPr>
              <w:t>Выполнение, %</w:t>
            </w:r>
          </w:p>
        </w:tc>
        <w:tc>
          <w:tcPr>
            <w:tcW w:w="1383" w:type="dxa"/>
            <w:noWrap/>
          </w:tcPr>
          <w:p w:rsidR="000258CA" w:rsidRPr="00F156C8" w:rsidRDefault="000258CA" w:rsidP="00055850">
            <w:pPr>
              <w:jc w:val="center"/>
              <w:rPr>
                <w:rFonts w:ascii="Times New Roman" w:hAnsi="Times New Roman" w:cs="Times New Roman"/>
                <w:sz w:val="20"/>
                <w:szCs w:val="20"/>
              </w:rPr>
            </w:pPr>
            <w:r w:rsidRPr="00F156C8">
              <w:rPr>
                <w:rFonts w:ascii="Times New Roman" w:hAnsi="Times New Roman" w:cs="Times New Roman"/>
                <w:sz w:val="20"/>
                <w:szCs w:val="20"/>
              </w:rPr>
              <w:t>Отклонение, руб</w:t>
            </w:r>
            <w:r w:rsidR="00055850" w:rsidRPr="00F156C8">
              <w:rPr>
                <w:rFonts w:ascii="Times New Roman" w:hAnsi="Times New Roman" w:cs="Times New Roman"/>
                <w:sz w:val="20"/>
                <w:szCs w:val="20"/>
              </w:rPr>
              <w:t>ль</w:t>
            </w:r>
          </w:p>
        </w:tc>
      </w:tr>
      <w:tr w:rsidR="000258CA" w:rsidRPr="00F156C8" w:rsidTr="00B838EA">
        <w:trPr>
          <w:trHeight w:val="300"/>
        </w:trPr>
        <w:tc>
          <w:tcPr>
            <w:tcW w:w="4361" w:type="dxa"/>
          </w:tcPr>
          <w:p w:rsidR="000258CA" w:rsidRPr="00F156C8" w:rsidRDefault="000258CA" w:rsidP="00B838EA">
            <w:pPr>
              <w:jc w:val="center"/>
              <w:rPr>
                <w:rFonts w:ascii="Times New Roman" w:hAnsi="Times New Roman" w:cs="Times New Roman"/>
                <w:sz w:val="20"/>
                <w:szCs w:val="20"/>
              </w:rPr>
            </w:pPr>
            <w:r w:rsidRPr="00F156C8">
              <w:rPr>
                <w:rFonts w:ascii="Times New Roman" w:hAnsi="Times New Roman" w:cs="Times New Roman"/>
                <w:sz w:val="20"/>
                <w:szCs w:val="20"/>
              </w:rPr>
              <w:t>А</w:t>
            </w:r>
          </w:p>
        </w:tc>
        <w:tc>
          <w:tcPr>
            <w:tcW w:w="1417" w:type="dxa"/>
            <w:noWrap/>
          </w:tcPr>
          <w:p w:rsidR="000258CA" w:rsidRPr="00F156C8" w:rsidRDefault="000258CA" w:rsidP="00B838EA">
            <w:pPr>
              <w:jc w:val="center"/>
              <w:rPr>
                <w:rFonts w:ascii="Times New Roman" w:hAnsi="Times New Roman" w:cs="Times New Roman"/>
                <w:sz w:val="20"/>
                <w:szCs w:val="20"/>
              </w:rPr>
            </w:pPr>
            <w:r w:rsidRPr="00F156C8">
              <w:rPr>
                <w:rFonts w:ascii="Times New Roman" w:hAnsi="Times New Roman" w:cs="Times New Roman"/>
                <w:sz w:val="20"/>
                <w:szCs w:val="20"/>
              </w:rPr>
              <w:t>1</w:t>
            </w:r>
          </w:p>
        </w:tc>
        <w:tc>
          <w:tcPr>
            <w:tcW w:w="1418" w:type="dxa"/>
            <w:noWrap/>
          </w:tcPr>
          <w:p w:rsidR="000258CA" w:rsidRPr="00F156C8" w:rsidRDefault="000258CA" w:rsidP="00B838EA">
            <w:pPr>
              <w:jc w:val="center"/>
              <w:rPr>
                <w:rFonts w:ascii="Times New Roman" w:hAnsi="Times New Roman" w:cs="Times New Roman"/>
                <w:sz w:val="20"/>
                <w:szCs w:val="20"/>
              </w:rPr>
            </w:pPr>
            <w:r w:rsidRPr="00F156C8">
              <w:rPr>
                <w:rFonts w:ascii="Times New Roman" w:hAnsi="Times New Roman" w:cs="Times New Roman"/>
                <w:sz w:val="20"/>
                <w:szCs w:val="20"/>
              </w:rPr>
              <w:t>2</w:t>
            </w:r>
          </w:p>
        </w:tc>
        <w:tc>
          <w:tcPr>
            <w:tcW w:w="992" w:type="dxa"/>
            <w:noWrap/>
          </w:tcPr>
          <w:p w:rsidR="000258CA" w:rsidRPr="00F156C8" w:rsidRDefault="000258CA" w:rsidP="00B838EA">
            <w:pPr>
              <w:jc w:val="center"/>
              <w:rPr>
                <w:rFonts w:ascii="Times New Roman" w:hAnsi="Times New Roman" w:cs="Times New Roman"/>
                <w:sz w:val="20"/>
                <w:szCs w:val="20"/>
              </w:rPr>
            </w:pPr>
            <w:r w:rsidRPr="00F156C8">
              <w:rPr>
                <w:rFonts w:ascii="Times New Roman" w:hAnsi="Times New Roman" w:cs="Times New Roman"/>
                <w:sz w:val="20"/>
                <w:szCs w:val="20"/>
              </w:rPr>
              <w:t>3=2/1*100</w:t>
            </w:r>
          </w:p>
        </w:tc>
        <w:tc>
          <w:tcPr>
            <w:tcW w:w="1383" w:type="dxa"/>
            <w:noWrap/>
          </w:tcPr>
          <w:p w:rsidR="000258CA" w:rsidRPr="00F156C8" w:rsidRDefault="000258CA" w:rsidP="00B838EA">
            <w:pPr>
              <w:jc w:val="center"/>
              <w:rPr>
                <w:rFonts w:ascii="Times New Roman" w:hAnsi="Times New Roman" w:cs="Times New Roman"/>
                <w:sz w:val="20"/>
                <w:szCs w:val="20"/>
              </w:rPr>
            </w:pPr>
            <w:r w:rsidRPr="00F156C8">
              <w:rPr>
                <w:rFonts w:ascii="Times New Roman" w:hAnsi="Times New Roman" w:cs="Times New Roman"/>
                <w:sz w:val="20"/>
                <w:szCs w:val="20"/>
              </w:rPr>
              <w:t>4=2-1</w:t>
            </w:r>
          </w:p>
        </w:tc>
      </w:tr>
      <w:tr w:rsidR="000258CA" w:rsidRPr="00F156C8" w:rsidTr="00B838EA">
        <w:trPr>
          <w:trHeight w:val="300"/>
        </w:trPr>
        <w:tc>
          <w:tcPr>
            <w:tcW w:w="4361" w:type="dxa"/>
            <w:hideMark/>
          </w:tcPr>
          <w:p w:rsidR="000258CA" w:rsidRPr="00F156C8" w:rsidRDefault="00F156C8" w:rsidP="00B838EA">
            <w:pPr>
              <w:rPr>
                <w:rFonts w:ascii="Times New Roman" w:hAnsi="Times New Roman" w:cs="Times New Roman"/>
                <w:sz w:val="20"/>
                <w:szCs w:val="20"/>
              </w:rPr>
            </w:pPr>
            <w:r w:rsidRPr="00F156C8">
              <w:rPr>
                <w:rFonts w:ascii="Times New Roman" w:hAnsi="Times New Roman" w:cs="Times New Roman"/>
                <w:sz w:val="20"/>
                <w:szCs w:val="20"/>
              </w:rPr>
              <w:t>Государственная пошлина</w:t>
            </w:r>
          </w:p>
        </w:tc>
        <w:tc>
          <w:tcPr>
            <w:tcW w:w="1417" w:type="dxa"/>
            <w:noWrap/>
            <w:hideMark/>
          </w:tcPr>
          <w:p w:rsidR="000258CA" w:rsidRPr="00F156C8" w:rsidRDefault="000258CA" w:rsidP="00B838EA">
            <w:pPr>
              <w:jc w:val="right"/>
              <w:rPr>
                <w:rFonts w:ascii="Times New Roman" w:hAnsi="Times New Roman" w:cs="Times New Roman"/>
                <w:sz w:val="20"/>
                <w:szCs w:val="20"/>
              </w:rPr>
            </w:pPr>
            <w:r w:rsidRPr="00F156C8">
              <w:rPr>
                <w:rFonts w:ascii="Times New Roman" w:hAnsi="Times New Roman" w:cs="Times New Roman"/>
                <w:sz w:val="20"/>
                <w:szCs w:val="20"/>
              </w:rPr>
              <w:t>2 477 000,00</w:t>
            </w:r>
          </w:p>
        </w:tc>
        <w:tc>
          <w:tcPr>
            <w:tcW w:w="1418" w:type="dxa"/>
            <w:noWrap/>
            <w:hideMark/>
          </w:tcPr>
          <w:p w:rsidR="000258CA" w:rsidRPr="00F156C8" w:rsidRDefault="000258CA" w:rsidP="00B838EA">
            <w:pPr>
              <w:jc w:val="right"/>
              <w:rPr>
                <w:rFonts w:ascii="Times New Roman" w:hAnsi="Times New Roman" w:cs="Times New Roman"/>
                <w:sz w:val="20"/>
                <w:szCs w:val="20"/>
              </w:rPr>
            </w:pPr>
            <w:r w:rsidRPr="00F156C8">
              <w:rPr>
                <w:rFonts w:ascii="Times New Roman" w:hAnsi="Times New Roman" w:cs="Times New Roman"/>
                <w:sz w:val="20"/>
                <w:szCs w:val="20"/>
              </w:rPr>
              <w:t>4 824 422,05</w:t>
            </w:r>
          </w:p>
        </w:tc>
        <w:tc>
          <w:tcPr>
            <w:tcW w:w="992" w:type="dxa"/>
            <w:noWrap/>
            <w:hideMark/>
          </w:tcPr>
          <w:p w:rsidR="000258CA" w:rsidRPr="00F156C8" w:rsidRDefault="000258CA" w:rsidP="00B838EA">
            <w:pPr>
              <w:jc w:val="right"/>
              <w:rPr>
                <w:rFonts w:ascii="Times New Roman" w:hAnsi="Times New Roman" w:cs="Times New Roman"/>
                <w:sz w:val="20"/>
                <w:szCs w:val="20"/>
              </w:rPr>
            </w:pPr>
            <w:r w:rsidRPr="00F156C8">
              <w:rPr>
                <w:rFonts w:ascii="Times New Roman" w:hAnsi="Times New Roman" w:cs="Times New Roman"/>
                <w:sz w:val="20"/>
                <w:szCs w:val="20"/>
              </w:rPr>
              <w:t>194,77</w:t>
            </w:r>
          </w:p>
        </w:tc>
        <w:tc>
          <w:tcPr>
            <w:tcW w:w="1383" w:type="dxa"/>
            <w:noWrap/>
            <w:hideMark/>
          </w:tcPr>
          <w:p w:rsidR="000258CA" w:rsidRPr="00F156C8" w:rsidRDefault="000258CA" w:rsidP="00B838EA">
            <w:pPr>
              <w:jc w:val="right"/>
              <w:rPr>
                <w:rFonts w:ascii="Times New Roman" w:hAnsi="Times New Roman" w:cs="Times New Roman"/>
                <w:sz w:val="20"/>
                <w:szCs w:val="20"/>
              </w:rPr>
            </w:pPr>
            <w:r w:rsidRPr="00F156C8">
              <w:rPr>
                <w:rFonts w:ascii="Times New Roman" w:hAnsi="Times New Roman" w:cs="Times New Roman"/>
                <w:sz w:val="20"/>
                <w:szCs w:val="20"/>
              </w:rPr>
              <w:t>2 347 422,05</w:t>
            </w:r>
          </w:p>
        </w:tc>
      </w:tr>
      <w:tr w:rsidR="000258CA" w:rsidRPr="00F156C8" w:rsidTr="000258CA">
        <w:trPr>
          <w:trHeight w:val="749"/>
        </w:trPr>
        <w:tc>
          <w:tcPr>
            <w:tcW w:w="4361" w:type="dxa"/>
            <w:hideMark/>
          </w:tcPr>
          <w:p w:rsidR="000258CA" w:rsidRPr="00F156C8" w:rsidRDefault="000258CA" w:rsidP="00055850">
            <w:pPr>
              <w:rPr>
                <w:rFonts w:ascii="Times New Roman" w:hAnsi="Times New Roman" w:cs="Times New Roman"/>
                <w:sz w:val="20"/>
                <w:szCs w:val="20"/>
              </w:rPr>
            </w:pPr>
            <w:proofErr w:type="gramStart"/>
            <w:r w:rsidRPr="00F156C8">
              <w:rPr>
                <w:rFonts w:ascii="Times New Roman" w:hAnsi="Times New Roman" w:cs="Times New Roman"/>
                <w:sz w:val="20"/>
                <w:szCs w:val="20"/>
              </w:rPr>
              <w:t>Гос</w:t>
            </w:r>
            <w:r w:rsidR="00055850" w:rsidRPr="00F156C8">
              <w:rPr>
                <w:rFonts w:ascii="Times New Roman" w:hAnsi="Times New Roman" w:cs="Times New Roman"/>
                <w:sz w:val="20"/>
                <w:szCs w:val="20"/>
              </w:rPr>
              <w:t>.</w:t>
            </w:r>
            <w:r w:rsidRPr="00F156C8">
              <w:rPr>
                <w:rFonts w:ascii="Times New Roman" w:hAnsi="Times New Roman" w:cs="Times New Roman"/>
                <w:sz w:val="20"/>
                <w:szCs w:val="20"/>
              </w:rPr>
              <w:t xml:space="preserve"> пошлина</w:t>
            </w:r>
            <w:proofErr w:type="gramEnd"/>
            <w:r w:rsidRPr="00F156C8">
              <w:rPr>
                <w:rFonts w:ascii="Times New Roman" w:hAnsi="Times New Roman" w:cs="Times New Roman"/>
                <w:sz w:val="20"/>
                <w:szCs w:val="20"/>
              </w:rPr>
              <w:t xml:space="preserve"> по делам, рассматриваемым в судах общей юрисдикции, мировыми судьями (за исключением ВС РФ)</w:t>
            </w:r>
          </w:p>
        </w:tc>
        <w:tc>
          <w:tcPr>
            <w:tcW w:w="1417" w:type="dxa"/>
            <w:noWrap/>
            <w:hideMark/>
          </w:tcPr>
          <w:p w:rsidR="000258CA" w:rsidRPr="00F156C8" w:rsidRDefault="000258CA" w:rsidP="00B838EA">
            <w:pPr>
              <w:jc w:val="right"/>
              <w:rPr>
                <w:rFonts w:ascii="Times New Roman" w:hAnsi="Times New Roman" w:cs="Times New Roman"/>
                <w:sz w:val="20"/>
                <w:szCs w:val="20"/>
              </w:rPr>
            </w:pPr>
            <w:r w:rsidRPr="00F156C8">
              <w:rPr>
                <w:rFonts w:ascii="Times New Roman" w:hAnsi="Times New Roman" w:cs="Times New Roman"/>
                <w:sz w:val="20"/>
                <w:szCs w:val="20"/>
              </w:rPr>
              <w:t>2 167 000,00</w:t>
            </w:r>
          </w:p>
        </w:tc>
        <w:tc>
          <w:tcPr>
            <w:tcW w:w="1418" w:type="dxa"/>
            <w:noWrap/>
            <w:hideMark/>
          </w:tcPr>
          <w:p w:rsidR="000258CA" w:rsidRPr="00F156C8" w:rsidRDefault="000258CA" w:rsidP="00B838EA">
            <w:pPr>
              <w:jc w:val="right"/>
              <w:rPr>
                <w:rFonts w:ascii="Times New Roman" w:hAnsi="Times New Roman" w:cs="Times New Roman"/>
                <w:sz w:val="20"/>
                <w:szCs w:val="20"/>
              </w:rPr>
            </w:pPr>
            <w:r w:rsidRPr="00F156C8">
              <w:rPr>
                <w:rFonts w:ascii="Times New Roman" w:hAnsi="Times New Roman" w:cs="Times New Roman"/>
                <w:sz w:val="20"/>
                <w:szCs w:val="20"/>
              </w:rPr>
              <w:t>4 353 182,05</w:t>
            </w:r>
          </w:p>
        </w:tc>
        <w:tc>
          <w:tcPr>
            <w:tcW w:w="992" w:type="dxa"/>
            <w:noWrap/>
            <w:hideMark/>
          </w:tcPr>
          <w:p w:rsidR="000258CA" w:rsidRPr="00F156C8" w:rsidRDefault="000258CA" w:rsidP="00B838EA">
            <w:pPr>
              <w:jc w:val="right"/>
              <w:rPr>
                <w:rFonts w:ascii="Times New Roman" w:hAnsi="Times New Roman" w:cs="Times New Roman"/>
                <w:sz w:val="20"/>
                <w:szCs w:val="20"/>
              </w:rPr>
            </w:pPr>
            <w:r w:rsidRPr="00F156C8">
              <w:rPr>
                <w:rFonts w:ascii="Times New Roman" w:hAnsi="Times New Roman" w:cs="Times New Roman"/>
                <w:sz w:val="20"/>
                <w:szCs w:val="20"/>
              </w:rPr>
              <w:t>200,89</w:t>
            </w:r>
          </w:p>
        </w:tc>
        <w:tc>
          <w:tcPr>
            <w:tcW w:w="1383" w:type="dxa"/>
            <w:noWrap/>
            <w:hideMark/>
          </w:tcPr>
          <w:p w:rsidR="000258CA" w:rsidRPr="00F156C8" w:rsidRDefault="000258CA" w:rsidP="00B838EA">
            <w:pPr>
              <w:jc w:val="right"/>
              <w:rPr>
                <w:rFonts w:ascii="Times New Roman" w:hAnsi="Times New Roman" w:cs="Times New Roman"/>
                <w:sz w:val="20"/>
                <w:szCs w:val="20"/>
              </w:rPr>
            </w:pPr>
            <w:r w:rsidRPr="00F156C8">
              <w:rPr>
                <w:rFonts w:ascii="Times New Roman" w:hAnsi="Times New Roman" w:cs="Times New Roman"/>
                <w:sz w:val="20"/>
                <w:szCs w:val="20"/>
              </w:rPr>
              <w:t>2 186 182,05</w:t>
            </w:r>
          </w:p>
        </w:tc>
      </w:tr>
      <w:tr w:rsidR="000258CA" w:rsidRPr="00F156C8" w:rsidTr="000258CA">
        <w:trPr>
          <w:trHeight w:val="1114"/>
        </w:trPr>
        <w:tc>
          <w:tcPr>
            <w:tcW w:w="4361" w:type="dxa"/>
            <w:hideMark/>
          </w:tcPr>
          <w:p w:rsidR="000258CA" w:rsidRPr="00F156C8" w:rsidRDefault="000258CA" w:rsidP="000258CA">
            <w:pPr>
              <w:rPr>
                <w:rFonts w:ascii="Times New Roman" w:hAnsi="Times New Roman" w:cs="Times New Roman"/>
                <w:sz w:val="20"/>
                <w:szCs w:val="20"/>
              </w:rPr>
            </w:pPr>
            <w:proofErr w:type="gramStart"/>
            <w:r w:rsidRPr="00F156C8">
              <w:rPr>
                <w:rFonts w:ascii="Times New Roman" w:hAnsi="Times New Roman" w:cs="Times New Roman"/>
                <w:sz w:val="20"/>
                <w:szCs w:val="20"/>
              </w:rPr>
              <w:t>Гос. пошлина</w:t>
            </w:r>
            <w:proofErr w:type="gramEnd"/>
            <w:r w:rsidRPr="00F156C8">
              <w:rPr>
                <w:rFonts w:ascii="Times New Roman" w:hAnsi="Times New Roman" w:cs="Times New Roman"/>
                <w:sz w:val="20"/>
                <w:szCs w:val="20"/>
              </w:rPr>
              <w:t xml:space="preserve"> за совершение нотариальных действий должностными лицами ОМС, уполномоченными в соответствии с законодательными актами РФ на совершение нотариальных действий</w:t>
            </w:r>
          </w:p>
        </w:tc>
        <w:tc>
          <w:tcPr>
            <w:tcW w:w="1417" w:type="dxa"/>
            <w:noWrap/>
            <w:hideMark/>
          </w:tcPr>
          <w:p w:rsidR="000258CA" w:rsidRPr="00F156C8" w:rsidRDefault="000258CA" w:rsidP="00B838EA">
            <w:pPr>
              <w:jc w:val="right"/>
              <w:rPr>
                <w:rFonts w:ascii="Times New Roman" w:hAnsi="Times New Roman" w:cs="Times New Roman"/>
                <w:sz w:val="20"/>
                <w:szCs w:val="20"/>
              </w:rPr>
            </w:pPr>
            <w:r w:rsidRPr="00F156C8">
              <w:rPr>
                <w:rFonts w:ascii="Times New Roman" w:hAnsi="Times New Roman" w:cs="Times New Roman"/>
                <w:sz w:val="20"/>
                <w:szCs w:val="20"/>
              </w:rPr>
              <w:t>65 000,00</w:t>
            </w:r>
          </w:p>
        </w:tc>
        <w:tc>
          <w:tcPr>
            <w:tcW w:w="1418" w:type="dxa"/>
            <w:noWrap/>
            <w:hideMark/>
          </w:tcPr>
          <w:p w:rsidR="000258CA" w:rsidRPr="00F156C8" w:rsidRDefault="000258CA" w:rsidP="00B838EA">
            <w:pPr>
              <w:jc w:val="right"/>
              <w:rPr>
                <w:rFonts w:ascii="Times New Roman" w:hAnsi="Times New Roman" w:cs="Times New Roman"/>
                <w:sz w:val="20"/>
                <w:szCs w:val="20"/>
              </w:rPr>
            </w:pPr>
            <w:r w:rsidRPr="00F156C8">
              <w:rPr>
                <w:rFonts w:ascii="Times New Roman" w:hAnsi="Times New Roman" w:cs="Times New Roman"/>
                <w:sz w:val="20"/>
                <w:szCs w:val="20"/>
              </w:rPr>
              <w:t>78 040,00</w:t>
            </w:r>
          </w:p>
        </w:tc>
        <w:tc>
          <w:tcPr>
            <w:tcW w:w="992" w:type="dxa"/>
            <w:noWrap/>
            <w:hideMark/>
          </w:tcPr>
          <w:p w:rsidR="000258CA" w:rsidRPr="00F156C8" w:rsidRDefault="000258CA" w:rsidP="00B838EA">
            <w:pPr>
              <w:jc w:val="right"/>
              <w:rPr>
                <w:rFonts w:ascii="Times New Roman" w:hAnsi="Times New Roman" w:cs="Times New Roman"/>
                <w:sz w:val="20"/>
                <w:szCs w:val="20"/>
              </w:rPr>
            </w:pPr>
            <w:r w:rsidRPr="00F156C8">
              <w:rPr>
                <w:rFonts w:ascii="Times New Roman" w:hAnsi="Times New Roman" w:cs="Times New Roman"/>
                <w:sz w:val="20"/>
                <w:szCs w:val="20"/>
              </w:rPr>
              <w:t>120,06</w:t>
            </w:r>
          </w:p>
        </w:tc>
        <w:tc>
          <w:tcPr>
            <w:tcW w:w="1383" w:type="dxa"/>
            <w:noWrap/>
            <w:hideMark/>
          </w:tcPr>
          <w:p w:rsidR="000258CA" w:rsidRPr="00F156C8" w:rsidRDefault="000258CA" w:rsidP="00B838EA">
            <w:pPr>
              <w:jc w:val="right"/>
              <w:rPr>
                <w:rFonts w:ascii="Times New Roman" w:hAnsi="Times New Roman" w:cs="Times New Roman"/>
                <w:sz w:val="20"/>
                <w:szCs w:val="20"/>
              </w:rPr>
            </w:pPr>
            <w:r w:rsidRPr="00F156C8">
              <w:rPr>
                <w:rFonts w:ascii="Times New Roman" w:hAnsi="Times New Roman" w:cs="Times New Roman"/>
                <w:sz w:val="20"/>
                <w:szCs w:val="20"/>
              </w:rPr>
              <w:t>13 040,00</w:t>
            </w:r>
          </w:p>
        </w:tc>
      </w:tr>
      <w:tr w:rsidR="000258CA" w:rsidRPr="00F156C8" w:rsidTr="00055850">
        <w:trPr>
          <w:trHeight w:val="699"/>
        </w:trPr>
        <w:tc>
          <w:tcPr>
            <w:tcW w:w="4361" w:type="dxa"/>
            <w:hideMark/>
          </w:tcPr>
          <w:p w:rsidR="000258CA" w:rsidRPr="00F156C8" w:rsidRDefault="000258CA" w:rsidP="00611D66">
            <w:pPr>
              <w:rPr>
                <w:rFonts w:ascii="Times New Roman" w:hAnsi="Times New Roman" w:cs="Times New Roman"/>
                <w:sz w:val="20"/>
                <w:szCs w:val="20"/>
              </w:rPr>
            </w:pPr>
            <w:proofErr w:type="gramStart"/>
            <w:r w:rsidRPr="00F156C8">
              <w:rPr>
                <w:rFonts w:ascii="Times New Roman" w:hAnsi="Times New Roman" w:cs="Times New Roman"/>
                <w:sz w:val="20"/>
                <w:szCs w:val="20"/>
              </w:rPr>
              <w:t>Гос. пошлина</w:t>
            </w:r>
            <w:proofErr w:type="gramEnd"/>
            <w:r w:rsidRPr="00F156C8">
              <w:rPr>
                <w:rFonts w:ascii="Times New Roman" w:hAnsi="Times New Roman" w:cs="Times New Roman"/>
                <w:sz w:val="20"/>
                <w:szCs w:val="20"/>
              </w:rPr>
              <w:t xml:space="preserve"> за совершение действий уполномоченными органами испо</w:t>
            </w:r>
            <w:r w:rsidR="00611D66" w:rsidRPr="00F156C8">
              <w:rPr>
                <w:rFonts w:ascii="Times New Roman" w:hAnsi="Times New Roman" w:cs="Times New Roman"/>
                <w:sz w:val="20"/>
                <w:szCs w:val="20"/>
              </w:rPr>
              <w:t>лнительной власти субъектов РФ</w:t>
            </w:r>
          </w:p>
        </w:tc>
        <w:tc>
          <w:tcPr>
            <w:tcW w:w="1417" w:type="dxa"/>
            <w:noWrap/>
            <w:hideMark/>
          </w:tcPr>
          <w:p w:rsidR="000258CA" w:rsidRPr="00F156C8" w:rsidRDefault="000258CA" w:rsidP="00B838EA">
            <w:pPr>
              <w:jc w:val="right"/>
              <w:rPr>
                <w:rFonts w:ascii="Times New Roman" w:hAnsi="Times New Roman" w:cs="Times New Roman"/>
                <w:sz w:val="20"/>
                <w:szCs w:val="20"/>
              </w:rPr>
            </w:pPr>
            <w:r w:rsidRPr="00F156C8">
              <w:rPr>
                <w:rFonts w:ascii="Times New Roman" w:hAnsi="Times New Roman" w:cs="Times New Roman"/>
                <w:sz w:val="20"/>
                <w:szCs w:val="20"/>
              </w:rPr>
              <w:t>245 000,00</w:t>
            </w:r>
          </w:p>
        </w:tc>
        <w:tc>
          <w:tcPr>
            <w:tcW w:w="1418" w:type="dxa"/>
            <w:noWrap/>
            <w:hideMark/>
          </w:tcPr>
          <w:p w:rsidR="000258CA" w:rsidRPr="00F156C8" w:rsidRDefault="000258CA" w:rsidP="00B838EA">
            <w:pPr>
              <w:jc w:val="right"/>
              <w:rPr>
                <w:rFonts w:ascii="Times New Roman" w:hAnsi="Times New Roman" w:cs="Times New Roman"/>
                <w:sz w:val="20"/>
                <w:szCs w:val="20"/>
              </w:rPr>
            </w:pPr>
            <w:r w:rsidRPr="00F156C8">
              <w:rPr>
                <w:rFonts w:ascii="Times New Roman" w:hAnsi="Times New Roman" w:cs="Times New Roman"/>
                <w:sz w:val="20"/>
                <w:szCs w:val="20"/>
              </w:rPr>
              <w:t>393 200,00</w:t>
            </w:r>
          </w:p>
        </w:tc>
        <w:tc>
          <w:tcPr>
            <w:tcW w:w="992" w:type="dxa"/>
            <w:noWrap/>
            <w:hideMark/>
          </w:tcPr>
          <w:p w:rsidR="000258CA" w:rsidRPr="00F156C8" w:rsidRDefault="000258CA" w:rsidP="00B838EA">
            <w:pPr>
              <w:jc w:val="right"/>
              <w:rPr>
                <w:rFonts w:ascii="Times New Roman" w:hAnsi="Times New Roman" w:cs="Times New Roman"/>
                <w:sz w:val="20"/>
                <w:szCs w:val="20"/>
              </w:rPr>
            </w:pPr>
            <w:r w:rsidRPr="00F156C8">
              <w:rPr>
                <w:rFonts w:ascii="Times New Roman" w:hAnsi="Times New Roman" w:cs="Times New Roman"/>
                <w:sz w:val="20"/>
                <w:szCs w:val="20"/>
              </w:rPr>
              <w:t>160,49</w:t>
            </w:r>
          </w:p>
        </w:tc>
        <w:tc>
          <w:tcPr>
            <w:tcW w:w="1383" w:type="dxa"/>
            <w:noWrap/>
            <w:hideMark/>
          </w:tcPr>
          <w:p w:rsidR="000258CA" w:rsidRPr="00F156C8" w:rsidRDefault="000258CA" w:rsidP="00B838EA">
            <w:pPr>
              <w:jc w:val="right"/>
              <w:rPr>
                <w:rFonts w:ascii="Times New Roman" w:hAnsi="Times New Roman" w:cs="Times New Roman"/>
                <w:sz w:val="20"/>
                <w:szCs w:val="20"/>
              </w:rPr>
            </w:pPr>
            <w:r w:rsidRPr="00F156C8">
              <w:rPr>
                <w:rFonts w:ascii="Times New Roman" w:hAnsi="Times New Roman" w:cs="Times New Roman"/>
                <w:sz w:val="20"/>
                <w:szCs w:val="20"/>
              </w:rPr>
              <w:t>148 200,00</w:t>
            </w:r>
          </w:p>
        </w:tc>
      </w:tr>
    </w:tbl>
    <w:p w:rsidR="00E34F2E" w:rsidRPr="00F156C8" w:rsidRDefault="00E34F2E" w:rsidP="00072E13">
      <w:pPr>
        <w:pStyle w:val="a3"/>
        <w:ind w:left="0"/>
        <w:jc w:val="both"/>
        <w:rPr>
          <w:rFonts w:ascii="Times New Roman" w:hAnsi="Times New Roman" w:cs="Times New Roman"/>
          <w:sz w:val="28"/>
          <w:szCs w:val="28"/>
        </w:rPr>
      </w:pPr>
    </w:p>
    <w:p w:rsidR="00E34F2E" w:rsidRPr="00F156C8" w:rsidRDefault="00E34F2E" w:rsidP="00072E13">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Неналоговые доходы</w:t>
      </w:r>
    </w:p>
    <w:p w:rsidR="00DA74E4" w:rsidRPr="00F156C8" w:rsidRDefault="00DA74E4" w:rsidP="00072E13">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 xml:space="preserve">Неналоговые доходы получены </w:t>
      </w:r>
      <w:proofErr w:type="gramStart"/>
      <w:r w:rsidRPr="00F156C8">
        <w:rPr>
          <w:rFonts w:ascii="Times New Roman" w:hAnsi="Times New Roman" w:cs="Times New Roman"/>
          <w:sz w:val="28"/>
          <w:szCs w:val="28"/>
        </w:rPr>
        <w:t>от</w:t>
      </w:r>
      <w:proofErr w:type="gramEnd"/>
      <w:r w:rsidRPr="00F156C8">
        <w:rPr>
          <w:rFonts w:ascii="Times New Roman" w:hAnsi="Times New Roman" w:cs="Times New Roman"/>
          <w:sz w:val="28"/>
          <w:szCs w:val="28"/>
        </w:rPr>
        <w:t>:</w:t>
      </w: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01"/>
        <w:gridCol w:w="1402"/>
        <w:gridCol w:w="1549"/>
        <w:gridCol w:w="1383"/>
        <w:gridCol w:w="27"/>
      </w:tblGrid>
      <w:tr w:rsidR="00DA74E4" w:rsidRPr="00F156C8" w:rsidTr="00DA74E4">
        <w:tc>
          <w:tcPr>
            <w:tcW w:w="9606" w:type="dxa"/>
            <w:gridSpan w:val="6"/>
          </w:tcPr>
          <w:p w:rsidR="00DA74E4" w:rsidRPr="00F156C8" w:rsidRDefault="00DA74E4" w:rsidP="00836332">
            <w:pPr>
              <w:pStyle w:val="a3"/>
              <w:numPr>
                <w:ilvl w:val="0"/>
                <w:numId w:val="4"/>
              </w:numPr>
              <w:ind w:left="0" w:firstLine="360"/>
              <w:jc w:val="both"/>
              <w:rPr>
                <w:rFonts w:ascii="Times New Roman" w:hAnsi="Times New Roman" w:cs="Times New Roman"/>
                <w:sz w:val="28"/>
                <w:szCs w:val="28"/>
              </w:rPr>
            </w:pPr>
            <w:r w:rsidRPr="00F156C8">
              <w:rPr>
                <w:rFonts w:ascii="Times New Roman" w:hAnsi="Times New Roman" w:cs="Times New Roman"/>
                <w:sz w:val="28"/>
                <w:szCs w:val="28"/>
              </w:rPr>
              <w:t xml:space="preserve">использования имущества, находящегося в государственной и </w:t>
            </w:r>
            <w:r w:rsidRPr="00F156C8">
              <w:rPr>
                <w:rFonts w:ascii="Times New Roman" w:hAnsi="Times New Roman" w:cs="Times New Roman"/>
                <w:sz w:val="28"/>
                <w:szCs w:val="28"/>
              </w:rPr>
              <w:lastRenderedPageBreak/>
              <w:t>муниципальной собственности;</w:t>
            </w:r>
          </w:p>
        </w:tc>
      </w:tr>
      <w:tr w:rsidR="00DA74E4" w:rsidRPr="00F156C8" w:rsidTr="00DA74E4">
        <w:tc>
          <w:tcPr>
            <w:tcW w:w="9606" w:type="dxa"/>
            <w:gridSpan w:val="6"/>
          </w:tcPr>
          <w:p w:rsidR="00DA74E4" w:rsidRPr="00F156C8" w:rsidRDefault="00DA74E4" w:rsidP="00DA74E4">
            <w:pPr>
              <w:pStyle w:val="a3"/>
              <w:numPr>
                <w:ilvl w:val="0"/>
                <w:numId w:val="4"/>
              </w:numPr>
              <w:rPr>
                <w:rFonts w:ascii="Times New Roman" w:hAnsi="Times New Roman" w:cs="Times New Roman"/>
                <w:sz w:val="28"/>
                <w:szCs w:val="28"/>
              </w:rPr>
            </w:pPr>
            <w:r w:rsidRPr="00F156C8">
              <w:rPr>
                <w:rFonts w:ascii="Times New Roman" w:hAnsi="Times New Roman" w:cs="Times New Roman"/>
                <w:sz w:val="28"/>
                <w:szCs w:val="28"/>
              </w:rPr>
              <w:lastRenderedPageBreak/>
              <w:t>платежей при пользовании природными ресурсами;</w:t>
            </w:r>
          </w:p>
        </w:tc>
      </w:tr>
      <w:tr w:rsidR="00DA74E4" w:rsidRPr="00F156C8" w:rsidTr="00DA74E4">
        <w:tc>
          <w:tcPr>
            <w:tcW w:w="9606" w:type="dxa"/>
            <w:gridSpan w:val="6"/>
          </w:tcPr>
          <w:p w:rsidR="00DA74E4" w:rsidRPr="00F156C8" w:rsidRDefault="00DA74E4" w:rsidP="00F0494E">
            <w:pPr>
              <w:pStyle w:val="a3"/>
              <w:numPr>
                <w:ilvl w:val="0"/>
                <w:numId w:val="4"/>
              </w:numPr>
              <w:rPr>
                <w:rFonts w:ascii="Times New Roman" w:hAnsi="Times New Roman" w:cs="Times New Roman"/>
                <w:sz w:val="28"/>
                <w:szCs w:val="28"/>
              </w:rPr>
            </w:pPr>
            <w:r w:rsidRPr="00F156C8">
              <w:rPr>
                <w:rFonts w:ascii="Times New Roman" w:hAnsi="Times New Roman" w:cs="Times New Roman"/>
                <w:sz w:val="28"/>
                <w:szCs w:val="28"/>
              </w:rPr>
              <w:t>оказания платных услуг и компенсации затрат государства;</w:t>
            </w:r>
          </w:p>
        </w:tc>
      </w:tr>
      <w:tr w:rsidR="00DA74E4" w:rsidRPr="00F156C8" w:rsidTr="00DA74E4">
        <w:tc>
          <w:tcPr>
            <w:tcW w:w="9606" w:type="dxa"/>
            <w:gridSpan w:val="6"/>
          </w:tcPr>
          <w:p w:rsidR="00DA74E4" w:rsidRPr="00F156C8" w:rsidRDefault="00DA74E4" w:rsidP="00F0494E">
            <w:pPr>
              <w:pStyle w:val="a3"/>
              <w:numPr>
                <w:ilvl w:val="0"/>
                <w:numId w:val="4"/>
              </w:numPr>
              <w:rPr>
                <w:rFonts w:ascii="Times New Roman" w:hAnsi="Times New Roman" w:cs="Times New Roman"/>
                <w:sz w:val="28"/>
                <w:szCs w:val="28"/>
              </w:rPr>
            </w:pPr>
            <w:r w:rsidRPr="00F156C8">
              <w:rPr>
                <w:rFonts w:ascii="Times New Roman" w:hAnsi="Times New Roman" w:cs="Times New Roman"/>
                <w:sz w:val="28"/>
                <w:szCs w:val="28"/>
              </w:rPr>
              <w:t>продажи материальных и нематериальных активов;</w:t>
            </w:r>
          </w:p>
        </w:tc>
      </w:tr>
      <w:tr w:rsidR="00DA74E4" w:rsidRPr="00F156C8" w:rsidTr="00DA74E4">
        <w:tc>
          <w:tcPr>
            <w:tcW w:w="9606" w:type="dxa"/>
            <w:gridSpan w:val="6"/>
          </w:tcPr>
          <w:p w:rsidR="00DA74E4" w:rsidRPr="00F156C8" w:rsidRDefault="00DA74E4" w:rsidP="00DA74E4">
            <w:pPr>
              <w:pStyle w:val="a3"/>
              <w:numPr>
                <w:ilvl w:val="0"/>
                <w:numId w:val="4"/>
              </w:numPr>
              <w:rPr>
                <w:rFonts w:ascii="Times New Roman" w:hAnsi="Times New Roman" w:cs="Times New Roman"/>
                <w:sz w:val="28"/>
                <w:szCs w:val="28"/>
              </w:rPr>
            </w:pPr>
            <w:r w:rsidRPr="00F156C8">
              <w:rPr>
                <w:rFonts w:ascii="Times New Roman" w:hAnsi="Times New Roman" w:cs="Times New Roman"/>
                <w:sz w:val="28"/>
                <w:szCs w:val="28"/>
              </w:rPr>
              <w:t>штрафов, санкций, возмещения ущерба;</w:t>
            </w:r>
          </w:p>
        </w:tc>
      </w:tr>
      <w:tr w:rsidR="00DA74E4" w:rsidRPr="00F156C8" w:rsidTr="00DA74E4">
        <w:tc>
          <w:tcPr>
            <w:tcW w:w="9606" w:type="dxa"/>
            <w:gridSpan w:val="6"/>
          </w:tcPr>
          <w:p w:rsidR="00DA74E4" w:rsidRPr="00F156C8" w:rsidRDefault="00DA74E4" w:rsidP="00DA74E4">
            <w:pPr>
              <w:pStyle w:val="a3"/>
              <w:numPr>
                <w:ilvl w:val="0"/>
                <w:numId w:val="4"/>
              </w:numPr>
              <w:rPr>
                <w:rFonts w:ascii="Times New Roman" w:hAnsi="Times New Roman" w:cs="Times New Roman"/>
                <w:sz w:val="28"/>
                <w:szCs w:val="28"/>
              </w:rPr>
            </w:pPr>
            <w:r w:rsidRPr="00F156C8">
              <w:rPr>
                <w:rFonts w:ascii="Times New Roman" w:hAnsi="Times New Roman" w:cs="Times New Roman"/>
                <w:sz w:val="28"/>
                <w:szCs w:val="28"/>
              </w:rPr>
              <w:t>прочих неналоговых доходов.</w:t>
            </w:r>
          </w:p>
          <w:p w:rsidR="001C138A" w:rsidRPr="00F156C8" w:rsidRDefault="001C138A" w:rsidP="001C138A">
            <w:pPr>
              <w:pStyle w:val="a3"/>
              <w:ind w:left="0" w:firstLine="709"/>
              <w:rPr>
                <w:rFonts w:ascii="Times New Roman" w:hAnsi="Times New Roman" w:cs="Times New Roman"/>
                <w:sz w:val="28"/>
                <w:szCs w:val="28"/>
              </w:rPr>
            </w:pPr>
          </w:p>
          <w:p w:rsidR="001C138A" w:rsidRPr="00F156C8" w:rsidRDefault="001C138A" w:rsidP="001C138A">
            <w:pPr>
              <w:pStyle w:val="a3"/>
              <w:ind w:left="0" w:firstLine="720"/>
              <w:jc w:val="both"/>
              <w:rPr>
                <w:rFonts w:ascii="Times New Roman" w:hAnsi="Times New Roman" w:cs="Times New Roman"/>
                <w:sz w:val="28"/>
                <w:szCs w:val="28"/>
              </w:rPr>
            </w:pPr>
            <w:r w:rsidRPr="00F156C8">
              <w:rPr>
                <w:rFonts w:ascii="Times New Roman" w:hAnsi="Times New Roman" w:cs="Times New Roman"/>
                <w:sz w:val="28"/>
                <w:szCs w:val="28"/>
              </w:rPr>
              <w:t>От использования имущества получено 14 461 992,58 рублей, что составляет 99,05% к утвержденному плановому значению, недополучено 138 007,42 рублей.</w:t>
            </w:r>
          </w:p>
          <w:p w:rsidR="00DA74E4" w:rsidRPr="00F156C8" w:rsidRDefault="001C138A" w:rsidP="001C138A">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Информация о д</w:t>
            </w:r>
            <w:r w:rsidR="00DA74E4" w:rsidRPr="00F156C8">
              <w:rPr>
                <w:rFonts w:ascii="Times New Roman" w:hAnsi="Times New Roman" w:cs="Times New Roman"/>
                <w:sz w:val="28"/>
                <w:szCs w:val="28"/>
              </w:rPr>
              <w:t>оход</w:t>
            </w:r>
            <w:r w:rsidRPr="00F156C8">
              <w:rPr>
                <w:rFonts w:ascii="Times New Roman" w:hAnsi="Times New Roman" w:cs="Times New Roman"/>
                <w:sz w:val="28"/>
                <w:szCs w:val="28"/>
              </w:rPr>
              <w:t xml:space="preserve">ах </w:t>
            </w:r>
            <w:r w:rsidR="00DA74E4" w:rsidRPr="00F156C8">
              <w:rPr>
                <w:rFonts w:ascii="Times New Roman" w:hAnsi="Times New Roman" w:cs="Times New Roman"/>
                <w:sz w:val="28"/>
                <w:szCs w:val="28"/>
              </w:rPr>
              <w:t xml:space="preserve"> от использования имущества приведен</w:t>
            </w:r>
            <w:r w:rsidRPr="00F156C8">
              <w:rPr>
                <w:rFonts w:ascii="Times New Roman" w:hAnsi="Times New Roman" w:cs="Times New Roman"/>
                <w:sz w:val="28"/>
                <w:szCs w:val="28"/>
              </w:rPr>
              <w:t>а</w:t>
            </w:r>
            <w:r w:rsidR="00DA74E4" w:rsidRPr="00F156C8">
              <w:rPr>
                <w:rFonts w:ascii="Times New Roman" w:hAnsi="Times New Roman" w:cs="Times New Roman"/>
                <w:sz w:val="28"/>
                <w:szCs w:val="28"/>
              </w:rPr>
              <w:t xml:space="preserve"> в таблице:</w:t>
            </w:r>
          </w:p>
          <w:p w:rsidR="00DA74E4" w:rsidRPr="00F156C8" w:rsidRDefault="00DA74E4" w:rsidP="00DA74E4">
            <w:pPr>
              <w:pStyle w:val="a3"/>
              <w:rPr>
                <w:rFonts w:ascii="Times New Roman" w:hAnsi="Times New Roman" w:cs="Times New Roman"/>
                <w:sz w:val="28"/>
                <w:szCs w:val="28"/>
              </w:rPr>
            </w:pPr>
          </w:p>
        </w:tc>
      </w:tr>
      <w:tr w:rsidR="00DA74E4" w:rsidRPr="00F156C8" w:rsidTr="00DA7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Height w:val="690"/>
        </w:trPr>
        <w:tc>
          <w:tcPr>
            <w:tcW w:w="4219" w:type="dxa"/>
          </w:tcPr>
          <w:p w:rsidR="00DA74E4" w:rsidRPr="00F156C8" w:rsidRDefault="00DA74E4" w:rsidP="00DA74E4">
            <w:pPr>
              <w:jc w:val="center"/>
              <w:rPr>
                <w:rFonts w:ascii="Times New Roman" w:hAnsi="Times New Roman" w:cs="Times New Roman"/>
                <w:sz w:val="20"/>
                <w:szCs w:val="20"/>
              </w:rPr>
            </w:pPr>
            <w:r w:rsidRPr="00F156C8">
              <w:rPr>
                <w:rFonts w:ascii="Times New Roman" w:hAnsi="Times New Roman" w:cs="Times New Roman"/>
                <w:sz w:val="20"/>
                <w:szCs w:val="20"/>
              </w:rPr>
              <w:t>Наименование дохода</w:t>
            </w:r>
          </w:p>
        </w:tc>
        <w:tc>
          <w:tcPr>
            <w:tcW w:w="1701" w:type="dxa"/>
            <w:noWrap/>
          </w:tcPr>
          <w:p w:rsidR="00DA74E4" w:rsidRPr="00F156C8" w:rsidRDefault="00DA74E4" w:rsidP="00DA74E4">
            <w:pPr>
              <w:jc w:val="center"/>
              <w:rPr>
                <w:rFonts w:ascii="Times New Roman" w:hAnsi="Times New Roman" w:cs="Times New Roman"/>
                <w:sz w:val="20"/>
                <w:szCs w:val="20"/>
              </w:rPr>
            </w:pPr>
            <w:r w:rsidRPr="00F156C8">
              <w:rPr>
                <w:rFonts w:ascii="Times New Roman" w:hAnsi="Times New Roman" w:cs="Times New Roman"/>
                <w:sz w:val="20"/>
                <w:szCs w:val="20"/>
              </w:rPr>
              <w:t>Утверждено,</w:t>
            </w:r>
          </w:p>
          <w:p w:rsidR="00DA74E4" w:rsidRPr="00F156C8" w:rsidRDefault="00DA74E4" w:rsidP="00DA74E4">
            <w:pPr>
              <w:jc w:val="center"/>
              <w:rPr>
                <w:rFonts w:ascii="Times New Roman" w:hAnsi="Times New Roman" w:cs="Times New Roman"/>
                <w:sz w:val="20"/>
                <w:szCs w:val="20"/>
              </w:rPr>
            </w:pPr>
            <w:r w:rsidRPr="00F156C8">
              <w:rPr>
                <w:rFonts w:ascii="Times New Roman" w:hAnsi="Times New Roman" w:cs="Times New Roman"/>
                <w:sz w:val="20"/>
                <w:szCs w:val="20"/>
              </w:rPr>
              <w:t>рубль</w:t>
            </w:r>
          </w:p>
        </w:tc>
        <w:tc>
          <w:tcPr>
            <w:tcW w:w="1402" w:type="dxa"/>
            <w:noWrap/>
          </w:tcPr>
          <w:p w:rsidR="00DA74E4" w:rsidRPr="00F156C8" w:rsidRDefault="00DA74E4" w:rsidP="00DA74E4">
            <w:pPr>
              <w:jc w:val="center"/>
              <w:rPr>
                <w:rFonts w:ascii="Times New Roman" w:hAnsi="Times New Roman" w:cs="Times New Roman"/>
                <w:sz w:val="20"/>
                <w:szCs w:val="20"/>
              </w:rPr>
            </w:pPr>
            <w:r w:rsidRPr="00F156C8">
              <w:rPr>
                <w:rFonts w:ascii="Times New Roman" w:hAnsi="Times New Roman" w:cs="Times New Roman"/>
                <w:sz w:val="20"/>
                <w:szCs w:val="20"/>
              </w:rPr>
              <w:t>Получено,</w:t>
            </w:r>
          </w:p>
          <w:p w:rsidR="00DA74E4" w:rsidRPr="00F156C8" w:rsidRDefault="00DA74E4" w:rsidP="00DA74E4">
            <w:pPr>
              <w:jc w:val="center"/>
              <w:rPr>
                <w:rFonts w:ascii="Times New Roman" w:hAnsi="Times New Roman" w:cs="Times New Roman"/>
                <w:sz w:val="20"/>
                <w:szCs w:val="20"/>
              </w:rPr>
            </w:pPr>
            <w:r w:rsidRPr="00F156C8">
              <w:rPr>
                <w:rFonts w:ascii="Times New Roman" w:hAnsi="Times New Roman" w:cs="Times New Roman"/>
                <w:sz w:val="20"/>
                <w:szCs w:val="20"/>
              </w:rPr>
              <w:t>рубль</w:t>
            </w:r>
          </w:p>
        </w:tc>
        <w:tc>
          <w:tcPr>
            <w:tcW w:w="866" w:type="dxa"/>
            <w:noWrap/>
          </w:tcPr>
          <w:p w:rsidR="00DA74E4" w:rsidRPr="00F156C8" w:rsidRDefault="00DA74E4" w:rsidP="00DA74E4">
            <w:pPr>
              <w:jc w:val="center"/>
              <w:rPr>
                <w:rFonts w:ascii="Times New Roman" w:hAnsi="Times New Roman" w:cs="Times New Roman"/>
                <w:sz w:val="20"/>
                <w:szCs w:val="20"/>
              </w:rPr>
            </w:pPr>
            <w:r w:rsidRPr="00F156C8">
              <w:rPr>
                <w:rFonts w:ascii="Times New Roman" w:hAnsi="Times New Roman" w:cs="Times New Roman"/>
                <w:sz w:val="20"/>
                <w:szCs w:val="20"/>
              </w:rPr>
              <w:t>Исполнение, %</w:t>
            </w:r>
          </w:p>
        </w:tc>
        <w:tc>
          <w:tcPr>
            <w:tcW w:w="1383" w:type="dxa"/>
            <w:noWrap/>
          </w:tcPr>
          <w:p w:rsidR="00DA74E4" w:rsidRPr="00F156C8" w:rsidRDefault="00DA74E4" w:rsidP="00DA74E4">
            <w:pPr>
              <w:jc w:val="center"/>
              <w:rPr>
                <w:rFonts w:ascii="Times New Roman" w:hAnsi="Times New Roman" w:cs="Times New Roman"/>
                <w:sz w:val="20"/>
                <w:szCs w:val="20"/>
              </w:rPr>
            </w:pPr>
            <w:r w:rsidRPr="00F156C8">
              <w:rPr>
                <w:rFonts w:ascii="Times New Roman" w:hAnsi="Times New Roman" w:cs="Times New Roman"/>
                <w:sz w:val="20"/>
                <w:szCs w:val="20"/>
              </w:rPr>
              <w:t>Отклонение, рубль</w:t>
            </w:r>
          </w:p>
        </w:tc>
      </w:tr>
      <w:tr w:rsidR="00DA74E4" w:rsidRPr="00F156C8" w:rsidTr="00DA7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Height w:val="322"/>
        </w:trPr>
        <w:tc>
          <w:tcPr>
            <w:tcW w:w="4219" w:type="dxa"/>
          </w:tcPr>
          <w:p w:rsidR="00DA74E4" w:rsidRPr="00F156C8" w:rsidRDefault="00DA74E4" w:rsidP="00836332">
            <w:pPr>
              <w:jc w:val="center"/>
              <w:rPr>
                <w:rFonts w:ascii="Times New Roman" w:hAnsi="Times New Roman" w:cs="Times New Roman"/>
                <w:sz w:val="20"/>
                <w:szCs w:val="20"/>
              </w:rPr>
            </w:pPr>
            <w:r w:rsidRPr="00F156C8">
              <w:rPr>
                <w:rFonts w:ascii="Times New Roman" w:hAnsi="Times New Roman" w:cs="Times New Roman"/>
                <w:sz w:val="20"/>
                <w:szCs w:val="20"/>
              </w:rPr>
              <w:t>А</w:t>
            </w:r>
          </w:p>
        </w:tc>
        <w:tc>
          <w:tcPr>
            <w:tcW w:w="1701" w:type="dxa"/>
            <w:noWrap/>
          </w:tcPr>
          <w:p w:rsidR="00DA74E4" w:rsidRPr="00F156C8" w:rsidRDefault="00DA74E4" w:rsidP="00836332">
            <w:pPr>
              <w:jc w:val="center"/>
              <w:rPr>
                <w:rFonts w:ascii="Times New Roman" w:hAnsi="Times New Roman" w:cs="Times New Roman"/>
                <w:sz w:val="20"/>
                <w:szCs w:val="20"/>
              </w:rPr>
            </w:pPr>
            <w:r w:rsidRPr="00F156C8">
              <w:rPr>
                <w:rFonts w:ascii="Times New Roman" w:hAnsi="Times New Roman" w:cs="Times New Roman"/>
                <w:sz w:val="20"/>
                <w:szCs w:val="20"/>
              </w:rPr>
              <w:t>1</w:t>
            </w:r>
          </w:p>
        </w:tc>
        <w:tc>
          <w:tcPr>
            <w:tcW w:w="1402" w:type="dxa"/>
            <w:noWrap/>
          </w:tcPr>
          <w:p w:rsidR="00DA74E4" w:rsidRPr="00F156C8" w:rsidRDefault="00DA74E4" w:rsidP="00836332">
            <w:pPr>
              <w:jc w:val="center"/>
              <w:rPr>
                <w:rFonts w:ascii="Times New Roman" w:hAnsi="Times New Roman" w:cs="Times New Roman"/>
                <w:sz w:val="20"/>
                <w:szCs w:val="20"/>
              </w:rPr>
            </w:pPr>
            <w:r w:rsidRPr="00F156C8">
              <w:rPr>
                <w:rFonts w:ascii="Times New Roman" w:hAnsi="Times New Roman" w:cs="Times New Roman"/>
                <w:sz w:val="20"/>
                <w:szCs w:val="20"/>
              </w:rPr>
              <w:t>2</w:t>
            </w:r>
          </w:p>
        </w:tc>
        <w:tc>
          <w:tcPr>
            <w:tcW w:w="866" w:type="dxa"/>
            <w:noWrap/>
          </w:tcPr>
          <w:p w:rsidR="00DA74E4" w:rsidRPr="00F156C8" w:rsidRDefault="00836332" w:rsidP="00836332">
            <w:pPr>
              <w:jc w:val="center"/>
              <w:rPr>
                <w:rFonts w:ascii="Times New Roman" w:hAnsi="Times New Roman" w:cs="Times New Roman"/>
                <w:sz w:val="20"/>
                <w:szCs w:val="20"/>
              </w:rPr>
            </w:pPr>
            <w:r w:rsidRPr="00F156C8">
              <w:rPr>
                <w:rFonts w:ascii="Times New Roman" w:hAnsi="Times New Roman" w:cs="Times New Roman"/>
                <w:sz w:val="20"/>
                <w:szCs w:val="20"/>
              </w:rPr>
              <w:t>3=гр.2/гр.1*100</w:t>
            </w:r>
          </w:p>
        </w:tc>
        <w:tc>
          <w:tcPr>
            <w:tcW w:w="1383" w:type="dxa"/>
            <w:noWrap/>
          </w:tcPr>
          <w:p w:rsidR="00DA74E4" w:rsidRPr="00F156C8" w:rsidRDefault="00836332" w:rsidP="00836332">
            <w:pPr>
              <w:jc w:val="center"/>
              <w:rPr>
                <w:rFonts w:ascii="Times New Roman" w:hAnsi="Times New Roman" w:cs="Times New Roman"/>
                <w:sz w:val="20"/>
                <w:szCs w:val="20"/>
              </w:rPr>
            </w:pPr>
            <w:r w:rsidRPr="00F156C8">
              <w:rPr>
                <w:rFonts w:ascii="Times New Roman" w:hAnsi="Times New Roman" w:cs="Times New Roman"/>
                <w:sz w:val="20"/>
                <w:szCs w:val="20"/>
              </w:rPr>
              <w:t>4=гр. 2-гр.1</w:t>
            </w:r>
          </w:p>
        </w:tc>
      </w:tr>
      <w:tr w:rsidR="00D113E9" w:rsidRPr="00F156C8" w:rsidTr="00BE4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Height w:val="433"/>
        </w:trPr>
        <w:tc>
          <w:tcPr>
            <w:tcW w:w="4219" w:type="dxa"/>
            <w:hideMark/>
          </w:tcPr>
          <w:p w:rsidR="00D113E9" w:rsidRPr="00F156C8" w:rsidRDefault="001C138A" w:rsidP="00BE4330">
            <w:pPr>
              <w:rPr>
                <w:rFonts w:ascii="Times New Roman" w:hAnsi="Times New Roman" w:cs="Times New Roman"/>
                <w:sz w:val="20"/>
                <w:szCs w:val="20"/>
              </w:rPr>
            </w:pPr>
            <w:r w:rsidRPr="00F156C8">
              <w:rPr>
                <w:rFonts w:ascii="Times New Roman" w:hAnsi="Times New Roman" w:cs="Times New Roman"/>
                <w:sz w:val="20"/>
                <w:szCs w:val="20"/>
              </w:rPr>
              <w:t>Доходы от использования имущества</w:t>
            </w:r>
            <w:r w:rsidR="00D113E9" w:rsidRPr="00F156C8">
              <w:rPr>
                <w:rFonts w:ascii="Times New Roman" w:hAnsi="Times New Roman" w:cs="Times New Roman"/>
                <w:sz w:val="20"/>
                <w:szCs w:val="20"/>
              </w:rPr>
              <w:t xml:space="preserve"> </w:t>
            </w:r>
          </w:p>
        </w:tc>
        <w:tc>
          <w:tcPr>
            <w:tcW w:w="1701"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14 600 000,00</w:t>
            </w:r>
          </w:p>
        </w:tc>
        <w:tc>
          <w:tcPr>
            <w:tcW w:w="1402"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14 461 992,58</w:t>
            </w:r>
          </w:p>
        </w:tc>
        <w:tc>
          <w:tcPr>
            <w:tcW w:w="866"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99,05</w:t>
            </w:r>
          </w:p>
        </w:tc>
        <w:tc>
          <w:tcPr>
            <w:tcW w:w="1383"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-138 007,42</w:t>
            </w:r>
          </w:p>
        </w:tc>
      </w:tr>
      <w:tr w:rsidR="00D113E9" w:rsidRPr="00F156C8" w:rsidTr="00836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Height w:val="952"/>
        </w:trPr>
        <w:tc>
          <w:tcPr>
            <w:tcW w:w="4219" w:type="dxa"/>
            <w:hideMark/>
          </w:tcPr>
          <w:p w:rsidR="00D113E9" w:rsidRPr="00F156C8" w:rsidRDefault="00D113E9" w:rsidP="00836332">
            <w:pPr>
              <w:rPr>
                <w:rFonts w:ascii="Times New Roman" w:hAnsi="Times New Roman" w:cs="Times New Roman"/>
                <w:sz w:val="20"/>
                <w:szCs w:val="20"/>
              </w:rPr>
            </w:pPr>
            <w:r w:rsidRPr="00F156C8">
              <w:rPr>
                <w:rFonts w:ascii="Times New Roman" w:hAnsi="Times New Roman" w:cs="Times New Roman"/>
                <w:sz w:val="20"/>
                <w:szCs w:val="20"/>
              </w:rPr>
              <w:t xml:space="preserve">Доходы, получаемые в виде арендной либо иной платы за передачу в возмездное пользование муниципального </w:t>
            </w:r>
            <w:r w:rsidR="00836332" w:rsidRPr="00F156C8">
              <w:rPr>
                <w:rFonts w:ascii="Times New Roman" w:hAnsi="Times New Roman" w:cs="Times New Roman"/>
                <w:sz w:val="20"/>
                <w:szCs w:val="20"/>
              </w:rPr>
              <w:t>имущества</w:t>
            </w:r>
          </w:p>
        </w:tc>
        <w:tc>
          <w:tcPr>
            <w:tcW w:w="1701"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4 900 000,00</w:t>
            </w:r>
          </w:p>
        </w:tc>
        <w:tc>
          <w:tcPr>
            <w:tcW w:w="1402"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7 140 170,36</w:t>
            </w:r>
          </w:p>
        </w:tc>
        <w:tc>
          <w:tcPr>
            <w:tcW w:w="866"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145,72</w:t>
            </w:r>
          </w:p>
        </w:tc>
        <w:tc>
          <w:tcPr>
            <w:tcW w:w="1383"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2 240 170,36</w:t>
            </w:r>
          </w:p>
        </w:tc>
      </w:tr>
      <w:tr w:rsidR="00D113E9" w:rsidRPr="00F156C8" w:rsidTr="00836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Height w:val="555"/>
        </w:trPr>
        <w:tc>
          <w:tcPr>
            <w:tcW w:w="4219" w:type="dxa"/>
            <w:hideMark/>
          </w:tcPr>
          <w:p w:rsidR="00D113E9" w:rsidRPr="00F156C8" w:rsidRDefault="00D113E9" w:rsidP="009F7684">
            <w:pPr>
              <w:pStyle w:val="a3"/>
              <w:numPr>
                <w:ilvl w:val="0"/>
                <w:numId w:val="8"/>
              </w:numPr>
              <w:ind w:left="0" w:firstLine="360"/>
              <w:rPr>
                <w:rFonts w:ascii="Times New Roman" w:hAnsi="Times New Roman" w:cs="Times New Roman"/>
                <w:sz w:val="20"/>
                <w:szCs w:val="20"/>
              </w:rPr>
            </w:pPr>
            <w:r w:rsidRPr="00F156C8">
              <w:rPr>
                <w:rFonts w:ascii="Times New Roman" w:hAnsi="Times New Roman" w:cs="Times New Roman"/>
                <w:sz w:val="20"/>
                <w:szCs w:val="20"/>
              </w:rPr>
              <w:t>Доходы, получаемые в виде аренд</w:t>
            </w:r>
            <w:r w:rsidR="00836332" w:rsidRPr="00F156C8">
              <w:rPr>
                <w:rFonts w:ascii="Times New Roman" w:hAnsi="Times New Roman" w:cs="Times New Roman"/>
                <w:sz w:val="20"/>
                <w:szCs w:val="20"/>
              </w:rPr>
              <w:t>ной платы за земельные участки</w:t>
            </w:r>
          </w:p>
        </w:tc>
        <w:tc>
          <w:tcPr>
            <w:tcW w:w="1701"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2 500 000,00</w:t>
            </w:r>
          </w:p>
        </w:tc>
        <w:tc>
          <w:tcPr>
            <w:tcW w:w="1402"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3 731 399,16</w:t>
            </w:r>
          </w:p>
        </w:tc>
        <w:tc>
          <w:tcPr>
            <w:tcW w:w="866"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149,26</w:t>
            </w:r>
          </w:p>
        </w:tc>
        <w:tc>
          <w:tcPr>
            <w:tcW w:w="1383"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1 231 399,16</w:t>
            </w:r>
          </w:p>
        </w:tc>
      </w:tr>
      <w:tr w:rsidR="00D113E9" w:rsidRPr="00F156C8" w:rsidTr="00836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Height w:val="1413"/>
        </w:trPr>
        <w:tc>
          <w:tcPr>
            <w:tcW w:w="4219" w:type="dxa"/>
            <w:hideMark/>
          </w:tcPr>
          <w:p w:rsidR="00D113E9" w:rsidRPr="00F156C8" w:rsidRDefault="00D113E9" w:rsidP="009F7684">
            <w:pPr>
              <w:pStyle w:val="a3"/>
              <w:numPr>
                <w:ilvl w:val="0"/>
                <w:numId w:val="8"/>
              </w:numPr>
              <w:ind w:left="0" w:firstLine="360"/>
              <w:rPr>
                <w:rFonts w:ascii="Times New Roman" w:hAnsi="Times New Roman" w:cs="Times New Roman"/>
                <w:sz w:val="20"/>
                <w:szCs w:val="20"/>
              </w:rPr>
            </w:pPr>
            <w:r w:rsidRPr="00F156C8">
              <w:rPr>
                <w:rFonts w:ascii="Times New Roman" w:hAnsi="Times New Roman" w:cs="Times New Roman"/>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w:t>
            </w:r>
          </w:p>
        </w:tc>
        <w:tc>
          <w:tcPr>
            <w:tcW w:w="1701"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121 000,00</w:t>
            </w:r>
          </w:p>
        </w:tc>
        <w:tc>
          <w:tcPr>
            <w:tcW w:w="1402"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130 744,00</w:t>
            </w:r>
          </w:p>
        </w:tc>
        <w:tc>
          <w:tcPr>
            <w:tcW w:w="866"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108,05</w:t>
            </w:r>
          </w:p>
        </w:tc>
        <w:tc>
          <w:tcPr>
            <w:tcW w:w="1383"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9 744,00</w:t>
            </w:r>
          </w:p>
        </w:tc>
      </w:tr>
      <w:tr w:rsidR="00D113E9" w:rsidRPr="00F156C8" w:rsidTr="00836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Height w:val="1265"/>
        </w:trPr>
        <w:tc>
          <w:tcPr>
            <w:tcW w:w="4219" w:type="dxa"/>
            <w:hideMark/>
          </w:tcPr>
          <w:p w:rsidR="00D113E9" w:rsidRPr="00F156C8" w:rsidRDefault="00D113E9" w:rsidP="009F7684">
            <w:pPr>
              <w:pStyle w:val="a3"/>
              <w:numPr>
                <w:ilvl w:val="0"/>
                <w:numId w:val="8"/>
              </w:numPr>
              <w:ind w:left="0" w:firstLine="360"/>
              <w:rPr>
                <w:rFonts w:ascii="Times New Roman" w:hAnsi="Times New Roman" w:cs="Times New Roman"/>
                <w:sz w:val="20"/>
                <w:szCs w:val="20"/>
              </w:rPr>
            </w:pPr>
            <w:r w:rsidRPr="00F156C8">
              <w:rPr>
                <w:rFonts w:ascii="Times New Roman" w:hAnsi="Times New Roman" w:cs="Times New Roman"/>
                <w:sz w:val="20"/>
                <w:szCs w:val="20"/>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w:t>
            </w:r>
          </w:p>
        </w:tc>
        <w:tc>
          <w:tcPr>
            <w:tcW w:w="1701"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146 000,00</w:t>
            </w:r>
          </w:p>
        </w:tc>
        <w:tc>
          <w:tcPr>
            <w:tcW w:w="1402"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2 051 378,51</w:t>
            </w:r>
          </w:p>
        </w:tc>
        <w:tc>
          <w:tcPr>
            <w:tcW w:w="866"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1405,05</w:t>
            </w:r>
          </w:p>
        </w:tc>
        <w:tc>
          <w:tcPr>
            <w:tcW w:w="1383"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1 905 378,51</w:t>
            </w:r>
          </w:p>
        </w:tc>
      </w:tr>
      <w:tr w:rsidR="00D113E9" w:rsidRPr="00F156C8" w:rsidTr="00DA7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Height w:val="690"/>
        </w:trPr>
        <w:tc>
          <w:tcPr>
            <w:tcW w:w="4219" w:type="dxa"/>
            <w:hideMark/>
          </w:tcPr>
          <w:p w:rsidR="00D113E9" w:rsidRPr="00F156C8" w:rsidRDefault="00D113E9" w:rsidP="009F7684">
            <w:pPr>
              <w:pStyle w:val="a3"/>
              <w:numPr>
                <w:ilvl w:val="0"/>
                <w:numId w:val="8"/>
              </w:numPr>
              <w:ind w:left="0" w:firstLine="360"/>
              <w:rPr>
                <w:rFonts w:ascii="Times New Roman" w:hAnsi="Times New Roman" w:cs="Times New Roman"/>
                <w:sz w:val="20"/>
                <w:szCs w:val="20"/>
              </w:rPr>
            </w:pPr>
            <w:r w:rsidRPr="00F156C8">
              <w:rPr>
                <w:rFonts w:ascii="Times New Roman" w:hAnsi="Times New Roman" w:cs="Times New Roman"/>
                <w:sz w:val="20"/>
                <w:szCs w:val="20"/>
              </w:rPr>
              <w:t>Доходы от сдачи в аренду имущества, составляющего казну муниципальных округов (за исключением земельных участков)</w:t>
            </w:r>
          </w:p>
        </w:tc>
        <w:tc>
          <w:tcPr>
            <w:tcW w:w="1701"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2 133 000,00</w:t>
            </w:r>
          </w:p>
        </w:tc>
        <w:tc>
          <w:tcPr>
            <w:tcW w:w="1402"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1 226 648,69</w:t>
            </w:r>
          </w:p>
        </w:tc>
        <w:tc>
          <w:tcPr>
            <w:tcW w:w="866"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57,51</w:t>
            </w:r>
          </w:p>
        </w:tc>
        <w:tc>
          <w:tcPr>
            <w:tcW w:w="1383"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-906 351,31</w:t>
            </w:r>
          </w:p>
        </w:tc>
      </w:tr>
      <w:tr w:rsidR="00D113E9" w:rsidRPr="00F156C8" w:rsidTr="00DA7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Height w:val="1140"/>
        </w:trPr>
        <w:tc>
          <w:tcPr>
            <w:tcW w:w="4219" w:type="dxa"/>
            <w:hideMark/>
          </w:tcPr>
          <w:p w:rsidR="00D113E9" w:rsidRPr="00F156C8" w:rsidRDefault="00D113E9" w:rsidP="00836332">
            <w:pPr>
              <w:rPr>
                <w:rFonts w:ascii="Times New Roman" w:hAnsi="Times New Roman" w:cs="Times New Roman"/>
                <w:sz w:val="20"/>
                <w:szCs w:val="20"/>
              </w:rPr>
            </w:pPr>
            <w:r w:rsidRPr="00F156C8">
              <w:rPr>
                <w:rFonts w:ascii="Times New Roman" w:hAnsi="Times New Roman" w:cs="Times New Roman"/>
                <w:sz w:val="20"/>
                <w:szCs w:val="20"/>
              </w:rPr>
              <w:t xml:space="preserve">Доходы от перечисления части прибыли, остающейся после уплаты налогов и иных обязательных платежей </w:t>
            </w:r>
            <w:r w:rsidR="00836332" w:rsidRPr="00F156C8">
              <w:rPr>
                <w:rFonts w:ascii="Times New Roman" w:hAnsi="Times New Roman" w:cs="Times New Roman"/>
                <w:sz w:val="20"/>
                <w:szCs w:val="20"/>
              </w:rPr>
              <w:t>МУП</w:t>
            </w:r>
            <w:r w:rsidRPr="00F156C8">
              <w:rPr>
                <w:rFonts w:ascii="Times New Roman" w:hAnsi="Times New Roman" w:cs="Times New Roman"/>
                <w:sz w:val="20"/>
                <w:szCs w:val="20"/>
              </w:rPr>
              <w:t>, созданных муниципальными округами</w:t>
            </w:r>
          </w:p>
        </w:tc>
        <w:tc>
          <w:tcPr>
            <w:tcW w:w="1701"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100 000,00</w:t>
            </w:r>
          </w:p>
        </w:tc>
        <w:tc>
          <w:tcPr>
            <w:tcW w:w="1402"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103 108,00</w:t>
            </w:r>
          </w:p>
        </w:tc>
        <w:tc>
          <w:tcPr>
            <w:tcW w:w="866"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103,11</w:t>
            </w:r>
          </w:p>
        </w:tc>
        <w:tc>
          <w:tcPr>
            <w:tcW w:w="1383"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3 108,00</w:t>
            </w:r>
          </w:p>
        </w:tc>
      </w:tr>
      <w:tr w:rsidR="00D113E9" w:rsidRPr="00F156C8" w:rsidTr="00836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Height w:val="588"/>
        </w:trPr>
        <w:tc>
          <w:tcPr>
            <w:tcW w:w="4219" w:type="dxa"/>
            <w:hideMark/>
          </w:tcPr>
          <w:p w:rsidR="00D113E9" w:rsidRPr="00F156C8" w:rsidRDefault="00D113E9" w:rsidP="00836332">
            <w:pPr>
              <w:rPr>
                <w:rFonts w:ascii="Times New Roman" w:hAnsi="Times New Roman" w:cs="Times New Roman"/>
                <w:sz w:val="20"/>
                <w:szCs w:val="20"/>
              </w:rPr>
            </w:pPr>
            <w:r w:rsidRPr="00F156C8">
              <w:rPr>
                <w:rFonts w:ascii="Times New Roman" w:hAnsi="Times New Roman" w:cs="Times New Roman"/>
                <w:sz w:val="20"/>
                <w:szCs w:val="20"/>
              </w:rPr>
              <w:t>Прочие поступлен</w:t>
            </w:r>
            <w:r w:rsidR="00836332" w:rsidRPr="00F156C8">
              <w:rPr>
                <w:rFonts w:ascii="Times New Roman" w:hAnsi="Times New Roman" w:cs="Times New Roman"/>
                <w:sz w:val="20"/>
                <w:szCs w:val="20"/>
              </w:rPr>
              <w:t>ия от использования имущества</w:t>
            </w:r>
          </w:p>
        </w:tc>
        <w:tc>
          <w:tcPr>
            <w:tcW w:w="1701"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9 600 000,00</w:t>
            </w:r>
          </w:p>
        </w:tc>
        <w:tc>
          <w:tcPr>
            <w:tcW w:w="1402"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7 218 714,22</w:t>
            </w:r>
          </w:p>
        </w:tc>
        <w:tc>
          <w:tcPr>
            <w:tcW w:w="866"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75,19</w:t>
            </w:r>
          </w:p>
        </w:tc>
        <w:tc>
          <w:tcPr>
            <w:tcW w:w="1383" w:type="dxa"/>
            <w:noWrap/>
            <w:hideMark/>
          </w:tcPr>
          <w:p w:rsidR="00D113E9" w:rsidRPr="00F156C8" w:rsidRDefault="00D113E9" w:rsidP="00B838EA">
            <w:pPr>
              <w:jc w:val="right"/>
              <w:rPr>
                <w:rFonts w:ascii="Times New Roman" w:hAnsi="Times New Roman" w:cs="Times New Roman"/>
                <w:sz w:val="20"/>
                <w:szCs w:val="20"/>
              </w:rPr>
            </w:pPr>
            <w:r w:rsidRPr="00F156C8">
              <w:rPr>
                <w:rFonts w:ascii="Times New Roman" w:hAnsi="Times New Roman" w:cs="Times New Roman"/>
                <w:sz w:val="20"/>
                <w:szCs w:val="20"/>
              </w:rPr>
              <w:t>-2 381 285,78</w:t>
            </w:r>
          </w:p>
        </w:tc>
      </w:tr>
    </w:tbl>
    <w:p w:rsidR="00E34F2E" w:rsidRPr="00F156C8" w:rsidRDefault="00BE4330" w:rsidP="00072E13">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ab/>
      </w:r>
      <w:proofErr w:type="gramStart"/>
      <w:r w:rsidRPr="00F156C8">
        <w:rPr>
          <w:rFonts w:ascii="Times New Roman" w:hAnsi="Times New Roman" w:cs="Times New Roman"/>
          <w:sz w:val="28"/>
          <w:szCs w:val="28"/>
        </w:rPr>
        <w:t>Доходы, получаемые в виде арендной либо иной платы за передачу в возмездное пользование муниципального имущества составляют</w:t>
      </w:r>
      <w:proofErr w:type="gramEnd"/>
      <w:r w:rsidR="001C138A" w:rsidRPr="00F156C8">
        <w:rPr>
          <w:rFonts w:ascii="Times New Roman" w:hAnsi="Times New Roman" w:cs="Times New Roman"/>
          <w:sz w:val="28"/>
          <w:szCs w:val="28"/>
        </w:rPr>
        <w:t xml:space="preserve"> </w:t>
      </w:r>
      <w:r w:rsidRPr="00F156C8">
        <w:rPr>
          <w:rFonts w:ascii="Times New Roman" w:hAnsi="Times New Roman" w:cs="Times New Roman"/>
          <w:sz w:val="28"/>
          <w:szCs w:val="28"/>
        </w:rPr>
        <w:t xml:space="preserve">48,3% от всех неналоговых доходов. </w:t>
      </w:r>
      <w:r w:rsidRPr="00F156C8">
        <w:rPr>
          <w:rFonts w:ascii="Times New Roman" w:hAnsi="Times New Roman" w:cs="Times New Roman"/>
          <w:sz w:val="28"/>
          <w:szCs w:val="28"/>
        </w:rPr>
        <w:tab/>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составили 1405,05% от запланированных значений </w:t>
      </w:r>
      <w:r w:rsidRPr="00F156C8">
        <w:rPr>
          <w:rFonts w:ascii="Times New Roman" w:hAnsi="Times New Roman" w:cs="Times New Roman"/>
          <w:sz w:val="28"/>
          <w:szCs w:val="28"/>
        </w:rPr>
        <w:lastRenderedPageBreak/>
        <w:t xml:space="preserve">или +1 905 378,51 рублей к </w:t>
      </w:r>
      <w:r w:rsidR="001C138A" w:rsidRPr="00F156C8">
        <w:rPr>
          <w:rFonts w:ascii="Times New Roman" w:hAnsi="Times New Roman" w:cs="Times New Roman"/>
          <w:sz w:val="28"/>
          <w:szCs w:val="28"/>
        </w:rPr>
        <w:t xml:space="preserve">утвержденному </w:t>
      </w:r>
      <w:r w:rsidRPr="00F156C8">
        <w:rPr>
          <w:rFonts w:ascii="Times New Roman" w:hAnsi="Times New Roman" w:cs="Times New Roman"/>
          <w:sz w:val="28"/>
          <w:szCs w:val="28"/>
        </w:rPr>
        <w:t>прогнозу. Изменения в прогнозный план не вносились.</w:t>
      </w:r>
    </w:p>
    <w:p w:rsidR="00337333" w:rsidRPr="00F156C8" w:rsidRDefault="00337333" w:rsidP="00337333">
      <w:pPr>
        <w:pStyle w:val="a3"/>
        <w:ind w:left="0" w:firstLine="708"/>
        <w:jc w:val="both"/>
        <w:rPr>
          <w:rFonts w:ascii="Times New Roman" w:hAnsi="Times New Roman" w:cs="Times New Roman"/>
          <w:sz w:val="28"/>
          <w:szCs w:val="28"/>
        </w:rPr>
      </w:pPr>
      <w:r w:rsidRPr="00F156C8">
        <w:rPr>
          <w:rFonts w:ascii="Times New Roman" w:hAnsi="Times New Roman" w:cs="Times New Roman"/>
          <w:sz w:val="28"/>
          <w:szCs w:val="28"/>
        </w:rPr>
        <w:t>Доходы, получаемые в виде арендной платы за земельные участки, больше прогнозных значений на 49,26% или на 1 231 399,16 рублей.</w:t>
      </w:r>
    </w:p>
    <w:p w:rsidR="00337333" w:rsidRPr="00F156C8" w:rsidRDefault="00337333" w:rsidP="00337333">
      <w:pPr>
        <w:pStyle w:val="a3"/>
        <w:ind w:left="0" w:firstLine="708"/>
        <w:jc w:val="both"/>
        <w:rPr>
          <w:rFonts w:ascii="Times New Roman" w:hAnsi="Times New Roman" w:cs="Times New Roman"/>
          <w:sz w:val="28"/>
          <w:szCs w:val="28"/>
        </w:rPr>
      </w:pPr>
      <w:r w:rsidRPr="00F156C8">
        <w:rPr>
          <w:rFonts w:ascii="Times New Roman" w:hAnsi="Times New Roman" w:cs="Times New Roman"/>
          <w:sz w:val="28"/>
          <w:szCs w:val="28"/>
        </w:rPr>
        <w:t>Не выполнены прогнозные значения по доходам от сдачи в аренду имущества, составляющего казну муниципальных округов (за исключением земельных участков) на 42,49%, недополучено 906 351,31 рублей.</w:t>
      </w:r>
      <w:r w:rsidR="00425928" w:rsidRPr="00F156C8">
        <w:rPr>
          <w:rFonts w:ascii="Times New Roman" w:hAnsi="Times New Roman" w:cs="Times New Roman"/>
          <w:sz w:val="28"/>
          <w:szCs w:val="28"/>
        </w:rPr>
        <w:t xml:space="preserve"> Также </w:t>
      </w:r>
      <w:proofErr w:type="spellStart"/>
      <w:r w:rsidR="00425928" w:rsidRPr="00F156C8">
        <w:rPr>
          <w:rFonts w:ascii="Times New Roman" w:hAnsi="Times New Roman" w:cs="Times New Roman"/>
          <w:sz w:val="28"/>
          <w:szCs w:val="28"/>
        </w:rPr>
        <w:t>недополучены</w:t>
      </w:r>
      <w:proofErr w:type="spellEnd"/>
      <w:r w:rsidR="00425928" w:rsidRPr="00F156C8">
        <w:rPr>
          <w:rFonts w:ascii="Times New Roman" w:hAnsi="Times New Roman" w:cs="Times New Roman"/>
          <w:sz w:val="28"/>
          <w:szCs w:val="28"/>
        </w:rPr>
        <w:t xml:space="preserve"> доходы по сравнению с прогнозным планом от прочих поступлений от использования имущества (-2 381 285,78 рублей).</w:t>
      </w:r>
    </w:p>
    <w:p w:rsidR="001C138A" w:rsidRPr="00F156C8" w:rsidRDefault="001C138A" w:rsidP="00072E13">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ab/>
        <w:t>Доходы от платежей при пользовании природными ресурсами составили 1 676 031,50 рублей, что на 6,25% выше утвержденных плановых значений. Основную долю данного вида доходов составляют доходы от платы за выбросы загрязняющих веществ в атмосферный воздух стационарными объектами (</w:t>
      </w:r>
      <w:r w:rsidR="00FC3F9E" w:rsidRPr="00F156C8">
        <w:rPr>
          <w:rFonts w:ascii="Times New Roman" w:hAnsi="Times New Roman" w:cs="Times New Roman"/>
          <w:sz w:val="28"/>
          <w:szCs w:val="28"/>
        </w:rPr>
        <w:t>752 974,40 рублей) и платы за сбросы загрязняющих веществ в водные объекты (658 225,87 рублей):</w:t>
      </w:r>
      <w:r w:rsidRPr="00F156C8">
        <w:rPr>
          <w:rFonts w:ascii="Times New Roman" w:hAnsi="Times New Roman" w:cs="Times New Roman"/>
          <w:sz w:val="28"/>
          <w:szCs w:val="28"/>
        </w:rPr>
        <w:tab/>
      </w:r>
    </w:p>
    <w:tbl>
      <w:tblPr>
        <w:tblStyle w:val="a4"/>
        <w:tblW w:w="0" w:type="auto"/>
        <w:tblLook w:val="04A0" w:firstRow="1" w:lastRow="0" w:firstColumn="1" w:lastColumn="0" w:noHBand="0" w:noVBand="1"/>
      </w:tblPr>
      <w:tblGrid>
        <w:gridCol w:w="4035"/>
        <w:gridCol w:w="1417"/>
        <w:gridCol w:w="1559"/>
        <w:gridCol w:w="1549"/>
        <w:gridCol w:w="1294"/>
      </w:tblGrid>
      <w:tr w:rsidR="00FE4823" w:rsidRPr="00F156C8" w:rsidTr="00B838EA">
        <w:trPr>
          <w:trHeight w:val="465"/>
        </w:trPr>
        <w:tc>
          <w:tcPr>
            <w:tcW w:w="4503" w:type="dxa"/>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Наименование дохода</w:t>
            </w:r>
          </w:p>
        </w:tc>
        <w:tc>
          <w:tcPr>
            <w:tcW w:w="1417"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Утверждено,</w:t>
            </w:r>
          </w:p>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рубль</w:t>
            </w:r>
          </w:p>
        </w:tc>
        <w:tc>
          <w:tcPr>
            <w:tcW w:w="1559"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Получено,</w:t>
            </w:r>
          </w:p>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рубль</w:t>
            </w:r>
          </w:p>
        </w:tc>
        <w:tc>
          <w:tcPr>
            <w:tcW w:w="851"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Исполнение, %</w:t>
            </w:r>
          </w:p>
        </w:tc>
        <w:tc>
          <w:tcPr>
            <w:tcW w:w="1241"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Отклонение, рубль</w:t>
            </w:r>
          </w:p>
        </w:tc>
      </w:tr>
      <w:tr w:rsidR="00FE4823" w:rsidRPr="00F156C8" w:rsidTr="00B838EA">
        <w:trPr>
          <w:trHeight w:val="465"/>
        </w:trPr>
        <w:tc>
          <w:tcPr>
            <w:tcW w:w="4503" w:type="dxa"/>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А</w:t>
            </w:r>
          </w:p>
        </w:tc>
        <w:tc>
          <w:tcPr>
            <w:tcW w:w="1417"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1</w:t>
            </w:r>
          </w:p>
        </w:tc>
        <w:tc>
          <w:tcPr>
            <w:tcW w:w="1559"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2</w:t>
            </w:r>
          </w:p>
        </w:tc>
        <w:tc>
          <w:tcPr>
            <w:tcW w:w="851"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3=гр.2/гр.1*100</w:t>
            </w:r>
          </w:p>
        </w:tc>
        <w:tc>
          <w:tcPr>
            <w:tcW w:w="1241"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4=гр. 2-гр.1</w:t>
            </w:r>
          </w:p>
        </w:tc>
      </w:tr>
      <w:tr w:rsidR="00FE4823" w:rsidRPr="00F156C8" w:rsidTr="00B838EA">
        <w:trPr>
          <w:trHeight w:val="465"/>
        </w:trPr>
        <w:tc>
          <w:tcPr>
            <w:tcW w:w="4503" w:type="dxa"/>
            <w:hideMark/>
          </w:tcPr>
          <w:p w:rsidR="00FE4823" w:rsidRPr="00F156C8" w:rsidRDefault="00FE4823" w:rsidP="00B838EA">
            <w:pPr>
              <w:rPr>
                <w:rFonts w:ascii="Times New Roman" w:hAnsi="Times New Roman" w:cs="Times New Roman"/>
                <w:sz w:val="20"/>
                <w:szCs w:val="20"/>
              </w:rPr>
            </w:pPr>
            <w:r w:rsidRPr="00F156C8">
              <w:rPr>
                <w:rFonts w:ascii="Times New Roman" w:hAnsi="Times New Roman" w:cs="Times New Roman"/>
                <w:sz w:val="20"/>
                <w:szCs w:val="20"/>
              </w:rPr>
              <w:t xml:space="preserve">  </w:t>
            </w:r>
            <w:r w:rsidR="001C138A" w:rsidRPr="00F156C8">
              <w:rPr>
                <w:rFonts w:ascii="Times New Roman" w:hAnsi="Times New Roman" w:cs="Times New Roman"/>
                <w:sz w:val="20"/>
                <w:szCs w:val="20"/>
              </w:rPr>
              <w:t>Платежи при пользовании природными ресурсами</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1 577 462,00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1 676 031,50</w:t>
            </w:r>
          </w:p>
        </w:tc>
        <w:tc>
          <w:tcPr>
            <w:tcW w:w="851"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106,25</w:t>
            </w:r>
          </w:p>
        </w:tc>
        <w:tc>
          <w:tcPr>
            <w:tcW w:w="1241"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98 569,50</w:t>
            </w:r>
          </w:p>
        </w:tc>
      </w:tr>
      <w:tr w:rsidR="00FE4823" w:rsidRPr="00F156C8" w:rsidTr="00B838EA">
        <w:trPr>
          <w:trHeight w:val="465"/>
        </w:trPr>
        <w:tc>
          <w:tcPr>
            <w:tcW w:w="4503" w:type="dxa"/>
            <w:hideMark/>
          </w:tcPr>
          <w:p w:rsidR="00FE4823" w:rsidRPr="00F156C8" w:rsidRDefault="00FE4823" w:rsidP="00B838EA">
            <w:pPr>
              <w:rPr>
                <w:rFonts w:ascii="Times New Roman" w:hAnsi="Times New Roman" w:cs="Times New Roman"/>
                <w:sz w:val="20"/>
                <w:szCs w:val="20"/>
              </w:rPr>
            </w:pPr>
            <w:r w:rsidRPr="00F156C8">
              <w:rPr>
                <w:rFonts w:ascii="Times New Roman" w:hAnsi="Times New Roman" w:cs="Times New Roman"/>
                <w:sz w:val="20"/>
                <w:szCs w:val="20"/>
              </w:rPr>
              <w:t xml:space="preserve">  Плата за негативное воздействие на окружающую среду</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1 577 462,00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1 676 031,50</w:t>
            </w:r>
          </w:p>
        </w:tc>
        <w:tc>
          <w:tcPr>
            <w:tcW w:w="851"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106,25</w:t>
            </w:r>
          </w:p>
        </w:tc>
        <w:tc>
          <w:tcPr>
            <w:tcW w:w="1241"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98 569,50</w:t>
            </w:r>
          </w:p>
        </w:tc>
      </w:tr>
      <w:tr w:rsidR="00FE4823" w:rsidRPr="00F156C8" w:rsidTr="00B838EA">
        <w:trPr>
          <w:trHeight w:val="465"/>
        </w:trPr>
        <w:tc>
          <w:tcPr>
            <w:tcW w:w="4503" w:type="dxa"/>
            <w:hideMark/>
          </w:tcPr>
          <w:p w:rsidR="00FE4823" w:rsidRPr="00F156C8" w:rsidRDefault="00FE4823" w:rsidP="00B838EA">
            <w:pPr>
              <w:rPr>
                <w:rFonts w:ascii="Times New Roman" w:hAnsi="Times New Roman" w:cs="Times New Roman"/>
                <w:sz w:val="20"/>
                <w:szCs w:val="20"/>
              </w:rPr>
            </w:pPr>
            <w:r w:rsidRPr="00F156C8">
              <w:rPr>
                <w:rFonts w:ascii="Times New Roman" w:hAnsi="Times New Roman" w:cs="Times New Roman"/>
                <w:sz w:val="20"/>
                <w:szCs w:val="20"/>
              </w:rPr>
              <w:t xml:space="preserve">  Плата за выбросы загрязняющих веществ в атмосферный воздух стационарными объектами</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684 761,00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752 974,40</w:t>
            </w:r>
          </w:p>
        </w:tc>
        <w:tc>
          <w:tcPr>
            <w:tcW w:w="851"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109,96</w:t>
            </w:r>
          </w:p>
        </w:tc>
        <w:tc>
          <w:tcPr>
            <w:tcW w:w="1241"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68 213,40</w:t>
            </w:r>
          </w:p>
        </w:tc>
      </w:tr>
      <w:tr w:rsidR="00FE4823" w:rsidRPr="00F156C8" w:rsidTr="00B838EA">
        <w:trPr>
          <w:trHeight w:val="465"/>
        </w:trPr>
        <w:tc>
          <w:tcPr>
            <w:tcW w:w="4503" w:type="dxa"/>
            <w:hideMark/>
          </w:tcPr>
          <w:p w:rsidR="00FE4823" w:rsidRPr="00F156C8" w:rsidRDefault="00FE4823" w:rsidP="00B838EA">
            <w:pPr>
              <w:rPr>
                <w:rFonts w:ascii="Times New Roman" w:hAnsi="Times New Roman" w:cs="Times New Roman"/>
                <w:sz w:val="20"/>
                <w:szCs w:val="20"/>
              </w:rPr>
            </w:pPr>
            <w:r w:rsidRPr="00F156C8">
              <w:rPr>
                <w:rFonts w:ascii="Times New Roman" w:hAnsi="Times New Roman" w:cs="Times New Roman"/>
                <w:sz w:val="20"/>
                <w:szCs w:val="20"/>
              </w:rPr>
              <w:t xml:space="preserve">  Плата за сбросы загрязняющих веществ в водные объекты</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601 701,00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658 225,87</w:t>
            </w:r>
          </w:p>
        </w:tc>
        <w:tc>
          <w:tcPr>
            <w:tcW w:w="851"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109,39</w:t>
            </w:r>
          </w:p>
        </w:tc>
        <w:tc>
          <w:tcPr>
            <w:tcW w:w="1241"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56 524,87</w:t>
            </w:r>
          </w:p>
        </w:tc>
      </w:tr>
      <w:tr w:rsidR="00FE4823" w:rsidRPr="00F156C8" w:rsidTr="00B838EA">
        <w:trPr>
          <w:trHeight w:val="465"/>
        </w:trPr>
        <w:tc>
          <w:tcPr>
            <w:tcW w:w="4503" w:type="dxa"/>
            <w:hideMark/>
          </w:tcPr>
          <w:p w:rsidR="00FE4823" w:rsidRPr="00F156C8" w:rsidRDefault="00FE4823" w:rsidP="00B838EA">
            <w:pPr>
              <w:rPr>
                <w:rFonts w:ascii="Times New Roman" w:hAnsi="Times New Roman" w:cs="Times New Roman"/>
                <w:sz w:val="20"/>
                <w:szCs w:val="20"/>
              </w:rPr>
            </w:pPr>
            <w:r w:rsidRPr="00F156C8">
              <w:rPr>
                <w:rFonts w:ascii="Times New Roman" w:hAnsi="Times New Roman" w:cs="Times New Roman"/>
                <w:sz w:val="20"/>
                <w:szCs w:val="20"/>
              </w:rPr>
              <w:t xml:space="preserve">  Плата за размещение отходов производства и потребления</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291 000,00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264 831,23</w:t>
            </w:r>
          </w:p>
        </w:tc>
        <w:tc>
          <w:tcPr>
            <w:tcW w:w="851"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91,01</w:t>
            </w:r>
          </w:p>
        </w:tc>
        <w:tc>
          <w:tcPr>
            <w:tcW w:w="1241"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-26 168,77</w:t>
            </w:r>
          </w:p>
        </w:tc>
      </w:tr>
      <w:tr w:rsidR="00FE4823" w:rsidRPr="00F156C8" w:rsidTr="00B838EA">
        <w:trPr>
          <w:trHeight w:val="300"/>
        </w:trPr>
        <w:tc>
          <w:tcPr>
            <w:tcW w:w="4503" w:type="dxa"/>
            <w:hideMark/>
          </w:tcPr>
          <w:p w:rsidR="00FE4823" w:rsidRPr="00F156C8" w:rsidRDefault="00FE4823" w:rsidP="00B838EA">
            <w:pPr>
              <w:rPr>
                <w:rFonts w:ascii="Times New Roman" w:hAnsi="Times New Roman" w:cs="Times New Roman"/>
                <w:sz w:val="20"/>
                <w:szCs w:val="20"/>
              </w:rPr>
            </w:pPr>
            <w:r w:rsidRPr="00F156C8">
              <w:rPr>
                <w:rFonts w:ascii="Times New Roman" w:hAnsi="Times New Roman" w:cs="Times New Roman"/>
                <w:sz w:val="20"/>
                <w:szCs w:val="20"/>
              </w:rPr>
              <w:t xml:space="preserve">  Плата за размещение отходов производства</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244 000,00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192 488,47</w:t>
            </w:r>
          </w:p>
        </w:tc>
        <w:tc>
          <w:tcPr>
            <w:tcW w:w="851"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78,89</w:t>
            </w:r>
          </w:p>
        </w:tc>
        <w:tc>
          <w:tcPr>
            <w:tcW w:w="1241"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-51 511,53</w:t>
            </w:r>
          </w:p>
        </w:tc>
      </w:tr>
      <w:tr w:rsidR="00FE4823" w:rsidRPr="00F156C8" w:rsidTr="00B838EA">
        <w:trPr>
          <w:trHeight w:val="465"/>
        </w:trPr>
        <w:tc>
          <w:tcPr>
            <w:tcW w:w="4503" w:type="dxa"/>
            <w:hideMark/>
          </w:tcPr>
          <w:p w:rsidR="00FE4823" w:rsidRPr="00F156C8" w:rsidRDefault="00FE4823" w:rsidP="00B838EA">
            <w:pPr>
              <w:rPr>
                <w:rFonts w:ascii="Times New Roman" w:hAnsi="Times New Roman" w:cs="Times New Roman"/>
                <w:sz w:val="20"/>
                <w:szCs w:val="20"/>
              </w:rPr>
            </w:pPr>
            <w:r w:rsidRPr="00F156C8">
              <w:rPr>
                <w:rFonts w:ascii="Times New Roman" w:hAnsi="Times New Roman" w:cs="Times New Roman"/>
                <w:sz w:val="20"/>
                <w:szCs w:val="20"/>
              </w:rPr>
              <w:t xml:space="preserve">  Плата за размещение твердых коммунальных отходов</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47 000,00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72 342,76</w:t>
            </w:r>
          </w:p>
        </w:tc>
        <w:tc>
          <w:tcPr>
            <w:tcW w:w="851"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153,92</w:t>
            </w:r>
          </w:p>
        </w:tc>
        <w:tc>
          <w:tcPr>
            <w:tcW w:w="1241"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25 342,76</w:t>
            </w:r>
          </w:p>
        </w:tc>
      </w:tr>
    </w:tbl>
    <w:p w:rsidR="00E34F2E" w:rsidRPr="00F156C8" w:rsidRDefault="00E34F2E" w:rsidP="00072E13">
      <w:pPr>
        <w:pStyle w:val="a3"/>
        <w:ind w:left="0"/>
        <w:jc w:val="both"/>
        <w:rPr>
          <w:rFonts w:ascii="Times New Roman" w:hAnsi="Times New Roman" w:cs="Times New Roman"/>
          <w:sz w:val="28"/>
          <w:szCs w:val="28"/>
        </w:rPr>
      </w:pPr>
    </w:p>
    <w:p w:rsidR="00E34F2E" w:rsidRPr="00F156C8" w:rsidRDefault="00E7523A" w:rsidP="00072E13">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ab/>
        <w:t xml:space="preserve">Доходы от оказания платных услуг и компенсации затрат государства составили 9 558245,12 рублей, </w:t>
      </w:r>
      <w:r w:rsidR="00F04BB4" w:rsidRPr="00F156C8">
        <w:rPr>
          <w:rFonts w:ascii="Times New Roman" w:hAnsi="Times New Roman" w:cs="Times New Roman"/>
          <w:sz w:val="28"/>
          <w:szCs w:val="28"/>
        </w:rPr>
        <w:t>или</w:t>
      </w:r>
      <w:r w:rsidRPr="00F156C8">
        <w:rPr>
          <w:rFonts w:ascii="Times New Roman" w:hAnsi="Times New Roman" w:cs="Times New Roman"/>
          <w:sz w:val="28"/>
          <w:szCs w:val="28"/>
        </w:rPr>
        <w:t xml:space="preserve"> 98,37% к утвержденному плановому значению:</w:t>
      </w:r>
    </w:p>
    <w:tbl>
      <w:tblPr>
        <w:tblStyle w:val="a4"/>
        <w:tblW w:w="0" w:type="auto"/>
        <w:tblLook w:val="04A0" w:firstRow="1" w:lastRow="0" w:firstColumn="1" w:lastColumn="0" w:noHBand="0" w:noVBand="1"/>
      </w:tblPr>
      <w:tblGrid>
        <w:gridCol w:w="3803"/>
        <w:gridCol w:w="1559"/>
        <w:gridCol w:w="1560"/>
        <w:gridCol w:w="1549"/>
        <w:gridCol w:w="1383"/>
      </w:tblGrid>
      <w:tr w:rsidR="00FE4823" w:rsidRPr="00F156C8" w:rsidTr="00B838EA">
        <w:trPr>
          <w:trHeight w:val="465"/>
        </w:trPr>
        <w:tc>
          <w:tcPr>
            <w:tcW w:w="4219" w:type="dxa"/>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Наименование дохода</w:t>
            </w:r>
          </w:p>
        </w:tc>
        <w:tc>
          <w:tcPr>
            <w:tcW w:w="1559"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Утверждено,</w:t>
            </w:r>
          </w:p>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рубль</w:t>
            </w:r>
          </w:p>
        </w:tc>
        <w:tc>
          <w:tcPr>
            <w:tcW w:w="1560"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Получено,</w:t>
            </w:r>
          </w:p>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рубль</w:t>
            </w:r>
          </w:p>
        </w:tc>
        <w:tc>
          <w:tcPr>
            <w:tcW w:w="850"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Исполнение, %</w:t>
            </w:r>
          </w:p>
        </w:tc>
        <w:tc>
          <w:tcPr>
            <w:tcW w:w="1383"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Отклонение, рубль</w:t>
            </w:r>
          </w:p>
        </w:tc>
      </w:tr>
      <w:tr w:rsidR="00FE4823" w:rsidRPr="00F156C8" w:rsidTr="00B838EA">
        <w:trPr>
          <w:trHeight w:val="465"/>
        </w:trPr>
        <w:tc>
          <w:tcPr>
            <w:tcW w:w="4219" w:type="dxa"/>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А</w:t>
            </w:r>
          </w:p>
        </w:tc>
        <w:tc>
          <w:tcPr>
            <w:tcW w:w="1559"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1</w:t>
            </w:r>
          </w:p>
        </w:tc>
        <w:tc>
          <w:tcPr>
            <w:tcW w:w="1560"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2</w:t>
            </w:r>
          </w:p>
        </w:tc>
        <w:tc>
          <w:tcPr>
            <w:tcW w:w="850"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3=гр.2/гр.1*100</w:t>
            </w:r>
          </w:p>
        </w:tc>
        <w:tc>
          <w:tcPr>
            <w:tcW w:w="1383"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4=гр. 2-гр.1</w:t>
            </w:r>
          </w:p>
        </w:tc>
      </w:tr>
      <w:tr w:rsidR="00FE4823" w:rsidRPr="00F156C8" w:rsidTr="00B838EA">
        <w:trPr>
          <w:trHeight w:val="465"/>
        </w:trPr>
        <w:tc>
          <w:tcPr>
            <w:tcW w:w="4219" w:type="dxa"/>
            <w:hideMark/>
          </w:tcPr>
          <w:p w:rsidR="00FE4823" w:rsidRPr="00F156C8" w:rsidRDefault="00FE4823" w:rsidP="00B838EA">
            <w:pPr>
              <w:rPr>
                <w:rFonts w:ascii="Times New Roman" w:hAnsi="Times New Roman" w:cs="Times New Roman"/>
                <w:sz w:val="20"/>
                <w:szCs w:val="20"/>
              </w:rPr>
            </w:pPr>
            <w:r w:rsidRPr="00F156C8">
              <w:rPr>
                <w:rFonts w:ascii="Times New Roman" w:hAnsi="Times New Roman" w:cs="Times New Roman"/>
                <w:sz w:val="20"/>
                <w:szCs w:val="20"/>
              </w:rPr>
              <w:t xml:space="preserve">  </w:t>
            </w:r>
            <w:r w:rsidR="00E7523A" w:rsidRPr="00F156C8">
              <w:rPr>
                <w:rFonts w:ascii="Times New Roman" w:hAnsi="Times New Roman" w:cs="Times New Roman"/>
                <w:sz w:val="20"/>
                <w:szCs w:val="20"/>
              </w:rPr>
              <w:t>Доходы от оказания платных услуг и компенсации затрат государства</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9 716 952,58</w:t>
            </w:r>
          </w:p>
        </w:tc>
        <w:tc>
          <w:tcPr>
            <w:tcW w:w="1560"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9 558 245,12</w:t>
            </w:r>
          </w:p>
        </w:tc>
        <w:tc>
          <w:tcPr>
            <w:tcW w:w="850"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98,37</w:t>
            </w:r>
          </w:p>
        </w:tc>
        <w:tc>
          <w:tcPr>
            <w:tcW w:w="1383"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-158 707,46</w:t>
            </w:r>
          </w:p>
        </w:tc>
      </w:tr>
      <w:tr w:rsidR="00FE4823" w:rsidRPr="00F156C8" w:rsidTr="00B838EA">
        <w:trPr>
          <w:trHeight w:val="300"/>
        </w:trPr>
        <w:tc>
          <w:tcPr>
            <w:tcW w:w="4219" w:type="dxa"/>
            <w:hideMark/>
          </w:tcPr>
          <w:p w:rsidR="00FE4823" w:rsidRPr="00F156C8" w:rsidRDefault="00FE4823" w:rsidP="00B838EA">
            <w:pPr>
              <w:rPr>
                <w:rFonts w:ascii="Times New Roman" w:hAnsi="Times New Roman" w:cs="Times New Roman"/>
                <w:sz w:val="20"/>
                <w:szCs w:val="20"/>
              </w:rPr>
            </w:pPr>
            <w:r w:rsidRPr="00F156C8">
              <w:rPr>
                <w:rFonts w:ascii="Times New Roman" w:hAnsi="Times New Roman" w:cs="Times New Roman"/>
                <w:sz w:val="20"/>
                <w:szCs w:val="20"/>
              </w:rPr>
              <w:t>Доходы от компенсации затрат государства</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9 716 952,58</w:t>
            </w:r>
          </w:p>
        </w:tc>
        <w:tc>
          <w:tcPr>
            <w:tcW w:w="1560"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9 558 245,12</w:t>
            </w:r>
          </w:p>
        </w:tc>
        <w:tc>
          <w:tcPr>
            <w:tcW w:w="850"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98,37</w:t>
            </w:r>
          </w:p>
        </w:tc>
        <w:tc>
          <w:tcPr>
            <w:tcW w:w="1383"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-158 707,46</w:t>
            </w:r>
          </w:p>
        </w:tc>
      </w:tr>
      <w:tr w:rsidR="00FE4823" w:rsidRPr="00F156C8" w:rsidTr="00B838EA">
        <w:trPr>
          <w:trHeight w:val="690"/>
        </w:trPr>
        <w:tc>
          <w:tcPr>
            <w:tcW w:w="4219" w:type="dxa"/>
            <w:hideMark/>
          </w:tcPr>
          <w:p w:rsidR="00FE4823" w:rsidRPr="00F156C8" w:rsidRDefault="00FE4823" w:rsidP="00B838EA">
            <w:pPr>
              <w:rPr>
                <w:rFonts w:ascii="Times New Roman" w:hAnsi="Times New Roman" w:cs="Times New Roman"/>
                <w:sz w:val="20"/>
                <w:szCs w:val="20"/>
              </w:rPr>
            </w:pPr>
            <w:r w:rsidRPr="00F156C8">
              <w:rPr>
                <w:rFonts w:ascii="Times New Roman" w:hAnsi="Times New Roman" w:cs="Times New Roman"/>
                <w:sz w:val="20"/>
                <w:szCs w:val="20"/>
              </w:rPr>
              <w:lastRenderedPageBreak/>
              <w:t>Доходы, поступающие в порядке возмещения расходов, понесенных в связи с эксплуатацией имущества</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400 000,00</w:t>
            </w:r>
          </w:p>
        </w:tc>
        <w:tc>
          <w:tcPr>
            <w:tcW w:w="1560"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232 387,98</w:t>
            </w:r>
          </w:p>
        </w:tc>
        <w:tc>
          <w:tcPr>
            <w:tcW w:w="850"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58,10</w:t>
            </w:r>
          </w:p>
        </w:tc>
        <w:tc>
          <w:tcPr>
            <w:tcW w:w="1383"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-167 612,02</w:t>
            </w:r>
          </w:p>
        </w:tc>
      </w:tr>
      <w:tr w:rsidR="00FE4823" w:rsidRPr="00F156C8" w:rsidTr="00B838EA">
        <w:trPr>
          <w:trHeight w:val="690"/>
        </w:trPr>
        <w:tc>
          <w:tcPr>
            <w:tcW w:w="4219" w:type="dxa"/>
            <w:hideMark/>
          </w:tcPr>
          <w:p w:rsidR="00FE4823" w:rsidRPr="00F156C8" w:rsidRDefault="00FE4823" w:rsidP="00B838EA">
            <w:pPr>
              <w:rPr>
                <w:rFonts w:ascii="Times New Roman" w:hAnsi="Times New Roman" w:cs="Times New Roman"/>
                <w:sz w:val="20"/>
                <w:szCs w:val="20"/>
              </w:rPr>
            </w:pPr>
            <w:r w:rsidRPr="00F156C8">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муниципальных округов</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400 000,00</w:t>
            </w:r>
          </w:p>
        </w:tc>
        <w:tc>
          <w:tcPr>
            <w:tcW w:w="1560"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232 387,98</w:t>
            </w:r>
          </w:p>
        </w:tc>
        <w:tc>
          <w:tcPr>
            <w:tcW w:w="850"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58,10</w:t>
            </w:r>
          </w:p>
        </w:tc>
        <w:tc>
          <w:tcPr>
            <w:tcW w:w="1383"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-167 612,02</w:t>
            </w:r>
          </w:p>
        </w:tc>
      </w:tr>
      <w:tr w:rsidR="00FE4823" w:rsidRPr="00F156C8" w:rsidTr="00B838EA">
        <w:trPr>
          <w:trHeight w:val="465"/>
        </w:trPr>
        <w:tc>
          <w:tcPr>
            <w:tcW w:w="4219" w:type="dxa"/>
            <w:hideMark/>
          </w:tcPr>
          <w:p w:rsidR="00FE4823" w:rsidRPr="00F156C8" w:rsidRDefault="00FE4823" w:rsidP="00B838EA">
            <w:pPr>
              <w:rPr>
                <w:rFonts w:ascii="Times New Roman" w:hAnsi="Times New Roman" w:cs="Times New Roman"/>
                <w:sz w:val="20"/>
                <w:szCs w:val="20"/>
              </w:rPr>
            </w:pPr>
            <w:r w:rsidRPr="00F156C8">
              <w:rPr>
                <w:rFonts w:ascii="Times New Roman" w:hAnsi="Times New Roman" w:cs="Times New Roman"/>
                <w:sz w:val="20"/>
                <w:szCs w:val="20"/>
              </w:rPr>
              <w:t>Прочие доходы от компенсации затрат государства</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9 316 952,58</w:t>
            </w:r>
          </w:p>
        </w:tc>
        <w:tc>
          <w:tcPr>
            <w:tcW w:w="1560"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9 325 857,14</w:t>
            </w:r>
          </w:p>
        </w:tc>
        <w:tc>
          <w:tcPr>
            <w:tcW w:w="850"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100,10</w:t>
            </w:r>
          </w:p>
        </w:tc>
        <w:tc>
          <w:tcPr>
            <w:tcW w:w="1383"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8 904,56</w:t>
            </w:r>
          </w:p>
        </w:tc>
      </w:tr>
      <w:tr w:rsidR="00FE4823" w:rsidRPr="00F156C8" w:rsidTr="00B838EA">
        <w:trPr>
          <w:trHeight w:val="465"/>
        </w:trPr>
        <w:tc>
          <w:tcPr>
            <w:tcW w:w="4219" w:type="dxa"/>
            <w:hideMark/>
          </w:tcPr>
          <w:p w:rsidR="00FE4823" w:rsidRPr="00F156C8" w:rsidRDefault="00FE4823" w:rsidP="00B838EA">
            <w:pPr>
              <w:rPr>
                <w:rFonts w:ascii="Times New Roman" w:hAnsi="Times New Roman" w:cs="Times New Roman"/>
                <w:sz w:val="20"/>
                <w:szCs w:val="20"/>
              </w:rPr>
            </w:pPr>
            <w:r w:rsidRPr="00F156C8">
              <w:rPr>
                <w:rFonts w:ascii="Times New Roman" w:hAnsi="Times New Roman" w:cs="Times New Roman"/>
                <w:sz w:val="20"/>
                <w:szCs w:val="20"/>
              </w:rPr>
              <w:t>Прочие доходы от компенсации затрат бюджетов муниципальных округов</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9 316 952,58</w:t>
            </w:r>
          </w:p>
        </w:tc>
        <w:tc>
          <w:tcPr>
            <w:tcW w:w="1560"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9 325 857,14</w:t>
            </w:r>
          </w:p>
        </w:tc>
        <w:tc>
          <w:tcPr>
            <w:tcW w:w="850"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100,10</w:t>
            </w:r>
          </w:p>
        </w:tc>
        <w:tc>
          <w:tcPr>
            <w:tcW w:w="1383"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8 904,56</w:t>
            </w:r>
          </w:p>
        </w:tc>
      </w:tr>
    </w:tbl>
    <w:p w:rsidR="00D113E9" w:rsidRPr="00F156C8" w:rsidRDefault="00D113E9" w:rsidP="00072E13">
      <w:pPr>
        <w:pStyle w:val="a3"/>
        <w:ind w:left="0"/>
        <w:jc w:val="both"/>
        <w:rPr>
          <w:rFonts w:ascii="Times New Roman" w:hAnsi="Times New Roman" w:cs="Times New Roman"/>
          <w:sz w:val="28"/>
          <w:szCs w:val="28"/>
        </w:rPr>
      </w:pPr>
    </w:p>
    <w:p w:rsidR="00D113E9" w:rsidRPr="00F156C8" w:rsidRDefault="00E7523A" w:rsidP="00072E13">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ab/>
        <w:t>Доходы от продажи материальных и нематериальных активов составили 1 118 535,55 рублей, что от утвержденных плановых значений составило 1,99%. Недополучено 54 970 791,71 рублей. Более подробная информация приведена в таблице:</w:t>
      </w:r>
    </w:p>
    <w:tbl>
      <w:tblPr>
        <w:tblStyle w:val="a4"/>
        <w:tblW w:w="0" w:type="auto"/>
        <w:tblLook w:val="04A0" w:firstRow="1" w:lastRow="0" w:firstColumn="1" w:lastColumn="0" w:noHBand="0" w:noVBand="1"/>
      </w:tblPr>
      <w:tblGrid>
        <w:gridCol w:w="3803"/>
        <w:gridCol w:w="1559"/>
        <w:gridCol w:w="1418"/>
        <w:gridCol w:w="1549"/>
        <w:gridCol w:w="1525"/>
      </w:tblGrid>
      <w:tr w:rsidR="00FE4823" w:rsidRPr="00F156C8" w:rsidTr="00B838EA">
        <w:trPr>
          <w:trHeight w:val="465"/>
        </w:trPr>
        <w:tc>
          <w:tcPr>
            <w:tcW w:w="4361" w:type="dxa"/>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Наименование дохода</w:t>
            </w:r>
          </w:p>
        </w:tc>
        <w:tc>
          <w:tcPr>
            <w:tcW w:w="1559"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Утверждено,</w:t>
            </w:r>
          </w:p>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рубль</w:t>
            </w:r>
          </w:p>
        </w:tc>
        <w:tc>
          <w:tcPr>
            <w:tcW w:w="1418"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Получено,</w:t>
            </w:r>
          </w:p>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рубль</w:t>
            </w:r>
          </w:p>
        </w:tc>
        <w:tc>
          <w:tcPr>
            <w:tcW w:w="708"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Исполнение, %</w:t>
            </w:r>
          </w:p>
        </w:tc>
        <w:tc>
          <w:tcPr>
            <w:tcW w:w="1525"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Отклонение, рубль</w:t>
            </w:r>
          </w:p>
        </w:tc>
      </w:tr>
      <w:tr w:rsidR="00FE4823" w:rsidRPr="00F156C8" w:rsidTr="00B838EA">
        <w:trPr>
          <w:trHeight w:val="465"/>
        </w:trPr>
        <w:tc>
          <w:tcPr>
            <w:tcW w:w="4361" w:type="dxa"/>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А</w:t>
            </w:r>
          </w:p>
        </w:tc>
        <w:tc>
          <w:tcPr>
            <w:tcW w:w="1559"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1</w:t>
            </w:r>
          </w:p>
        </w:tc>
        <w:tc>
          <w:tcPr>
            <w:tcW w:w="1418"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2</w:t>
            </w:r>
          </w:p>
        </w:tc>
        <w:tc>
          <w:tcPr>
            <w:tcW w:w="708"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3=гр.2/гр.1*100</w:t>
            </w:r>
          </w:p>
        </w:tc>
        <w:tc>
          <w:tcPr>
            <w:tcW w:w="1525"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4=гр. 2-гр.1</w:t>
            </w:r>
          </w:p>
        </w:tc>
      </w:tr>
      <w:tr w:rsidR="00FE4823" w:rsidRPr="00F156C8" w:rsidTr="00B838EA">
        <w:trPr>
          <w:trHeight w:val="465"/>
        </w:trPr>
        <w:tc>
          <w:tcPr>
            <w:tcW w:w="4361" w:type="dxa"/>
            <w:hideMark/>
          </w:tcPr>
          <w:p w:rsidR="00FE4823" w:rsidRPr="00F156C8" w:rsidRDefault="00E7523A" w:rsidP="00B838EA">
            <w:pPr>
              <w:rPr>
                <w:rFonts w:ascii="Times New Roman" w:hAnsi="Times New Roman" w:cs="Times New Roman"/>
                <w:sz w:val="20"/>
                <w:szCs w:val="20"/>
              </w:rPr>
            </w:pPr>
            <w:r w:rsidRPr="00F156C8">
              <w:rPr>
                <w:rFonts w:ascii="Times New Roman" w:hAnsi="Times New Roman" w:cs="Times New Roman"/>
                <w:sz w:val="20"/>
                <w:szCs w:val="20"/>
              </w:rPr>
              <w:t>Доходы от продажи материальных и нематериальных активов</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56 089 327,26</w:t>
            </w:r>
          </w:p>
        </w:tc>
        <w:tc>
          <w:tcPr>
            <w:tcW w:w="1418"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1 118 535,55</w:t>
            </w:r>
          </w:p>
        </w:tc>
        <w:tc>
          <w:tcPr>
            <w:tcW w:w="708"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1,99</w:t>
            </w:r>
          </w:p>
        </w:tc>
        <w:tc>
          <w:tcPr>
            <w:tcW w:w="1525"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-54 970 791,71</w:t>
            </w:r>
          </w:p>
        </w:tc>
      </w:tr>
      <w:tr w:rsidR="00FE4823" w:rsidRPr="00F156C8" w:rsidTr="00B838EA">
        <w:trPr>
          <w:trHeight w:val="1815"/>
        </w:trPr>
        <w:tc>
          <w:tcPr>
            <w:tcW w:w="4361" w:type="dxa"/>
            <w:hideMark/>
          </w:tcPr>
          <w:p w:rsidR="00FE4823" w:rsidRPr="00F156C8" w:rsidRDefault="00FE4823" w:rsidP="00B838EA">
            <w:pPr>
              <w:rPr>
                <w:rFonts w:ascii="Times New Roman" w:hAnsi="Times New Roman" w:cs="Times New Roman"/>
                <w:sz w:val="20"/>
                <w:szCs w:val="20"/>
              </w:rPr>
            </w:pPr>
            <w:r w:rsidRPr="00F156C8">
              <w:rPr>
                <w:rFonts w:ascii="Times New Roman" w:hAnsi="Times New Roman" w:cs="Times New Roman"/>
                <w:sz w:val="20"/>
                <w:szCs w:val="20"/>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55 243 327,26</w:t>
            </w:r>
          </w:p>
        </w:tc>
        <w:tc>
          <w:tcPr>
            <w:tcW w:w="1418"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536 266,93</w:t>
            </w:r>
          </w:p>
        </w:tc>
        <w:tc>
          <w:tcPr>
            <w:tcW w:w="708"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0,97</w:t>
            </w:r>
          </w:p>
        </w:tc>
        <w:tc>
          <w:tcPr>
            <w:tcW w:w="1525"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-54 707 060,33</w:t>
            </w:r>
          </w:p>
        </w:tc>
      </w:tr>
      <w:tr w:rsidR="00FE4823" w:rsidRPr="00F156C8" w:rsidTr="00B838EA">
        <w:trPr>
          <w:trHeight w:val="915"/>
        </w:trPr>
        <w:tc>
          <w:tcPr>
            <w:tcW w:w="4361" w:type="dxa"/>
            <w:hideMark/>
          </w:tcPr>
          <w:p w:rsidR="00FE4823" w:rsidRPr="00F156C8" w:rsidRDefault="00FE4823" w:rsidP="00B838EA">
            <w:pPr>
              <w:rPr>
                <w:rFonts w:ascii="Times New Roman" w:hAnsi="Times New Roman" w:cs="Times New Roman"/>
                <w:sz w:val="20"/>
                <w:szCs w:val="20"/>
              </w:rPr>
            </w:pPr>
            <w:r w:rsidRPr="00F156C8">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846 000,00</w:t>
            </w:r>
          </w:p>
        </w:tc>
        <w:tc>
          <w:tcPr>
            <w:tcW w:w="1418"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582 268,62</w:t>
            </w:r>
          </w:p>
        </w:tc>
        <w:tc>
          <w:tcPr>
            <w:tcW w:w="708"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68,83</w:t>
            </w:r>
          </w:p>
        </w:tc>
        <w:tc>
          <w:tcPr>
            <w:tcW w:w="1525"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-263 731,38</w:t>
            </w:r>
          </w:p>
        </w:tc>
      </w:tr>
    </w:tbl>
    <w:p w:rsidR="00D113E9" w:rsidRPr="00F156C8" w:rsidRDefault="00D113E9" w:rsidP="00072E13">
      <w:pPr>
        <w:pStyle w:val="a3"/>
        <w:ind w:left="0"/>
        <w:jc w:val="both"/>
        <w:rPr>
          <w:rFonts w:ascii="Times New Roman" w:hAnsi="Times New Roman" w:cs="Times New Roman"/>
          <w:sz w:val="28"/>
          <w:szCs w:val="28"/>
        </w:rPr>
      </w:pPr>
    </w:p>
    <w:p w:rsidR="00A473EE" w:rsidRPr="00F156C8" w:rsidRDefault="004472FE" w:rsidP="008355A6">
      <w:pPr>
        <w:pStyle w:val="a3"/>
        <w:spacing w:after="0" w:line="240" w:lineRule="auto"/>
        <w:ind w:left="0"/>
        <w:jc w:val="both"/>
        <w:rPr>
          <w:rFonts w:ascii="Times New Roman" w:hAnsi="Times New Roman" w:cs="Times New Roman"/>
          <w:sz w:val="28"/>
          <w:szCs w:val="28"/>
        </w:rPr>
      </w:pPr>
      <w:r w:rsidRPr="00F156C8">
        <w:rPr>
          <w:rFonts w:ascii="Times New Roman" w:hAnsi="Times New Roman" w:cs="Times New Roman"/>
          <w:sz w:val="28"/>
          <w:szCs w:val="28"/>
        </w:rPr>
        <w:tab/>
        <w:t xml:space="preserve">Доходы от штрафов, санкций, возмещения ущерба </w:t>
      </w:r>
      <w:r w:rsidR="00AC6970" w:rsidRPr="00F156C8">
        <w:rPr>
          <w:rFonts w:ascii="Times New Roman" w:hAnsi="Times New Roman" w:cs="Times New Roman"/>
          <w:sz w:val="28"/>
          <w:szCs w:val="28"/>
        </w:rPr>
        <w:t>исполнены на 106,91%. Сверх прогнозного плана получено 187 850,82 рубля.</w:t>
      </w:r>
    </w:p>
    <w:p w:rsidR="004472FE" w:rsidRPr="00F156C8" w:rsidRDefault="004472FE" w:rsidP="008355A6">
      <w:pPr>
        <w:pStyle w:val="a3"/>
        <w:spacing w:after="0" w:line="240" w:lineRule="auto"/>
        <w:ind w:left="0"/>
        <w:jc w:val="both"/>
        <w:rPr>
          <w:rFonts w:ascii="Times New Roman" w:hAnsi="Times New Roman" w:cs="Times New Roman"/>
          <w:sz w:val="28"/>
          <w:szCs w:val="28"/>
        </w:rPr>
      </w:pPr>
      <w:r w:rsidRPr="00F156C8">
        <w:rPr>
          <w:rFonts w:ascii="Times New Roman" w:hAnsi="Times New Roman" w:cs="Times New Roman"/>
          <w:sz w:val="28"/>
          <w:szCs w:val="28"/>
        </w:rPr>
        <w:tab/>
        <w:t>Наибольшую долю доходов  по данной статье составляют доходы от платежей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67,7%</w:t>
      </w:r>
      <w:r w:rsidR="007B1E98" w:rsidRPr="00F156C8">
        <w:rPr>
          <w:rFonts w:ascii="Times New Roman" w:hAnsi="Times New Roman" w:cs="Times New Roman"/>
          <w:sz w:val="28"/>
          <w:szCs w:val="28"/>
        </w:rPr>
        <w:t xml:space="preserve"> или 1 968 379,54 рублей</w:t>
      </w:r>
      <w:r w:rsidRPr="00F156C8">
        <w:rPr>
          <w:rFonts w:ascii="Times New Roman" w:hAnsi="Times New Roman" w:cs="Times New Roman"/>
          <w:sz w:val="28"/>
          <w:szCs w:val="28"/>
        </w:rPr>
        <w:t>.</w:t>
      </w:r>
      <w:r w:rsidR="00C93983" w:rsidRPr="00F156C8">
        <w:rPr>
          <w:rFonts w:ascii="Times New Roman" w:hAnsi="Times New Roman" w:cs="Times New Roman"/>
          <w:sz w:val="28"/>
          <w:szCs w:val="28"/>
        </w:rPr>
        <w:t xml:space="preserve"> Сверх прогнозного плана получено 60 804,54 рублей или 3,19%.</w:t>
      </w:r>
    </w:p>
    <w:p w:rsidR="000B074B" w:rsidRPr="00F156C8" w:rsidRDefault="000B074B" w:rsidP="008355A6">
      <w:pPr>
        <w:pStyle w:val="a3"/>
        <w:spacing w:after="0" w:line="240" w:lineRule="auto"/>
        <w:ind w:left="0"/>
        <w:jc w:val="both"/>
        <w:rPr>
          <w:rFonts w:ascii="Times New Roman" w:hAnsi="Times New Roman" w:cs="Times New Roman"/>
          <w:sz w:val="28"/>
          <w:szCs w:val="28"/>
        </w:rPr>
      </w:pPr>
      <w:r w:rsidRPr="00F156C8">
        <w:rPr>
          <w:rFonts w:ascii="Times New Roman" w:hAnsi="Times New Roman" w:cs="Times New Roman"/>
          <w:sz w:val="28"/>
          <w:szCs w:val="28"/>
        </w:rPr>
        <w:tab/>
        <w:t>28,85% составляют доходы от административных штрафов, установленных Кодексом об административных правонарушениях (КоАП). В целом данные доходы получены на 179246,93 рублей больше прогнозного плана или на 127,17%.</w:t>
      </w:r>
    </w:p>
    <w:p w:rsidR="00AC6970" w:rsidRPr="00F156C8" w:rsidRDefault="00AC6970" w:rsidP="00AC6970">
      <w:pPr>
        <w:pStyle w:val="a3"/>
        <w:spacing w:after="0" w:line="240" w:lineRule="auto"/>
        <w:ind w:left="0" w:firstLine="708"/>
        <w:jc w:val="both"/>
        <w:rPr>
          <w:rFonts w:ascii="Times New Roman" w:hAnsi="Times New Roman" w:cs="Times New Roman"/>
          <w:sz w:val="28"/>
          <w:szCs w:val="28"/>
        </w:rPr>
      </w:pPr>
      <w:r w:rsidRPr="00F156C8">
        <w:rPr>
          <w:rFonts w:ascii="Times New Roman" w:hAnsi="Times New Roman" w:cs="Times New Roman"/>
          <w:sz w:val="28"/>
          <w:szCs w:val="28"/>
        </w:rPr>
        <w:t>На долю остальных доходов по данному виду доходов приходится 3,45%.</w:t>
      </w:r>
    </w:p>
    <w:p w:rsidR="00AC6970" w:rsidRPr="00F156C8" w:rsidRDefault="00AC6970" w:rsidP="00AC6970">
      <w:pPr>
        <w:pStyle w:val="a3"/>
        <w:spacing w:after="0" w:line="240" w:lineRule="auto"/>
        <w:ind w:left="0" w:firstLine="708"/>
        <w:jc w:val="both"/>
        <w:rPr>
          <w:rFonts w:ascii="Times New Roman" w:hAnsi="Times New Roman" w:cs="Times New Roman"/>
          <w:sz w:val="28"/>
          <w:szCs w:val="28"/>
        </w:rPr>
      </w:pPr>
      <w:r w:rsidRPr="00F156C8">
        <w:rPr>
          <w:rFonts w:ascii="Times New Roman" w:hAnsi="Times New Roman" w:cs="Times New Roman"/>
          <w:sz w:val="28"/>
          <w:szCs w:val="28"/>
        </w:rPr>
        <w:t>Подробная информация приведена в таблице:</w:t>
      </w:r>
    </w:p>
    <w:tbl>
      <w:tblPr>
        <w:tblStyle w:val="a4"/>
        <w:tblW w:w="0" w:type="auto"/>
        <w:tblLook w:val="04A0" w:firstRow="1" w:lastRow="0" w:firstColumn="1" w:lastColumn="0" w:noHBand="0" w:noVBand="1"/>
      </w:tblPr>
      <w:tblGrid>
        <w:gridCol w:w="4035"/>
        <w:gridCol w:w="1417"/>
        <w:gridCol w:w="1559"/>
        <w:gridCol w:w="1549"/>
        <w:gridCol w:w="1294"/>
      </w:tblGrid>
      <w:tr w:rsidR="00FE4823" w:rsidRPr="00F156C8" w:rsidTr="00FE4823">
        <w:trPr>
          <w:trHeight w:val="300"/>
        </w:trPr>
        <w:tc>
          <w:tcPr>
            <w:tcW w:w="4035" w:type="dxa"/>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Наименование дохода</w:t>
            </w:r>
          </w:p>
        </w:tc>
        <w:tc>
          <w:tcPr>
            <w:tcW w:w="1417"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Утверждено,</w:t>
            </w:r>
          </w:p>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рубль</w:t>
            </w:r>
          </w:p>
        </w:tc>
        <w:tc>
          <w:tcPr>
            <w:tcW w:w="1559"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Получено,</w:t>
            </w:r>
          </w:p>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рубль</w:t>
            </w:r>
          </w:p>
        </w:tc>
        <w:tc>
          <w:tcPr>
            <w:tcW w:w="1549"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Исполнение, %</w:t>
            </w:r>
          </w:p>
        </w:tc>
        <w:tc>
          <w:tcPr>
            <w:tcW w:w="1294"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Отклонение, рубль</w:t>
            </w:r>
          </w:p>
        </w:tc>
      </w:tr>
      <w:tr w:rsidR="00FE4823" w:rsidRPr="00F156C8" w:rsidTr="00FE4823">
        <w:trPr>
          <w:trHeight w:val="300"/>
        </w:trPr>
        <w:tc>
          <w:tcPr>
            <w:tcW w:w="4035" w:type="dxa"/>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lastRenderedPageBreak/>
              <w:t>А</w:t>
            </w:r>
          </w:p>
        </w:tc>
        <w:tc>
          <w:tcPr>
            <w:tcW w:w="1417"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1</w:t>
            </w:r>
          </w:p>
        </w:tc>
        <w:tc>
          <w:tcPr>
            <w:tcW w:w="1559"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2</w:t>
            </w:r>
          </w:p>
        </w:tc>
        <w:tc>
          <w:tcPr>
            <w:tcW w:w="1549"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3=гр.2/гр.1*100</w:t>
            </w:r>
          </w:p>
        </w:tc>
        <w:tc>
          <w:tcPr>
            <w:tcW w:w="1294"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4=гр. 2-гр.1</w:t>
            </w:r>
          </w:p>
        </w:tc>
      </w:tr>
      <w:tr w:rsidR="00FE4823" w:rsidRPr="00F156C8" w:rsidTr="00FE4823">
        <w:trPr>
          <w:trHeight w:val="300"/>
        </w:trPr>
        <w:tc>
          <w:tcPr>
            <w:tcW w:w="4035" w:type="dxa"/>
            <w:hideMark/>
          </w:tcPr>
          <w:p w:rsidR="00FE4823" w:rsidRPr="00F156C8" w:rsidRDefault="00F04BB4" w:rsidP="00B838EA">
            <w:pPr>
              <w:rPr>
                <w:rFonts w:ascii="Times New Roman" w:hAnsi="Times New Roman" w:cs="Times New Roman"/>
                <w:sz w:val="20"/>
                <w:szCs w:val="20"/>
              </w:rPr>
            </w:pPr>
            <w:r w:rsidRPr="00F156C8">
              <w:rPr>
                <w:rFonts w:ascii="Times New Roman" w:hAnsi="Times New Roman" w:cs="Times New Roman"/>
                <w:sz w:val="20"/>
                <w:szCs w:val="20"/>
              </w:rPr>
              <w:t>Штрафы, санкции, возмещение ущерба</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2 720 405,00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2 908 255,82</w:t>
            </w:r>
          </w:p>
        </w:tc>
        <w:tc>
          <w:tcPr>
            <w:tcW w:w="154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106,91</w:t>
            </w:r>
          </w:p>
        </w:tc>
        <w:tc>
          <w:tcPr>
            <w:tcW w:w="1294"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187 850,82</w:t>
            </w:r>
          </w:p>
        </w:tc>
      </w:tr>
      <w:tr w:rsidR="00FE4823" w:rsidRPr="00F156C8" w:rsidTr="00FE4823">
        <w:trPr>
          <w:trHeight w:val="513"/>
        </w:trPr>
        <w:tc>
          <w:tcPr>
            <w:tcW w:w="4035" w:type="dxa"/>
            <w:hideMark/>
          </w:tcPr>
          <w:p w:rsidR="00FE4823" w:rsidRPr="00F156C8" w:rsidRDefault="00FE4823" w:rsidP="00FE4823">
            <w:pPr>
              <w:rPr>
                <w:rFonts w:ascii="Times New Roman" w:hAnsi="Times New Roman" w:cs="Times New Roman"/>
                <w:sz w:val="20"/>
                <w:szCs w:val="20"/>
              </w:rPr>
            </w:pPr>
            <w:r w:rsidRPr="00F156C8">
              <w:rPr>
                <w:rFonts w:ascii="Times New Roman" w:hAnsi="Times New Roman" w:cs="Times New Roman"/>
                <w:sz w:val="20"/>
                <w:szCs w:val="20"/>
              </w:rPr>
              <w:t>Административные штрафы, установленные КоАП</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659 660,00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838 906,93</w:t>
            </w:r>
          </w:p>
        </w:tc>
        <w:tc>
          <w:tcPr>
            <w:tcW w:w="154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127,17</w:t>
            </w:r>
          </w:p>
        </w:tc>
        <w:tc>
          <w:tcPr>
            <w:tcW w:w="1294"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179 246,93</w:t>
            </w:r>
          </w:p>
        </w:tc>
      </w:tr>
      <w:tr w:rsidR="00FE4823" w:rsidRPr="00F156C8" w:rsidTr="00FE4823">
        <w:trPr>
          <w:trHeight w:val="989"/>
        </w:trPr>
        <w:tc>
          <w:tcPr>
            <w:tcW w:w="4035" w:type="dxa"/>
            <w:hideMark/>
          </w:tcPr>
          <w:p w:rsidR="00FE4823" w:rsidRPr="00F156C8" w:rsidRDefault="00FE4823" w:rsidP="00FE4823">
            <w:pPr>
              <w:rPr>
                <w:rFonts w:ascii="Times New Roman" w:hAnsi="Times New Roman" w:cs="Times New Roman"/>
                <w:sz w:val="20"/>
                <w:szCs w:val="20"/>
              </w:rPr>
            </w:pPr>
            <w:r w:rsidRPr="00F156C8">
              <w:rPr>
                <w:rFonts w:ascii="Times New Roman" w:hAnsi="Times New Roman" w:cs="Times New Roman"/>
                <w:sz w:val="20"/>
                <w:szCs w:val="20"/>
              </w:rPr>
              <w:t>Административные штрафы, установленные главой 5 КоАП, за административные правонарушения, посягающие на права граждан</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43 020,00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28 854,85</w:t>
            </w:r>
          </w:p>
        </w:tc>
        <w:tc>
          <w:tcPr>
            <w:tcW w:w="154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67,07</w:t>
            </w:r>
          </w:p>
        </w:tc>
        <w:tc>
          <w:tcPr>
            <w:tcW w:w="1294"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-14 165,15</w:t>
            </w:r>
          </w:p>
        </w:tc>
      </w:tr>
      <w:tr w:rsidR="00FE4823" w:rsidRPr="00F156C8" w:rsidTr="00FE4823">
        <w:trPr>
          <w:trHeight w:val="1405"/>
        </w:trPr>
        <w:tc>
          <w:tcPr>
            <w:tcW w:w="4035" w:type="dxa"/>
            <w:hideMark/>
          </w:tcPr>
          <w:p w:rsidR="00FE4823" w:rsidRPr="00F156C8" w:rsidRDefault="00FE4823" w:rsidP="00FE4823">
            <w:pPr>
              <w:rPr>
                <w:rFonts w:ascii="Times New Roman" w:hAnsi="Times New Roman" w:cs="Times New Roman"/>
                <w:sz w:val="20"/>
                <w:szCs w:val="20"/>
              </w:rPr>
            </w:pPr>
            <w:r w:rsidRPr="00F156C8">
              <w:rPr>
                <w:rFonts w:ascii="Times New Roman" w:hAnsi="Times New Roman" w:cs="Times New Roman"/>
                <w:sz w:val="20"/>
                <w:szCs w:val="20"/>
              </w:rPr>
              <w:t>Административные штрафы, установленные главой 6 КоАП,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54 400,00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68 651,66</w:t>
            </w:r>
          </w:p>
        </w:tc>
        <w:tc>
          <w:tcPr>
            <w:tcW w:w="154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126,20</w:t>
            </w:r>
          </w:p>
        </w:tc>
        <w:tc>
          <w:tcPr>
            <w:tcW w:w="1294"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14 251,66</w:t>
            </w:r>
          </w:p>
        </w:tc>
      </w:tr>
      <w:tr w:rsidR="00FE4823" w:rsidRPr="00F156C8" w:rsidTr="00FE4823">
        <w:trPr>
          <w:trHeight w:val="1052"/>
        </w:trPr>
        <w:tc>
          <w:tcPr>
            <w:tcW w:w="4035" w:type="dxa"/>
            <w:hideMark/>
          </w:tcPr>
          <w:p w:rsidR="00FE4823" w:rsidRPr="00F156C8" w:rsidRDefault="00FE4823" w:rsidP="00FE4823">
            <w:pPr>
              <w:rPr>
                <w:rFonts w:ascii="Times New Roman" w:hAnsi="Times New Roman" w:cs="Times New Roman"/>
                <w:sz w:val="20"/>
                <w:szCs w:val="20"/>
              </w:rPr>
            </w:pPr>
            <w:r w:rsidRPr="00F156C8">
              <w:rPr>
                <w:rFonts w:ascii="Times New Roman" w:hAnsi="Times New Roman" w:cs="Times New Roman"/>
                <w:sz w:val="20"/>
                <w:szCs w:val="20"/>
              </w:rPr>
              <w:t>Административные штрафы, установленные главой 7 КоАП, за административные правонарушения в области охраны собственности</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21 610,00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444 543,81</w:t>
            </w:r>
          </w:p>
        </w:tc>
        <w:tc>
          <w:tcPr>
            <w:tcW w:w="154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2057,12</w:t>
            </w:r>
          </w:p>
        </w:tc>
        <w:tc>
          <w:tcPr>
            <w:tcW w:w="1294"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422 933,81</w:t>
            </w:r>
          </w:p>
        </w:tc>
      </w:tr>
      <w:tr w:rsidR="00FE4823" w:rsidRPr="00F156C8" w:rsidTr="00FE4823">
        <w:trPr>
          <w:trHeight w:val="1258"/>
        </w:trPr>
        <w:tc>
          <w:tcPr>
            <w:tcW w:w="4035" w:type="dxa"/>
            <w:hideMark/>
          </w:tcPr>
          <w:p w:rsidR="00FE4823" w:rsidRPr="00F156C8" w:rsidRDefault="00FE4823" w:rsidP="00FE4823">
            <w:pPr>
              <w:rPr>
                <w:rFonts w:ascii="Times New Roman" w:hAnsi="Times New Roman" w:cs="Times New Roman"/>
                <w:sz w:val="20"/>
                <w:szCs w:val="20"/>
              </w:rPr>
            </w:pPr>
            <w:r w:rsidRPr="00F156C8">
              <w:rPr>
                <w:rFonts w:ascii="Times New Roman" w:hAnsi="Times New Roman" w:cs="Times New Roman"/>
                <w:sz w:val="20"/>
                <w:szCs w:val="20"/>
              </w:rPr>
              <w:t>Административные штрафы, установленные главой 8 КоАП, за административные правонарушения в области охраны окружающей среды, природопользования и обращения с животными</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162 970,00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51 582,94</w:t>
            </w:r>
          </w:p>
        </w:tc>
        <w:tc>
          <w:tcPr>
            <w:tcW w:w="154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31,65</w:t>
            </w:r>
          </w:p>
        </w:tc>
        <w:tc>
          <w:tcPr>
            <w:tcW w:w="1294"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-111 387,06</w:t>
            </w:r>
          </w:p>
        </w:tc>
      </w:tr>
      <w:tr w:rsidR="00FE4823" w:rsidRPr="00F156C8" w:rsidTr="00FE4823">
        <w:trPr>
          <w:trHeight w:val="982"/>
        </w:trPr>
        <w:tc>
          <w:tcPr>
            <w:tcW w:w="4035" w:type="dxa"/>
            <w:hideMark/>
          </w:tcPr>
          <w:p w:rsidR="00FE4823" w:rsidRPr="00F156C8" w:rsidRDefault="00FE4823" w:rsidP="00FE4823">
            <w:pPr>
              <w:rPr>
                <w:rFonts w:ascii="Times New Roman" w:hAnsi="Times New Roman" w:cs="Times New Roman"/>
                <w:sz w:val="20"/>
                <w:szCs w:val="20"/>
              </w:rPr>
            </w:pPr>
            <w:r w:rsidRPr="00F156C8">
              <w:rPr>
                <w:rFonts w:ascii="Times New Roman" w:hAnsi="Times New Roman" w:cs="Times New Roman"/>
                <w:sz w:val="20"/>
                <w:szCs w:val="20"/>
              </w:rPr>
              <w:t>Административные штрафы, установленные главой 13 КоАП, за административные правонарушения в области связи и информации</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500,00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8 000,00</w:t>
            </w:r>
          </w:p>
        </w:tc>
        <w:tc>
          <w:tcPr>
            <w:tcW w:w="154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1600,00</w:t>
            </w:r>
          </w:p>
        </w:tc>
        <w:tc>
          <w:tcPr>
            <w:tcW w:w="1294"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7 500,00</w:t>
            </w:r>
          </w:p>
        </w:tc>
      </w:tr>
      <w:tr w:rsidR="00FE4823" w:rsidRPr="00F156C8" w:rsidTr="00FE4823">
        <w:trPr>
          <w:trHeight w:val="1357"/>
        </w:trPr>
        <w:tc>
          <w:tcPr>
            <w:tcW w:w="4035" w:type="dxa"/>
            <w:hideMark/>
          </w:tcPr>
          <w:p w:rsidR="00FE4823" w:rsidRPr="00F156C8" w:rsidRDefault="00FE4823" w:rsidP="00FE4823">
            <w:pPr>
              <w:rPr>
                <w:rFonts w:ascii="Times New Roman" w:hAnsi="Times New Roman" w:cs="Times New Roman"/>
                <w:sz w:val="20"/>
                <w:szCs w:val="20"/>
              </w:rPr>
            </w:pPr>
            <w:r w:rsidRPr="00F156C8">
              <w:rPr>
                <w:rFonts w:ascii="Times New Roman" w:hAnsi="Times New Roman" w:cs="Times New Roman"/>
                <w:sz w:val="20"/>
                <w:szCs w:val="20"/>
              </w:rPr>
              <w:t xml:space="preserve">  Административные штрафы, установленные главой 14 КоАП, за административные правонарушения в области предпринимательской деятельности и деятельности саморегулируемых организаций</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33 000,00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22 250,00</w:t>
            </w:r>
          </w:p>
        </w:tc>
        <w:tc>
          <w:tcPr>
            <w:tcW w:w="154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67,42</w:t>
            </w:r>
          </w:p>
        </w:tc>
        <w:tc>
          <w:tcPr>
            <w:tcW w:w="1294"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-10 750,00</w:t>
            </w:r>
          </w:p>
        </w:tc>
      </w:tr>
      <w:tr w:rsidR="00FE4823" w:rsidRPr="00F156C8" w:rsidTr="00FE4823">
        <w:trPr>
          <w:trHeight w:val="415"/>
        </w:trPr>
        <w:tc>
          <w:tcPr>
            <w:tcW w:w="4035" w:type="dxa"/>
            <w:hideMark/>
          </w:tcPr>
          <w:p w:rsidR="00FE4823" w:rsidRPr="00F156C8" w:rsidRDefault="00FE4823" w:rsidP="00FE4823">
            <w:pPr>
              <w:rPr>
                <w:rFonts w:ascii="Times New Roman" w:hAnsi="Times New Roman" w:cs="Times New Roman"/>
                <w:sz w:val="20"/>
                <w:szCs w:val="20"/>
              </w:rPr>
            </w:pPr>
            <w:r w:rsidRPr="00F156C8">
              <w:rPr>
                <w:rFonts w:ascii="Times New Roman" w:hAnsi="Times New Roman" w:cs="Times New Roman"/>
                <w:sz w:val="20"/>
                <w:szCs w:val="20"/>
              </w:rPr>
              <w:t xml:space="preserve">  Административные штрафы, установленные главой 15 КоАП,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3 150,00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5 650,00</w:t>
            </w:r>
          </w:p>
        </w:tc>
        <w:tc>
          <w:tcPr>
            <w:tcW w:w="154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179,37</w:t>
            </w:r>
          </w:p>
        </w:tc>
        <w:tc>
          <w:tcPr>
            <w:tcW w:w="1294"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2 500,00</w:t>
            </w:r>
          </w:p>
        </w:tc>
      </w:tr>
      <w:tr w:rsidR="00FE4823" w:rsidRPr="00F156C8" w:rsidTr="00FE4823">
        <w:trPr>
          <w:trHeight w:val="1058"/>
        </w:trPr>
        <w:tc>
          <w:tcPr>
            <w:tcW w:w="4035" w:type="dxa"/>
            <w:hideMark/>
          </w:tcPr>
          <w:p w:rsidR="00FE4823" w:rsidRPr="00F156C8" w:rsidRDefault="00FE4823" w:rsidP="00FE4823">
            <w:pPr>
              <w:rPr>
                <w:rFonts w:ascii="Times New Roman" w:hAnsi="Times New Roman" w:cs="Times New Roman"/>
                <w:sz w:val="20"/>
                <w:szCs w:val="20"/>
              </w:rPr>
            </w:pPr>
            <w:r w:rsidRPr="00F156C8">
              <w:rPr>
                <w:rFonts w:ascii="Times New Roman" w:hAnsi="Times New Roman" w:cs="Times New Roman"/>
                <w:sz w:val="20"/>
                <w:szCs w:val="20"/>
              </w:rPr>
              <w:t>Административные штрафы, установленные главой 17 КоАП, за административные правонарушения, посягающие на институты государственной власти</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4 430,00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6 150,00</w:t>
            </w:r>
          </w:p>
        </w:tc>
        <w:tc>
          <w:tcPr>
            <w:tcW w:w="154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138,83</w:t>
            </w:r>
          </w:p>
        </w:tc>
        <w:tc>
          <w:tcPr>
            <w:tcW w:w="1294"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1 720,00</w:t>
            </w:r>
          </w:p>
        </w:tc>
      </w:tr>
      <w:tr w:rsidR="00FE4823" w:rsidRPr="00F156C8" w:rsidTr="00FE4823">
        <w:trPr>
          <w:trHeight w:val="1011"/>
        </w:trPr>
        <w:tc>
          <w:tcPr>
            <w:tcW w:w="4035" w:type="dxa"/>
            <w:hideMark/>
          </w:tcPr>
          <w:p w:rsidR="00FE4823" w:rsidRPr="00F156C8" w:rsidRDefault="00FE4823" w:rsidP="00FE4823">
            <w:pPr>
              <w:rPr>
                <w:rFonts w:ascii="Times New Roman" w:hAnsi="Times New Roman" w:cs="Times New Roman"/>
                <w:sz w:val="20"/>
                <w:szCs w:val="20"/>
              </w:rPr>
            </w:pPr>
            <w:r w:rsidRPr="00F156C8">
              <w:rPr>
                <w:rFonts w:ascii="Times New Roman" w:hAnsi="Times New Roman" w:cs="Times New Roman"/>
                <w:sz w:val="20"/>
                <w:szCs w:val="20"/>
              </w:rPr>
              <w:t>Административные штрафы, установленные главой 19 КоАП, за административные правонарушения против порядка управления</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132 630,00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69 348,00</w:t>
            </w:r>
          </w:p>
        </w:tc>
        <w:tc>
          <w:tcPr>
            <w:tcW w:w="154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52,29</w:t>
            </w:r>
          </w:p>
        </w:tc>
        <w:tc>
          <w:tcPr>
            <w:tcW w:w="1294"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-63 282,00</w:t>
            </w:r>
          </w:p>
        </w:tc>
      </w:tr>
      <w:tr w:rsidR="00FE4823" w:rsidRPr="00F156C8" w:rsidTr="00FE4823">
        <w:trPr>
          <w:trHeight w:val="1172"/>
        </w:trPr>
        <w:tc>
          <w:tcPr>
            <w:tcW w:w="4035" w:type="dxa"/>
            <w:hideMark/>
          </w:tcPr>
          <w:p w:rsidR="00FE4823" w:rsidRPr="00F156C8" w:rsidRDefault="00FE4823" w:rsidP="00FE4823">
            <w:pPr>
              <w:rPr>
                <w:rFonts w:ascii="Times New Roman" w:hAnsi="Times New Roman" w:cs="Times New Roman"/>
                <w:sz w:val="20"/>
                <w:szCs w:val="20"/>
              </w:rPr>
            </w:pPr>
            <w:r w:rsidRPr="00F156C8">
              <w:rPr>
                <w:rFonts w:ascii="Times New Roman" w:hAnsi="Times New Roman" w:cs="Times New Roman"/>
                <w:sz w:val="20"/>
                <w:szCs w:val="20"/>
              </w:rPr>
              <w:t>Административные штрафы, установленные главой 20 КоАП, за административные правонарушения, посягающие на общественный порядок и общественную безопасность</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203 950,00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133 875,67</w:t>
            </w:r>
          </w:p>
        </w:tc>
        <w:tc>
          <w:tcPr>
            <w:tcW w:w="154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65,64</w:t>
            </w:r>
          </w:p>
        </w:tc>
        <w:tc>
          <w:tcPr>
            <w:tcW w:w="1294"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-70 074,33</w:t>
            </w:r>
          </w:p>
        </w:tc>
      </w:tr>
      <w:tr w:rsidR="00FE4823" w:rsidRPr="00F156C8" w:rsidTr="00F04BB4">
        <w:trPr>
          <w:trHeight w:val="415"/>
        </w:trPr>
        <w:tc>
          <w:tcPr>
            <w:tcW w:w="4035" w:type="dxa"/>
            <w:hideMark/>
          </w:tcPr>
          <w:p w:rsidR="00FE4823" w:rsidRPr="00F156C8" w:rsidRDefault="00FE4823" w:rsidP="00B838EA">
            <w:pPr>
              <w:rPr>
                <w:rFonts w:ascii="Times New Roman" w:hAnsi="Times New Roman" w:cs="Times New Roman"/>
                <w:sz w:val="20"/>
                <w:szCs w:val="20"/>
              </w:rPr>
            </w:pPr>
            <w:r w:rsidRPr="00F156C8">
              <w:rPr>
                <w:rFonts w:ascii="Times New Roman" w:hAnsi="Times New Roman" w:cs="Times New Roman"/>
                <w:sz w:val="20"/>
                <w:szCs w:val="20"/>
              </w:rPr>
              <w:t xml:space="preserve">Административные штрафы, установленные законами субъектов РФ об административных правонарушениях, за нарушение законов и иных нормативных </w:t>
            </w:r>
            <w:r w:rsidRPr="00F156C8">
              <w:rPr>
                <w:rFonts w:ascii="Times New Roman" w:hAnsi="Times New Roman" w:cs="Times New Roman"/>
                <w:sz w:val="20"/>
                <w:szCs w:val="20"/>
              </w:rPr>
              <w:lastRenderedPageBreak/>
              <w:t>правовых актов субъектов РФ</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lastRenderedPageBreak/>
              <w:t>170,00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34 376,94</w:t>
            </w:r>
          </w:p>
        </w:tc>
        <w:tc>
          <w:tcPr>
            <w:tcW w:w="154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20221,73</w:t>
            </w:r>
          </w:p>
        </w:tc>
        <w:tc>
          <w:tcPr>
            <w:tcW w:w="1294"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34 206,94</w:t>
            </w:r>
          </w:p>
        </w:tc>
      </w:tr>
      <w:tr w:rsidR="00FE4823" w:rsidRPr="00F156C8" w:rsidTr="00FE4823">
        <w:trPr>
          <w:trHeight w:val="465"/>
        </w:trPr>
        <w:tc>
          <w:tcPr>
            <w:tcW w:w="4035" w:type="dxa"/>
            <w:hideMark/>
          </w:tcPr>
          <w:p w:rsidR="00FE4823" w:rsidRPr="00F156C8" w:rsidRDefault="00FE4823" w:rsidP="00B838EA">
            <w:pPr>
              <w:rPr>
                <w:rFonts w:ascii="Times New Roman" w:hAnsi="Times New Roman" w:cs="Times New Roman"/>
                <w:sz w:val="20"/>
                <w:szCs w:val="20"/>
              </w:rPr>
            </w:pPr>
            <w:r w:rsidRPr="00F156C8">
              <w:rPr>
                <w:rFonts w:ascii="Times New Roman" w:hAnsi="Times New Roman" w:cs="Times New Roman"/>
                <w:sz w:val="20"/>
                <w:szCs w:val="20"/>
              </w:rPr>
              <w:lastRenderedPageBreak/>
              <w:t>Платежи в целях возмещения причиненного ущерба (убытков)</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153 000,00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66 592,41</w:t>
            </w:r>
          </w:p>
        </w:tc>
        <w:tc>
          <w:tcPr>
            <w:tcW w:w="154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43,52</w:t>
            </w:r>
          </w:p>
        </w:tc>
        <w:tc>
          <w:tcPr>
            <w:tcW w:w="1294"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-86 407,59</w:t>
            </w:r>
          </w:p>
        </w:tc>
      </w:tr>
      <w:tr w:rsidR="00FE4823" w:rsidRPr="00F156C8" w:rsidTr="008355A6">
        <w:trPr>
          <w:trHeight w:val="2206"/>
        </w:trPr>
        <w:tc>
          <w:tcPr>
            <w:tcW w:w="4035" w:type="dxa"/>
            <w:hideMark/>
          </w:tcPr>
          <w:p w:rsidR="00FE4823" w:rsidRPr="00F156C8" w:rsidRDefault="00FE4823" w:rsidP="008355A6">
            <w:pPr>
              <w:rPr>
                <w:rFonts w:ascii="Times New Roman" w:hAnsi="Times New Roman" w:cs="Times New Roman"/>
                <w:sz w:val="20"/>
                <w:szCs w:val="20"/>
              </w:rPr>
            </w:pPr>
            <w:r w:rsidRPr="00F156C8">
              <w:rPr>
                <w:rFonts w:ascii="Times New Roman" w:hAnsi="Times New Roman" w:cs="Times New Roman"/>
                <w:sz w:val="20"/>
                <w:szCs w:val="20"/>
              </w:rPr>
              <w:t xml:space="preserve">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за нарушение законодательства РФ о контрактной системе в сфере закупок товаров, работ, услуг для обеспечения государственных и муниципальных нужд </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50 000,00</w:t>
            </w:r>
          </w:p>
        </w:tc>
        <w:tc>
          <w:tcPr>
            <w:tcW w:w="1549" w:type="dxa"/>
            <w:noWrap/>
            <w:hideMark/>
          </w:tcPr>
          <w:p w:rsidR="00FE4823" w:rsidRPr="00F156C8" w:rsidRDefault="00FE4823" w:rsidP="00B838EA">
            <w:pPr>
              <w:jc w:val="right"/>
              <w:rPr>
                <w:rFonts w:ascii="Times New Roman" w:hAnsi="Times New Roman" w:cs="Times New Roman"/>
                <w:sz w:val="20"/>
                <w:szCs w:val="20"/>
              </w:rPr>
            </w:pPr>
          </w:p>
        </w:tc>
        <w:tc>
          <w:tcPr>
            <w:tcW w:w="1294" w:type="dxa"/>
            <w:noWrap/>
            <w:hideMark/>
          </w:tcPr>
          <w:p w:rsidR="00FE4823" w:rsidRPr="00F156C8" w:rsidRDefault="00FE4823" w:rsidP="00B838EA">
            <w:pPr>
              <w:jc w:val="right"/>
              <w:rPr>
                <w:rFonts w:ascii="Times New Roman" w:hAnsi="Times New Roman" w:cs="Times New Roman"/>
                <w:sz w:val="20"/>
                <w:szCs w:val="20"/>
              </w:rPr>
            </w:pPr>
          </w:p>
        </w:tc>
      </w:tr>
      <w:tr w:rsidR="00FE4823" w:rsidRPr="00F156C8" w:rsidTr="00FE4823">
        <w:trPr>
          <w:trHeight w:val="931"/>
        </w:trPr>
        <w:tc>
          <w:tcPr>
            <w:tcW w:w="4035" w:type="dxa"/>
            <w:hideMark/>
          </w:tcPr>
          <w:p w:rsidR="00FE4823" w:rsidRPr="00F156C8" w:rsidRDefault="00FE4823" w:rsidP="00FE4823">
            <w:pPr>
              <w:rPr>
                <w:rFonts w:ascii="Times New Roman" w:hAnsi="Times New Roman" w:cs="Times New Roman"/>
                <w:sz w:val="20"/>
                <w:szCs w:val="20"/>
              </w:rPr>
            </w:pPr>
            <w:r w:rsidRPr="00F156C8">
              <w:rPr>
                <w:rFonts w:ascii="Times New Roman" w:hAnsi="Times New Roman" w:cs="Times New Roman"/>
                <w:sz w:val="20"/>
                <w:szCs w:val="20"/>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153 000,00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22 540,83</w:t>
            </w:r>
          </w:p>
        </w:tc>
        <w:tc>
          <w:tcPr>
            <w:tcW w:w="154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14,73</w:t>
            </w:r>
          </w:p>
        </w:tc>
        <w:tc>
          <w:tcPr>
            <w:tcW w:w="1294"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-130 459,17</w:t>
            </w:r>
          </w:p>
        </w:tc>
      </w:tr>
      <w:tr w:rsidR="00FE4823" w:rsidRPr="00F156C8" w:rsidTr="00FE4823">
        <w:trPr>
          <w:trHeight w:val="1047"/>
        </w:trPr>
        <w:tc>
          <w:tcPr>
            <w:tcW w:w="4035" w:type="dxa"/>
            <w:hideMark/>
          </w:tcPr>
          <w:p w:rsidR="00FE4823" w:rsidRPr="00F156C8" w:rsidRDefault="00FE4823" w:rsidP="00FE4823">
            <w:pPr>
              <w:rPr>
                <w:rFonts w:ascii="Times New Roman" w:hAnsi="Times New Roman" w:cs="Times New Roman"/>
                <w:sz w:val="20"/>
                <w:szCs w:val="20"/>
              </w:rPr>
            </w:pPr>
            <w:r w:rsidRPr="00F156C8">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-5 948,42</w:t>
            </w:r>
          </w:p>
        </w:tc>
        <w:tc>
          <w:tcPr>
            <w:tcW w:w="1549" w:type="dxa"/>
            <w:noWrap/>
            <w:hideMark/>
          </w:tcPr>
          <w:p w:rsidR="00FE4823" w:rsidRPr="00F156C8" w:rsidRDefault="00FE4823">
            <w:r w:rsidRPr="00F156C8">
              <w:rPr>
                <w:rFonts w:ascii="Times New Roman" w:hAnsi="Times New Roman" w:cs="Times New Roman"/>
                <w:sz w:val="20"/>
                <w:szCs w:val="20"/>
              </w:rPr>
              <w:t>-</w:t>
            </w:r>
          </w:p>
        </w:tc>
        <w:tc>
          <w:tcPr>
            <w:tcW w:w="1294" w:type="dxa"/>
            <w:noWrap/>
            <w:hideMark/>
          </w:tcPr>
          <w:p w:rsidR="00FE4823" w:rsidRPr="00F156C8" w:rsidRDefault="00FE4823">
            <w:r w:rsidRPr="00F156C8">
              <w:rPr>
                <w:rFonts w:ascii="Times New Roman" w:hAnsi="Times New Roman" w:cs="Times New Roman"/>
                <w:sz w:val="20"/>
                <w:szCs w:val="20"/>
              </w:rPr>
              <w:t>-</w:t>
            </w:r>
          </w:p>
        </w:tc>
      </w:tr>
      <w:tr w:rsidR="00FE4823" w:rsidRPr="00F156C8" w:rsidTr="00FE4823">
        <w:trPr>
          <w:trHeight w:val="1208"/>
        </w:trPr>
        <w:tc>
          <w:tcPr>
            <w:tcW w:w="4035" w:type="dxa"/>
            <w:hideMark/>
          </w:tcPr>
          <w:p w:rsidR="00FE4823" w:rsidRPr="00F156C8" w:rsidRDefault="00FE4823" w:rsidP="00FE4823">
            <w:pPr>
              <w:rPr>
                <w:rFonts w:ascii="Times New Roman" w:hAnsi="Times New Roman" w:cs="Times New Roman"/>
                <w:sz w:val="20"/>
                <w:szCs w:val="20"/>
              </w:rPr>
            </w:pPr>
            <w:r w:rsidRPr="00F156C8">
              <w:rPr>
                <w:rFonts w:ascii="Times New Roman" w:hAnsi="Times New Roman" w:cs="Times New Roman"/>
                <w:sz w:val="20"/>
                <w:szCs w:val="20"/>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w:t>
            </w:r>
          </w:p>
        </w:tc>
        <w:tc>
          <w:tcPr>
            <w:tcW w:w="1417"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1 907 575,00</w:t>
            </w:r>
          </w:p>
        </w:tc>
        <w:tc>
          <w:tcPr>
            <w:tcW w:w="155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1 968 379,54</w:t>
            </w:r>
          </w:p>
        </w:tc>
        <w:tc>
          <w:tcPr>
            <w:tcW w:w="1549"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103,19</w:t>
            </w:r>
          </w:p>
        </w:tc>
        <w:tc>
          <w:tcPr>
            <w:tcW w:w="1294"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60 804,54</w:t>
            </w:r>
          </w:p>
        </w:tc>
      </w:tr>
    </w:tbl>
    <w:p w:rsidR="00A473EE" w:rsidRPr="00F156C8" w:rsidRDefault="00A473EE" w:rsidP="00072E13">
      <w:pPr>
        <w:pStyle w:val="a3"/>
        <w:ind w:left="0"/>
        <w:jc w:val="both"/>
        <w:rPr>
          <w:rFonts w:ascii="Times New Roman" w:hAnsi="Times New Roman" w:cs="Times New Roman"/>
          <w:sz w:val="28"/>
          <w:szCs w:val="28"/>
        </w:rPr>
      </w:pPr>
    </w:p>
    <w:p w:rsidR="00E34F2E" w:rsidRPr="00F156C8" w:rsidRDefault="00E27E2B" w:rsidP="00072E13">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ab/>
        <w:t>Прочие неналоговые доходы получены в сумме 208 892,59 рублей, что по сравнению с ожидаемым прогнозом больше на 143 892,59 рублей.</w:t>
      </w:r>
    </w:p>
    <w:p w:rsidR="00E27E2B" w:rsidRPr="00F156C8" w:rsidRDefault="00E27E2B" w:rsidP="00072E13">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ab/>
        <w:t>Информация приведена в таблице:</w:t>
      </w:r>
    </w:p>
    <w:tbl>
      <w:tblPr>
        <w:tblStyle w:val="a4"/>
        <w:tblW w:w="0" w:type="auto"/>
        <w:tblLook w:val="04A0" w:firstRow="1" w:lastRow="0" w:firstColumn="1" w:lastColumn="0" w:noHBand="0" w:noVBand="1"/>
      </w:tblPr>
      <w:tblGrid>
        <w:gridCol w:w="4422"/>
        <w:gridCol w:w="1314"/>
        <w:gridCol w:w="1275"/>
        <w:gridCol w:w="1549"/>
        <w:gridCol w:w="1294"/>
      </w:tblGrid>
      <w:tr w:rsidR="00FE4823" w:rsidRPr="00F156C8" w:rsidTr="00B838EA">
        <w:trPr>
          <w:trHeight w:val="300"/>
        </w:trPr>
        <w:tc>
          <w:tcPr>
            <w:tcW w:w="5070" w:type="dxa"/>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Наименование дохода</w:t>
            </w:r>
          </w:p>
        </w:tc>
        <w:tc>
          <w:tcPr>
            <w:tcW w:w="1134"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Утверждено,</w:t>
            </w:r>
          </w:p>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рубль</w:t>
            </w:r>
          </w:p>
        </w:tc>
        <w:tc>
          <w:tcPr>
            <w:tcW w:w="1275"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Получено,</w:t>
            </w:r>
          </w:p>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рубль</w:t>
            </w:r>
          </w:p>
        </w:tc>
        <w:tc>
          <w:tcPr>
            <w:tcW w:w="851"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Исполнение, %</w:t>
            </w:r>
          </w:p>
        </w:tc>
        <w:tc>
          <w:tcPr>
            <w:tcW w:w="1241"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Отклонение, рубль</w:t>
            </w:r>
          </w:p>
        </w:tc>
      </w:tr>
      <w:tr w:rsidR="00FE4823" w:rsidRPr="00F156C8" w:rsidTr="00B838EA">
        <w:trPr>
          <w:trHeight w:val="300"/>
        </w:trPr>
        <w:tc>
          <w:tcPr>
            <w:tcW w:w="5070" w:type="dxa"/>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А</w:t>
            </w:r>
          </w:p>
        </w:tc>
        <w:tc>
          <w:tcPr>
            <w:tcW w:w="1134"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1</w:t>
            </w:r>
          </w:p>
        </w:tc>
        <w:tc>
          <w:tcPr>
            <w:tcW w:w="1275"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2</w:t>
            </w:r>
          </w:p>
        </w:tc>
        <w:tc>
          <w:tcPr>
            <w:tcW w:w="851"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3=гр.2/гр.1*100</w:t>
            </w:r>
          </w:p>
        </w:tc>
        <w:tc>
          <w:tcPr>
            <w:tcW w:w="1241" w:type="dxa"/>
            <w:noWrap/>
          </w:tcPr>
          <w:p w:rsidR="00FE4823" w:rsidRPr="00F156C8" w:rsidRDefault="00FE4823" w:rsidP="00B46A9B">
            <w:pPr>
              <w:jc w:val="center"/>
              <w:rPr>
                <w:rFonts w:ascii="Times New Roman" w:hAnsi="Times New Roman" w:cs="Times New Roman"/>
                <w:sz w:val="20"/>
                <w:szCs w:val="20"/>
              </w:rPr>
            </w:pPr>
            <w:r w:rsidRPr="00F156C8">
              <w:rPr>
                <w:rFonts w:ascii="Times New Roman" w:hAnsi="Times New Roman" w:cs="Times New Roman"/>
                <w:sz w:val="20"/>
                <w:szCs w:val="20"/>
              </w:rPr>
              <w:t>4=гр. 2-гр.1</w:t>
            </w:r>
          </w:p>
        </w:tc>
      </w:tr>
      <w:tr w:rsidR="00FE4823" w:rsidRPr="00F156C8" w:rsidTr="00B838EA">
        <w:trPr>
          <w:trHeight w:val="300"/>
        </w:trPr>
        <w:tc>
          <w:tcPr>
            <w:tcW w:w="5070" w:type="dxa"/>
            <w:hideMark/>
          </w:tcPr>
          <w:p w:rsidR="00FE4823" w:rsidRPr="00F156C8" w:rsidRDefault="00F156C8" w:rsidP="00B838EA">
            <w:pPr>
              <w:rPr>
                <w:rFonts w:ascii="Times New Roman" w:hAnsi="Times New Roman" w:cs="Times New Roman"/>
                <w:sz w:val="20"/>
                <w:szCs w:val="20"/>
              </w:rPr>
            </w:pPr>
            <w:r w:rsidRPr="00F156C8">
              <w:rPr>
                <w:rFonts w:ascii="Times New Roman" w:hAnsi="Times New Roman" w:cs="Times New Roman"/>
                <w:sz w:val="20"/>
                <w:szCs w:val="20"/>
              </w:rPr>
              <w:t xml:space="preserve">  Прочие неналоговые доходы</w:t>
            </w:r>
          </w:p>
        </w:tc>
        <w:tc>
          <w:tcPr>
            <w:tcW w:w="1134"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65 000,00</w:t>
            </w:r>
          </w:p>
        </w:tc>
        <w:tc>
          <w:tcPr>
            <w:tcW w:w="1275"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208 892,59</w:t>
            </w:r>
          </w:p>
        </w:tc>
        <w:tc>
          <w:tcPr>
            <w:tcW w:w="851"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321,37</w:t>
            </w:r>
          </w:p>
        </w:tc>
        <w:tc>
          <w:tcPr>
            <w:tcW w:w="1241"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143 892,59</w:t>
            </w:r>
          </w:p>
        </w:tc>
      </w:tr>
      <w:tr w:rsidR="00FE4823" w:rsidRPr="00F156C8" w:rsidTr="00B838EA">
        <w:trPr>
          <w:trHeight w:val="465"/>
        </w:trPr>
        <w:tc>
          <w:tcPr>
            <w:tcW w:w="5070" w:type="dxa"/>
            <w:hideMark/>
          </w:tcPr>
          <w:p w:rsidR="00FE4823" w:rsidRPr="00F156C8" w:rsidRDefault="00FE4823" w:rsidP="00B838EA">
            <w:pPr>
              <w:rPr>
                <w:rFonts w:ascii="Times New Roman" w:hAnsi="Times New Roman" w:cs="Times New Roman"/>
                <w:sz w:val="20"/>
                <w:szCs w:val="20"/>
              </w:rPr>
            </w:pPr>
            <w:r w:rsidRPr="00F156C8">
              <w:rPr>
                <w:rFonts w:ascii="Times New Roman" w:hAnsi="Times New Roman" w:cs="Times New Roman"/>
                <w:sz w:val="20"/>
                <w:szCs w:val="20"/>
              </w:rPr>
              <w:t>Невыясненные поступления, зачисляемые в бюджеты муниципальных округов</w:t>
            </w:r>
          </w:p>
        </w:tc>
        <w:tc>
          <w:tcPr>
            <w:tcW w:w="1134"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w:t>
            </w:r>
          </w:p>
        </w:tc>
        <w:tc>
          <w:tcPr>
            <w:tcW w:w="1275"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-84 517,87</w:t>
            </w:r>
          </w:p>
        </w:tc>
        <w:tc>
          <w:tcPr>
            <w:tcW w:w="851" w:type="dxa"/>
            <w:noWrap/>
            <w:hideMark/>
          </w:tcPr>
          <w:p w:rsidR="00FE4823" w:rsidRPr="00F156C8" w:rsidRDefault="00FE4823" w:rsidP="00B838EA">
            <w:pPr>
              <w:jc w:val="right"/>
              <w:rPr>
                <w:rFonts w:ascii="Times New Roman" w:hAnsi="Times New Roman" w:cs="Times New Roman"/>
                <w:sz w:val="20"/>
                <w:szCs w:val="20"/>
              </w:rPr>
            </w:pPr>
          </w:p>
        </w:tc>
        <w:tc>
          <w:tcPr>
            <w:tcW w:w="1241" w:type="dxa"/>
            <w:noWrap/>
            <w:hideMark/>
          </w:tcPr>
          <w:p w:rsidR="00FE4823" w:rsidRPr="00F156C8" w:rsidRDefault="00FE4823" w:rsidP="00B838EA">
            <w:pPr>
              <w:jc w:val="right"/>
              <w:rPr>
                <w:rFonts w:ascii="Times New Roman" w:hAnsi="Times New Roman" w:cs="Times New Roman"/>
                <w:sz w:val="20"/>
                <w:szCs w:val="20"/>
              </w:rPr>
            </w:pPr>
          </w:p>
        </w:tc>
      </w:tr>
      <w:tr w:rsidR="00FE4823" w:rsidRPr="00F156C8" w:rsidTr="00B838EA">
        <w:trPr>
          <w:trHeight w:val="465"/>
        </w:trPr>
        <w:tc>
          <w:tcPr>
            <w:tcW w:w="5070" w:type="dxa"/>
            <w:hideMark/>
          </w:tcPr>
          <w:p w:rsidR="00FE4823" w:rsidRPr="00F156C8" w:rsidRDefault="00FE4823" w:rsidP="00B838EA">
            <w:pPr>
              <w:rPr>
                <w:rFonts w:ascii="Times New Roman" w:hAnsi="Times New Roman" w:cs="Times New Roman"/>
                <w:sz w:val="20"/>
                <w:szCs w:val="20"/>
              </w:rPr>
            </w:pPr>
            <w:r w:rsidRPr="00F156C8">
              <w:rPr>
                <w:rFonts w:ascii="Times New Roman" w:hAnsi="Times New Roman" w:cs="Times New Roman"/>
                <w:sz w:val="20"/>
                <w:szCs w:val="20"/>
              </w:rPr>
              <w:t>Прочие неналоговые доходы бюджетов муниципальных округов</w:t>
            </w:r>
          </w:p>
        </w:tc>
        <w:tc>
          <w:tcPr>
            <w:tcW w:w="1134"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65 000,00</w:t>
            </w:r>
          </w:p>
        </w:tc>
        <w:tc>
          <w:tcPr>
            <w:tcW w:w="1275"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209 953,53</w:t>
            </w:r>
          </w:p>
        </w:tc>
        <w:tc>
          <w:tcPr>
            <w:tcW w:w="851"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323,01</w:t>
            </w:r>
          </w:p>
        </w:tc>
        <w:tc>
          <w:tcPr>
            <w:tcW w:w="1241"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144 953,53</w:t>
            </w:r>
          </w:p>
        </w:tc>
      </w:tr>
      <w:tr w:rsidR="00FE4823" w:rsidRPr="00F156C8" w:rsidTr="00E27E2B">
        <w:trPr>
          <w:trHeight w:val="734"/>
        </w:trPr>
        <w:tc>
          <w:tcPr>
            <w:tcW w:w="5070" w:type="dxa"/>
            <w:hideMark/>
          </w:tcPr>
          <w:p w:rsidR="00FE4823" w:rsidRPr="00F156C8" w:rsidRDefault="00FE4823" w:rsidP="00E27E2B">
            <w:pPr>
              <w:rPr>
                <w:rFonts w:ascii="Times New Roman" w:hAnsi="Times New Roman" w:cs="Times New Roman"/>
                <w:sz w:val="20"/>
                <w:szCs w:val="20"/>
              </w:rPr>
            </w:pPr>
            <w:r w:rsidRPr="00F156C8">
              <w:rPr>
                <w:rFonts w:ascii="Times New Roman" w:hAnsi="Times New Roman" w:cs="Times New Roman"/>
                <w:sz w:val="20"/>
                <w:szCs w:val="20"/>
              </w:rPr>
              <w:t xml:space="preserve">Прочие неналоговые доходы бюджетов муниципальных округов в </w:t>
            </w:r>
            <w:r w:rsidR="00E27E2B" w:rsidRPr="00F156C8">
              <w:rPr>
                <w:rFonts w:ascii="Times New Roman" w:hAnsi="Times New Roman" w:cs="Times New Roman"/>
                <w:sz w:val="20"/>
                <w:szCs w:val="20"/>
              </w:rPr>
              <w:t>части невыясненных поступлений</w:t>
            </w:r>
          </w:p>
        </w:tc>
        <w:tc>
          <w:tcPr>
            <w:tcW w:w="1134"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w:t>
            </w:r>
          </w:p>
        </w:tc>
        <w:tc>
          <w:tcPr>
            <w:tcW w:w="1275"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83 456,93</w:t>
            </w:r>
          </w:p>
        </w:tc>
        <w:tc>
          <w:tcPr>
            <w:tcW w:w="851" w:type="dxa"/>
            <w:noWrap/>
            <w:hideMark/>
          </w:tcPr>
          <w:p w:rsidR="00FE4823" w:rsidRPr="00F156C8" w:rsidRDefault="00FE4823" w:rsidP="00B838EA">
            <w:pPr>
              <w:jc w:val="right"/>
              <w:rPr>
                <w:rFonts w:ascii="Times New Roman" w:hAnsi="Times New Roman" w:cs="Times New Roman"/>
                <w:sz w:val="20"/>
                <w:szCs w:val="20"/>
              </w:rPr>
            </w:pPr>
          </w:p>
        </w:tc>
        <w:tc>
          <w:tcPr>
            <w:tcW w:w="1241" w:type="dxa"/>
            <w:noWrap/>
            <w:hideMark/>
          </w:tcPr>
          <w:p w:rsidR="00FE4823" w:rsidRPr="00F156C8" w:rsidRDefault="00FE4823" w:rsidP="00B838EA">
            <w:pPr>
              <w:jc w:val="right"/>
              <w:rPr>
                <w:rFonts w:ascii="Times New Roman" w:hAnsi="Times New Roman" w:cs="Times New Roman"/>
                <w:sz w:val="20"/>
                <w:szCs w:val="20"/>
              </w:rPr>
            </w:pPr>
            <w:r w:rsidRPr="00F156C8">
              <w:rPr>
                <w:rFonts w:ascii="Times New Roman" w:hAnsi="Times New Roman" w:cs="Times New Roman"/>
                <w:sz w:val="20"/>
                <w:szCs w:val="20"/>
              </w:rPr>
              <w:t>!</w:t>
            </w:r>
          </w:p>
        </w:tc>
      </w:tr>
    </w:tbl>
    <w:p w:rsidR="00E34F2E" w:rsidRPr="00F156C8" w:rsidRDefault="00E34F2E" w:rsidP="00072E13">
      <w:pPr>
        <w:pStyle w:val="a3"/>
        <w:ind w:left="0"/>
        <w:jc w:val="both"/>
        <w:rPr>
          <w:rFonts w:ascii="Times New Roman" w:hAnsi="Times New Roman" w:cs="Times New Roman"/>
          <w:sz w:val="28"/>
          <w:szCs w:val="28"/>
        </w:rPr>
      </w:pPr>
    </w:p>
    <w:p w:rsidR="00A70D57" w:rsidRPr="00F156C8" w:rsidRDefault="00A70D57" w:rsidP="00A70D57">
      <w:pPr>
        <w:pStyle w:val="a3"/>
        <w:ind w:left="0"/>
        <w:jc w:val="center"/>
        <w:rPr>
          <w:rFonts w:ascii="Times New Roman" w:hAnsi="Times New Roman" w:cs="Times New Roman"/>
          <w:sz w:val="28"/>
          <w:szCs w:val="28"/>
        </w:rPr>
      </w:pPr>
      <w:r w:rsidRPr="00F156C8">
        <w:rPr>
          <w:rFonts w:ascii="Times New Roman" w:hAnsi="Times New Roman" w:cs="Times New Roman"/>
          <w:sz w:val="28"/>
          <w:szCs w:val="28"/>
        </w:rPr>
        <w:t>Анализ безвозмездных поступлений</w:t>
      </w:r>
    </w:p>
    <w:p w:rsidR="00A70D57" w:rsidRPr="00F156C8" w:rsidRDefault="00A70D57" w:rsidP="00A70D57">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ab/>
      </w:r>
    </w:p>
    <w:p w:rsidR="00A70D57" w:rsidRPr="00F156C8" w:rsidRDefault="00A70D57" w:rsidP="00A70D57">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ab/>
        <w:t xml:space="preserve">Первоначально безвозмездные поступления на 2024 год запланированы в сумме </w:t>
      </w:r>
      <w:r w:rsidR="00DB6FCB" w:rsidRPr="00F156C8">
        <w:rPr>
          <w:rFonts w:ascii="Times New Roman" w:hAnsi="Times New Roman" w:cs="Times New Roman"/>
          <w:sz w:val="28"/>
          <w:szCs w:val="28"/>
        </w:rPr>
        <w:t>1 783 860 050,77 рублей.</w:t>
      </w:r>
      <w:r w:rsidRPr="00F156C8">
        <w:rPr>
          <w:rFonts w:ascii="Times New Roman" w:hAnsi="Times New Roman" w:cs="Times New Roman"/>
          <w:sz w:val="28"/>
          <w:szCs w:val="28"/>
        </w:rPr>
        <w:t xml:space="preserve">  В ходе исполнения местного бюджета плановый показатель скорректирован в сторону увеличения на </w:t>
      </w:r>
      <w:r w:rsidR="00DB6FCB" w:rsidRPr="00F156C8">
        <w:rPr>
          <w:rFonts w:ascii="Times New Roman" w:hAnsi="Times New Roman" w:cs="Times New Roman"/>
          <w:sz w:val="28"/>
          <w:szCs w:val="28"/>
        </w:rPr>
        <w:t>86 077 611,15 рублей</w:t>
      </w:r>
      <w:r w:rsidRPr="00F156C8">
        <w:rPr>
          <w:rFonts w:ascii="Times New Roman" w:hAnsi="Times New Roman" w:cs="Times New Roman"/>
          <w:sz w:val="28"/>
          <w:szCs w:val="28"/>
        </w:rPr>
        <w:t xml:space="preserve"> и составил</w:t>
      </w:r>
      <w:r w:rsidR="00DB6FCB" w:rsidRPr="00F156C8">
        <w:rPr>
          <w:rFonts w:ascii="Times New Roman" w:hAnsi="Times New Roman" w:cs="Times New Roman"/>
          <w:sz w:val="28"/>
          <w:szCs w:val="28"/>
        </w:rPr>
        <w:t xml:space="preserve"> 1 869 937 661,92</w:t>
      </w:r>
      <w:r w:rsidRPr="00F156C8">
        <w:rPr>
          <w:rFonts w:ascii="Times New Roman" w:hAnsi="Times New Roman" w:cs="Times New Roman"/>
          <w:sz w:val="28"/>
          <w:szCs w:val="28"/>
        </w:rPr>
        <w:t xml:space="preserve">  рублей.</w:t>
      </w:r>
    </w:p>
    <w:p w:rsidR="008B1C10" w:rsidRPr="00F156C8" w:rsidRDefault="00A70D57" w:rsidP="00A70D57">
      <w:pPr>
        <w:pStyle w:val="a3"/>
        <w:ind w:left="0" w:firstLine="708"/>
        <w:jc w:val="both"/>
        <w:rPr>
          <w:rFonts w:ascii="Times New Roman" w:hAnsi="Times New Roman" w:cs="Times New Roman"/>
          <w:sz w:val="28"/>
          <w:szCs w:val="28"/>
        </w:rPr>
      </w:pPr>
      <w:r w:rsidRPr="00F156C8">
        <w:rPr>
          <w:rFonts w:ascii="Times New Roman" w:hAnsi="Times New Roman" w:cs="Times New Roman"/>
          <w:sz w:val="28"/>
          <w:szCs w:val="28"/>
        </w:rPr>
        <w:t xml:space="preserve">Структурный состав и исполнение безвозмездных поступлений </w:t>
      </w:r>
      <w:proofErr w:type="gramStart"/>
      <w:r w:rsidRPr="00F156C8">
        <w:rPr>
          <w:rFonts w:ascii="Times New Roman" w:hAnsi="Times New Roman" w:cs="Times New Roman"/>
          <w:sz w:val="28"/>
          <w:szCs w:val="28"/>
        </w:rPr>
        <w:t>пр</w:t>
      </w:r>
      <w:r w:rsidR="00F04B16" w:rsidRPr="00F156C8">
        <w:rPr>
          <w:rFonts w:ascii="Times New Roman" w:hAnsi="Times New Roman" w:cs="Times New Roman"/>
          <w:sz w:val="28"/>
          <w:szCs w:val="28"/>
        </w:rPr>
        <w:t>и</w:t>
      </w:r>
      <w:r w:rsidRPr="00F156C8">
        <w:rPr>
          <w:rFonts w:ascii="Times New Roman" w:hAnsi="Times New Roman" w:cs="Times New Roman"/>
          <w:sz w:val="28"/>
          <w:szCs w:val="28"/>
        </w:rPr>
        <w:t>ведены</w:t>
      </w:r>
      <w:proofErr w:type="gramEnd"/>
      <w:r w:rsidRPr="00F156C8">
        <w:rPr>
          <w:rFonts w:ascii="Times New Roman" w:hAnsi="Times New Roman" w:cs="Times New Roman"/>
          <w:sz w:val="28"/>
          <w:szCs w:val="28"/>
        </w:rPr>
        <w:t xml:space="preserve"> в таблице:</w:t>
      </w:r>
    </w:p>
    <w:p w:rsidR="00F04BB4" w:rsidRPr="00F156C8" w:rsidRDefault="00F04BB4" w:rsidP="00A70D57">
      <w:pPr>
        <w:pStyle w:val="a3"/>
        <w:ind w:left="0" w:firstLine="708"/>
        <w:jc w:val="both"/>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3652"/>
        <w:gridCol w:w="1559"/>
        <w:gridCol w:w="1276"/>
        <w:gridCol w:w="1134"/>
        <w:gridCol w:w="992"/>
        <w:gridCol w:w="1134"/>
      </w:tblGrid>
      <w:tr w:rsidR="00803855" w:rsidRPr="00F156C8" w:rsidTr="00F04B16">
        <w:tc>
          <w:tcPr>
            <w:tcW w:w="3652" w:type="dxa"/>
            <w:vAlign w:val="center"/>
          </w:tcPr>
          <w:p w:rsidR="00803855" w:rsidRPr="00F156C8" w:rsidRDefault="00803855" w:rsidP="00486581">
            <w:pPr>
              <w:pStyle w:val="a3"/>
              <w:ind w:left="0"/>
              <w:jc w:val="center"/>
              <w:rPr>
                <w:rFonts w:ascii="Times New Roman" w:hAnsi="Times New Roman" w:cs="Times New Roman"/>
                <w:sz w:val="20"/>
                <w:szCs w:val="20"/>
              </w:rPr>
            </w:pPr>
            <w:r w:rsidRPr="00F156C8">
              <w:rPr>
                <w:rFonts w:ascii="Times New Roman" w:hAnsi="Times New Roman" w:cs="Times New Roman"/>
                <w:sz w:val="20"/>
                <w:szCs w:val="20"/>
              </w:rPr>
              <w:t>Вид доходов</w:t>
            </w:r>
          </w:p>
        </w:tc>
        <w:tc>
          <w:tcPr>
            <w:tcW w:w="4961" w:type="dxa"/>
            <w:gridSpan w:val="4"/>
            <w:vAlign w:val="center"/>
          </w:tcPr>
          <w:p w:rsidR="00803855" w:rsidRPr="00F156C8" w:rsidRDefault="00803855" w:rsidP="00486581">
            <w:pPr>
              <w:pStyle w:val="a3"/>
              <w:ind w:left="0"/>
              <w:jc w:val="center"/>
              <w:rPr>
                <w:rFonts w:ascii="Times New Roman" w:hAnsi="Times New Roman" w:cs="Times New Roman"/>
                <w:sz w:val="20"/>
                <w:szCs w:val="20"/>
              </w:rPr>
            </w:pPr>
            <w:r w:rsidRPr="00F156C8">
              <w:rPr>
                <w:rFonts w:ascii="Times New Roman" w:hAnsi="Times New Roman" w:cs="Times New Roman"/>
                <w:sz w:val="20"/>
                <w:szCs w:val="20"/>
              </w:rPr>
              <w:t>2024</w:t>
            </w:r>
          </w:p>
        </w:tc>
        <w:tc>
          <w:tcPr>
            <w:tcW w:w="1134" w:type="dxa"/>
            <w:vAlign w:val="center"/>
          </w:tcPr>
          <w:p w:rsidR="00803855" w:rsidRPr="00F156C8" w:rsidRDefault="00803855" w:rsidP="00486581">
            <w:pPr>
              <w:pStyle w:val="a3"/>
              <w:ind w:left="0"/>
              <w:jc w:val="center"/>
              <w:rPr>
                <w:rFonts w:ascii="Times New Roman" w:hAnsi="Times New Roman" w:cs="Times New Roman"/>
                <w:sz w:val="20"/>
                <w:szCs w:val="20"/>
              </w:rPr>
            </w:pPr>
            <w:r w:rsidRPr="00F156C8">
              <w:rPr>
                <w:rFonts w:ascii="Times New Roman" w:hAnsi="Times New Roman" w:cs="Times New Roman"/>
                <w:sz w:val="20"/>
                <w:szCs w:val="20"/>
              </w:rPr>
              <w:t>Изменения к 2023 году</w:t>
            </w:r>
          </w:p>
        </w:tc>
      </w:tr>
      <w:tr w:rsidR="00803855" w:rsidRPr="00F156C8" w:rsidTr="00F04B16">
        <w:tc>
          <w:tcPr>
            <w:tcW w:w="3652" w:type="dxa"/>
          </w:tcPr>
          <w:p w:rsidR="00803855" w:rsidRPr="00F156C8" w:rsidRDefault="00803855" w:rsidP="00486581">
            <w:pPr>
              <w:pStyle w:val="a3"/>
              <w:ind w:left="0"/>
              <w:jc w:val="both"/>
              <w:rPr>
                <w:rFonts w:ascii="Times New Roman" w:hAnsi="Times New Roman" w:cs="Times New Roman"/>
                <w:sz w:val="20"/>
                <w:szCs w:val="20"/>
              </w:rPr>
            </w:pPr>
          </w:p>
        </w:tc>
        <w:tc>
          <w:tcPr>
            <w:tcW w:w="1559" w:type="dxa"/>
            <w:vAlign w:val="center"/>
          </w:tcPr>
          <w:p w:rsidR="00803855" w:rsidRPr="00F156C8" w:rsidRDefault="00803855" w:rsidP="00486581">
            <w:pPr>
              <w:pStyle w:val="a3"/>
              <w:ind w:left="0"/>
              <w:jc w:val="center"/>
              <w:rPr>
                <w:rFonts w:ascii="Times New Roman" w:hAnsi="Times New Roman" w:cs="Times New Roman"/>
                <w:sz w:val="20"/>
                <w:szCs w:val="20"/>
              </w:rPr>
            </w:pPr>
            <w:r w:rsidRPr="00F156C8">
              <w:rPr>
                <w:rFonts w:ascii="Times New Roman" w:hAnsi="Times New Roman" w:cs="Times New Roman"/>
                <w:sz w:val="20"/>
                <w:szCs w:val="20"/>
              </w:rPr>
              <w:t>Уточненный бюджет</w:t>
            </w:r>
          </w:p>
          <w:p w:rsidR="00803855" w:rsidRPr="00F156C8" w:rsidRDefault="00803855" w:rsidP="00486581">
            <w:pPr>
              <w:pStyle w:val="a3"/>
              <w:ind w:left="0"/>
              <w:jc w:val="center"/>
              <w:rPr>
                <w:rFonts w:ascii="Times New Roman" w:hAnsi="Times New Roman" w:cs="Times New Roman"/>
                <w:sz w:val="20"/>
                <w:szCs w:val="20"/>
              </w:rPr>
            </w:pPr>
            <w:r w:rsidRPr="00F156C8">
              <w:rPr>
                <w:rFonts w:ascii="Times New Roman" w:hAnsi="Times New Roman" w:cs="Times New Roman"/>
                <w:sz w:val="20"/>
                <w:szCs w:val="20"/>
              </w:rPr>
              <w:t>(решение № 192 от 20.12.2024), тыс. руб.</w:t>
            </w:r>
          </w:p>
        </w:tc>
        <w:tc>
          <w:tcPr>
            <w:tcW w:w="1276" w:type="dxa"/>
            <w:vAlign w:val="center"/>
          </w:tcPr>
          <w:p w:rsidR="00803855" w:rsidRPr="00F156C8" w:rsidRDefault="00803855" w:rsidP="00486581">
            <w:pPr>
              <w:pStyle w:val="a3"/>
              <w:ind w:left="0"/>
              <w:jc w:val="center"/>
              <w:rPr>
                <w:rFonts w:ascii="Times New Roman" w:hAnsi="Times New Roman" w:cs="Times New Roman"/>
                <w:sz w:val="20"/>
                <w:szCs w:val="20"/>
              </w:rPr>
            </w:pPr>
            <w:r w:rsidRPr="00F156C8">
              <w:rPr>
                <w:rFonts w:ascii="Times New Roman" w:hAnsi="Times New Roman" w:cs="Times New Roman"/>
                <w:sz w:val="20"/>
                <w:szCs w:val="20"/>
              </w:rPr>
              <w:t>Исполнено,</w:t>
            </w:r>
          </w:p>
          <w:p w:rsidR="00803855" w:rsidRPr="00F156C8" w:rsidRDefault="00803855" w:rsidP="00486581">
            <w:pPr>
              <w:pStyle w:val="a3"/>
              <w:ind w:left="0"/>
              <w:jc w:val="center"/>
              <w:rPr>
                <w:rFonts w:ascii="Times New Roman" w:hAnsi="Times New Roman" w:cs="Times New Roman"/>
                <w:sz w:val="20"/>
                <w:szCs w:val="20"/>
              </w:rPr>
            </w:pPr>
            <w:r w:rsidRPr="00F156C8">
              <w:rPr>
                <w:rFonts w:ascii="Times New Roman" w:hAnsi="Times New Roman" w:cs="Times New Roman"/>
                <w:sz w:val="20"/>
                <w:szCs w:val="20"/>
              </w:rPr>
              <w:t>тыс. руб.</w:t>
            </w:r>
          </w:p>
        </w:tc>
        <w:tc>
          <w:tcPr>
            <w:tcW w:w="1134" w:type="dxa"/>
            <w:vAlign w:val="center"/>
          </w:tcPr>
          <w:p w:rsidR="00803855" w:rsidRPr="00F156C8" w:rsidRDefault="00803855" w:rsidP="00486581">
            <w:pPr>
              <w:pStyle w:val="a3"/>
              <w:ind w:left="0"/>
              <w:jc w:val="center"/>
              <w:rPr>
                <w:rFonts w:ascii="Times New Roman" w:hAnsi="Times New Roman" w:cs="Times New Roman"/>
                <w:sz w:val="20"/>
                <w:szCs w:val="20"/>
              </w:rPr>
            </w:pPr>
            <w:r w:rsidRPr="00F156C8">
              <w:rPr>
                <w:rFonts w:ascii="Times New Roman" w:hAnsi="Times New Roman" w:cs="Times New Roman"/>
                <w:sz w:val="20"/>
                <w:szCs w:val="20"/>
              </w:rPr>
              <w:t>Исполнение</w:t>
            </w:r>
          </w:p>
          <w:p w:rsidR="00803855" w:rsidRPr="00F156C8" w:rsidRDefault="00803855" w:rsidP="00486581">
            <w:pPr>
              <w:pStyle w:val="a3"/>
              <w:ind w:left="0"/>
              <w:jc w:val="center"/>
              <w:rPr>
                <w:rFonts w:ascii="Times New Roman" w:hAnsi="Times New Roman" w:cs="Times New Roman"/>
                <w:sz w:val="20"/>
                <w:szCs w:val="20"/>
              </w:rPr>
            </w:pPr>
            <w:r w:rsidRPr="00F156C8">
              <w:rPr>
                <w:rFonts w:ascii="Times New Roman" w:hAnsi="Times New Roman" w:cs="Times New Roman"/>
                <w:sz w:val="20"/>
                <w:szCs w:val="20"/>
              </w:rPr>
              <w:t>плана</w:t>
            </w:r>
            <w:proofErr w:type="gramStart"/>
            <w:r w:rsidRPr="00F156C8">
              <w:rPr>
                <w:rFonts w:ascii="Times New Roman" w:hAnsi="Times New Roman" w:cs="Times New Roman"/>
                <w:sz w:val="20"/>
                <w:szCs w:val="20"/>
              </w:rPr>
              <w:t xml:space="preserve"> (%)</w:t>
            </w:r>
            <w:proofErr w:type="gramEnd"/>
          </w:p>
        </w:tc>
        <w:tc>
          <w:tcPr>
            <w:tcW w:w="992" w:type="dxa"/>
            <w:vAlign w:val="center"/>
          </w:tcPr>
          <w:p w:rsidR="00803855" w:rsidRPr="00F156C8" w:rsidRDefault="00803855" w:rsidP="00486581">
            <w:pPr>
              <w:pStyle w:val="a3"/>
              <w:ind w:left="0"/>
              <w:jc w:val="center"/>
              <w:rPr>
                <w:rFonts w:ascii="Times New Roman" w:hAnsi="Times New Roman" w:cs="Times New Roman"/>
                <w:sz w:val="20"/>
                <w:szCs w:val="20"/>
              </w:rPr>
            </w:pPr>
            <w:r w:rsidRPr="00F156C8">
              <w:rPr>
                <w:rFonts w:ascii="Times New Roman" w:hAnsi="Times New Roman" w:cs="Times New Roman"/>
                <w:sz w:val="20"/>
                <w:szCs w:val="20"/>
              </w:rPr>
              <w:t xml:space="preserve">Доля </w:t>
            </w:r>
            <w:proofErr w:type="gramStart"/>
            <w:r w:rsidRPr="00F156C8">
              <w:rPr>
                <w:rFonts w:ascii="Times New Roman" w:hAnsi="Times New Roman" w:cs="Times New Roman"/>
                <w:sz w:val="20"/>
                <w:szCs w:val="20"/>
              </w:rPr>
              <w:t>в</w:t>
            </w:r>
            <w:proofErr w:type="gramEnd"/>
            <w:r w:rsidRPr="00F156C8">
              <w:rPr>
                <w:rFonts w:ascii="Times New Roman" w:hAnsi="Times New Roman" w:cs="Times New Roman"/>
                <w:sz w:val="20"/>
                <w:szCs w:val="20"/>
              </w:rPr>
              <w:t xml:space="preserve"> общей</w:t>
            </w:r>
          </w:p>
          <w:p w:rsidR="00803855" w:rsidRPr="00F156C8" w:rsidRDefault="00803855" w:rsidP="00486581">
            <w:pPr>
              <w:pStyle w:val="a3"/>
              <w:ind w:left="0"/>
              <w:jc w:val="center"/>
              <w:rPr>
                <w:rFonts w:ascii="Times New Roman" w:hAnsi="Times New Roman" w:cs="Times New Roman"/>
                <w:sz w:val="20"/>
                <w:szCs w:val="20"/>
              </w:rPr>
            </w:pPr>
            <w:r w:rsidRPr="00F156C8">
              <w:rPr>
                <w:rFonts w:ascii="Times New Roman" w:hAnsi="Times New Roman" w:cs="Times New Roman"/>
                <w:sz w:val="20"/>
                <w:szCs w:val="20"/>
              </w:rPr>
              <w:t>сумме доходов</w:t>
            </w:r>
          </w:p>
        </w:tc>
        <w:tc>
          <w:tcPr>
            <w:tcW w:w="1134" w:type="dxa"/>
            <w:vAlign w:val="center"/>
          </w:tcPr>
          <w:p w:rsidR="00803855" w:rsidRPr="00F156C8" w:rsidRDefault="00803855" w:rsidP="00486581">
            <w:pPr>
              <w:pStyle w:val="a3"/>
              <w:ind w:left="0"/>
              <w:jc w:val="center"/>
              <w:rPr>
                <w:rFonts w:ascii="Times New Roman" w:hAnsi="Times New Roman" w:cs="Times New Roman"/>
                <w:sz w:val="20"/>
                <w:szCs w:val="20"/>
              </w:rPr>
            </w:pPr>
            <w:r w:rsidRPr="00F156C8">
              <w:rPr>
                <w:rFonts w:ascii="Times New Roman" w:hAnsi="Times New Roman" w:cs="Times New Roman"/>
                <w:sz w:val="20"/>
                <w:szCs w:val="20"/>
              </w:rPr>
              <w:t>%</w:t>
            </w:r>
          </w:p>
        </w:tc>
      </w:tr>
      <w:tr w:rsidR="00803855" w:rsidRPr="00F156C8" w:rsidTr="00F04B16">
        <w:tc>
          <w:tcPr>
            <w:tcW w:w="3652" w:type="dxa"/>
          </w:tcPr>
          <w:p w:rsidR="00803855" w:rsidRPr="00F156C8" w:rsidRDefault="00803855" w:rsidP="00486581">
            <w:pPr>
              <w:pStyle w:val="a3"/>
              <w:ind w:left="0"/>
              <w:jc w:val="both"/>
              <w:rPr>
                <w:rFonts w:ascii="Times New Roman" w:hAnsi="Times New Roman" w:cs="Times New Roman"/>
                <w:sz w:val="20"/>
                <w:szCs w:val="20"/>
              </w:rPr>
            </w:pPr>
            <w:r w:rsidRPr="00F156C8">
              <w:rPr>
                <w:rFonts w:ascii="Times New Roman" w:hAnsi="Times New Roman" w:cs="Times New Roman"/>
                <w:sz w:val="20"/>
                <w:szCs w:val="20"/>
              </w:rPr>
              <w:t>дотации</w:t>
            </w:r>
          </w:p>
        </w:tc>
        <w:tc>
          <w:tcPr>
            <w:tcW w:w="1559"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609 726,3</w:t>
            </w:r>
          </w:p>
        </w:tc>
        <w:tc>
          <w:tcPr>
            <w:tcW w:w="1276"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609 726,3</w:t>
            </w:r>
          </w:p>
        </w:tc>
        <w:tc>
          <w:tcPr>
            <w:tcW w:w="1134"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100,0</w:t>
            </w:r>
          </w:p>
        </w:tc>
        <w:tc>
          <w:tcPr>
            <w:tcW w:w="992"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34,17</w:t>
            </w:r>
          </w:p>
        </w:tc>
        <w:tc>
          <w:tcPr>
            <w:tcW w:w="1134" w:type="dxa"/>
          </w:tcPr>
          <w:p w:rsidR="00803855" w:rsidRPr="00F156C8" w:rsidRDefault="00803855" w:rsidP="00803855">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729,56</w:t>
            </w:r>
          </w:p>
        </w:tc>
      </w:tr>
      <w:tr w:rsidR="00803855" w:rsidRPr="00F156C8" w:rsidTr="00F04B16">
        <w:tc>
          <w:tcPr>
            <w:tcW w:w="3652" w:type="dxa"/>
          </w:tcPr>
          <w:p w:rsidR="00803855" w:rsidRPr="00F156C8" w:rsidRDefault="00803855" w:rsidP="00486581">
            <w:pPr>
              <w:pStyle w:val="a3"/>
              <w:ind w:left="0"/>
              <w:jc w:val="both"/>
              <w:rPr>
                <w:rFonts w:ascii="Times New Roman" w:hAnsi="Times New Roman" w:cs="Times New Roman"/>
                <w:sz w:val="20"/>
                <w:szCs w:val="20"/>
              </w:rPr>
            </w:pPr>
            <w:r w:rsidRPr="00F156C8">
              <w:rPr>
                <w:rFonts w:ascii="Times New Roman" w:hAnsi="Times New Roman" w:cs="Times New Roman"/>
                <w:sz w:val="20"/>
                <w:szCs w:val="20"/>
              </w:rPr>
              <w:t>субсидии</w:t>
            </w:r>
          </w:p>
        </w:tc>
        <w:tc>
          <w:tcPr>
            <w:tcW w:w="1559"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349 433,0</w:t>
            </w:r>
          </w:p>
        </w:tc>
        <w:tc>
          <w:tcPr>
            <w:tcW w:w="1276"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264 346,6</w:t>
            </w:r>
          </w:p>
        </w:tc>
        <w:tc>
          <w:tcPr>
            <w:tcW w:w="1134"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75,65</w:t>
            </w:r>
          </w:p>
        </w:tc>
        <w:tc>
          <w:tcPr>
            <w:tcW w:w="992"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14,82</w:t>
            </w:r>
          </w:p>
        </w:tc>
        <w:tc>
          <w:tcPr>
            <w:tcW w:w="1134" w:type="dxa"/>
          </w:tcPr>
          <w:p w:rsidR="00803855" w:rsidRPr="00F156C8" w:rsidRDefault="00803855" w:rsidP="00803855">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40,52</w:t>
            </w:r>
          </w:p>
        </w:tc>
      </w:tr>
      <w:tr w:rsidR="00803855" w:rsidRPr="00F156C8" w:rsidTr="00F04B16">
        <w:tc>
          <w:tcPr>
            <w:tcW w:w="3652" w:type="dxa"/>
          </w:tcPr>
          <w:p w:rsidR="00803855" w:rsidRPr="00F156C8" w:rsidRDefault="00803855" w:rsidP="00486581">
            <w:pPr>
              <w:pStyle w:val="a3"/>
              <w:ind w:left="0"/>
              <w:jc w:val="both"/>
              <w:rPr>
                <w:rFonts w:ascii="Times New Roman" w:hAnsi="Times New Roman" w:cs="Times New Roman"/>
                <w:sz w:val="20"/>
                <w:szCs w:val="20"/>
              </w:rPr>
            </w:pPr>
            <w:r w:rsidRPr="00F156C8">
              <w:rPr>
                <w:rFonts w:ascii="Times New Roman" w:hAnsi="Times New Roman" w:cs="Times New Roman"/>
                <w:sz w:val="20"/>
                <w:szCs w:val="20"/>
              </w:rPr>
              <w:t>субвенции</w:t>
            </w:r>
          </w:p>
        </w:tc>
        <w:tc>
          <w:tcPr>
            <w:tcW w:w="1559"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822 476,3</w:t>
            </w:r>
          </w:p>
        </w:tc>
        <w:tc>
          <w:tcPr>
            <w:tcW w:w="1276"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822 254,0</w:t>
            </w:r>
          </w:p>
        </w:tc>
        <w:tc>
          <w:tcPr>
            <w:tcW w:w="1134"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99,97</w:t>
            </w:r>
          </w:p>
        </w:tc>
        <w:tc>
          <w:tcPr>
            <w:tcW w:w="992"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46,08</w:t>
            </w:r>
          </w:p>
        </w:tc>
        <w:tc>
          <w:tcPr>
            <w:tcW w:w="1134" w:type="dxa"/>
          </w:tcPr>
          <w:p w:rsidR="00803855" w:rsidRPr="00F156C8" w:rsidRDefault="00803855" w:rsidP="00803855">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109,27</w:t>
            </w:r>
          </w:p>
        </w:tc>
      </w:tr>
      <w:tr w:rsidR="00803855" w:rsidRPr="00F156C8" w:rsidTr="00F04B16">
        <w:tc>
          <w:tcPr>
            <w:tcW w:w="3652" w:type="dxa"/>
          </w:tcPr>
          <w:p w:rsidR="00803855" w:rsidRPr="00F156C8" w:rsidRDefault="00803855" w:rsidP="00486581">
            <w:pPr>
              <w:pStyle w:val="a3"/>
              <w:ind w:left="0"/>
              <w:jc w:val="both"/>
              <w:rPr>
                <w:rFonts w:ascii="Times New Roman" w:hAnsi="Times New Roman" w:cs="Times New Roman"/>
                <w:sz w:val="20"/>
                <w:szCs w:val="20"/>
              </w:rPr>
            </w:pPr>
            <w:r w:rsidRPr="00F156C8">
              <w:rPr>
                <w:rFonts w:ascii="Times New Roman" w:hAnsi="Times New Roman" w:cs="Times New Roman"/>
                <w:sz w:val="20"/>
                <w:szCs w:val="20"/>
              </w:rPr>
              <w:t>Иные межбюджетные трансферты</w:t>
            </w:r>
          </w:p>
        </w:tc>
        <w:tc>
          <w:tcPr>
            <w:tcW w:w="1559"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91 384,6</w:t>
            </w:r>
          </w:p>
        </w:tc>
        <w:tc>
          <w:tcPr>
            <w:tcW w:w="1276"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91 006,1</w:t>
            </w:r>
          </w:p>
        </w:tc>
        <w:tc>
          <w:tcPr>
            <w:tcW w:w="1134"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99,59</w:t>
            </w:r>
          </w:p>
        </w:tc>
        <w:tc>
          <w:tcPr>
            <w:tcW w:w="992"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5,10</w:t>
            </w:r>
          </w:p>
        </w:tc>
        <w:tc>
          <w:tcPr>
            <w:tcW w:w="1134" w:type="dxa"/>
          </w:tcPr>
          <w:p w:rsidR="00803855" w:rsidRPr="00F156C8" w:rsidRDefault="00803855" w:rsidP="00803855">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65,49</w:t>
            </w:r>
          </w:p>
        </w:tc>
      </w:tr>
      <w:tr w:rsidR="00803855" w:rsidRPr="00F156C8" w:rsidTr="00F04B16">
        <w:tc>
          <w:tcPr>
            <w:tcW w:w="3652" w:type="dxa"/>
          </w:tcPr>
          <w:p w:rsidR="00803855" w:rsidRPr="00F156C8" w:rsidRDefault="00803855" w:rsidP="00486581">
            <w:pPr>
              <w:pStyle w:val="a3"/>
              <w:ind w:left="0"/>
              <w:jc w:val="both"/>
              <w:rPr>
                <w:rFonts w:ascii="Times New Roman" w:hAnsi="Times New Roman" w:cs="Times New Roman"/>
                <w:sz w:val="20"/>
                <w:szCs w:val="20"/>
              </w:rPr>
            </w:pPr>
            <w:r w:rsidRPr="00F156C8">
              <w:rPr>
                <w:rFonts w:ascii="Times New Roman" w:hAnsi="Times New Roman" w:cs="Times New Roman"/>
                <w:sz w:val="20"/>
                <w:szCs w:val="20"/>
              </w:rPr>
              <w:t>Безвозмездные поступления</w:t>
            </w:r>
          </w:p>
        </w:tc>
        <w:tc>
          <w:tcPr>
            <w:tcW w:w="1559"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1 873 020,2</w:t>
            </w:r>
          </w:p>
        </w:tc>
        <w:tc>
          <w:tcPr>
            <w:tcW w:w="1276"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1 787 333,0</w:t>
            </w:r>
          </w:p>
        </w:tc>
        <w:tc>
          <w:tcPr>
            <w:tcW w:w="1134"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95,43</w:t>
            </w:r>
          </w:p>
        </w:tc>
        <w:tc>
          <w:tcPr>
            <w:tcW w:w="992"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100,17</w:t>
            </w:r>
          </w:p>
        </w:tc>
        <w:tc>
          <w:tcPr>
            <w:tcW w:w="1134" w:type="dxa"/>
          </w:tcPr>
          <w:p w:rsidR="00803855" w:rsidRPr="00F156C8" w:rsidRDefault="00803855" w:rsidP="00803855">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109,83</w:t>
            </w:r>
          </w:p>
        </w:tc>
      </w:tr>
      <w:tr w:rsidR="00803855" w:rsidRPr="00F156C8" w:rsidTr="00F04B16">
        <w:tc>
          <w:tcPr>
            <w:tcW w:w="3652" w:type="dxa"/>
          </w:tcPr>
          <w:p w:rsidR="00803855" w:rsidRPr="00F156C8" w:rsidRDefault="00803855" w:rsidP="00486581">
            <w:pPr>
              <w:pStyle w:val="a3"/>
              <w:ind w:left="0"/>
              <w:jc w:val="both"/>
              <w:rPr>
                <w:rFonts w:ascii="Times New Roman" w:hAnsi="Times New Roman" w:cs="Times New Roman"/>
                <w:sz w:val="20"/>
                <w:szCs w:val="20"/>
              </w:rPr>
            </w:pPr>
            <w:r w:rsidRPr="00F156C8">
              <w:rPr>
                <w:rFonts w:ascii="Times New Roman" w:hAnsi="Times New Roman" w:cs="Times New Roman"/>
                <w:sz w:val="20"/>
                <w:szCs w:val="20"/>
              </w:rPr>
              <w:t>Прочие безвозмездные поступления</w:t>
            </w:r>
          </w:p>
        </w:tc>
        <w:tc>
          <w:tcPr>
            <w:tcW w:w="1559"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500,0</w:t>
            </w:r>
          </w:p>
        </w:tc>
        <w:tc>
          <w:tcPr>
            <w:tcW w:w="1276"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500,0</w:t>
            </w:r>
          </w:p>
        </w:tc>
        <w:tc>
          <w:tcPr>
            <w:tcW w:w="1134"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100,0</w:t>
            </w:r>
          </w:p>
        </w:tc>
        <w:tc>
          <w:tcPr>
            <w:tcW w:w="992"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0,03</w:t>
            </w:r>
          </w:p>
        </w:tc>
        <w:tc>
          <w:tcPr>
            <w:tcW w:w="1134" w:type="dxa"/>
          </w:tcPr>
          <w:p w:rsidR="00803855" w:rsidRPr="00F156C8" w:rsidRDefault="00803855" w:rsidP="00803855">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100,00</w:t>
            </w:r>
          </w:p>
        </w:tc>
      </w:tr>
      <w:tr w:rsidR="00803855" w:rsidRPr="00F156C8" w:rsidTr="00F04B16">
        <w:tc>
          <w:tcPr>
            <w:tcW w:w="3652" w:type="dxa"/>
          </w:tcPr>
          <w:p w:rsidR="00803855" w:rsidRPr="00F156C8" w:rsidRDefault="00127CFB" w:rsidP="00127CFB">
            <w:pPr>
              <w:pStyle w:val="a3"/>
              <w:ind w:left="0"/>
              <w:jc w:val="both"/>
              <w:rPr>
                <w:rFonts w:ascii="Times New Roman" w:hAnsi="Times New Roman" w:cs="Times New Roman"/>
                <w:sz w:val="20"/>
                <w:szCs w:val="20"/>
              </w:rPr>
            </w:pPr>
            <w:r w:rsidRPr="00F156C8">
              <w:rPr>
                <w:rFonts w:ascii="Times New Roman" w:hAnsi="Times New Roman" w:cs="Times New Roman"/>
                <w:sz w:val="20"/>
                <w:szCs w:val="20"/>
              </w:rPr>
              <w:t>Доходы от в</w:t>
            </w:r>
            <w:r w:rsidR="00803855" w:rsidRPr="00F156C8">
              <w:rPr>
                <w:rFonts w:ascii="Times New Roman" w:hAnsi="Times New Roman" w:cs="Times New Roman"/>
                <w:sz w:val="20"/>
                <w:szCs w:val="20"/>
              </w:rPr>
              <w:t>озврат</w:t>
            </w:r>
            <w:r w:rsidRPr="00F156C8">
              <w:rPr>
                <w:rFonts w:ascii="Times New Roman" w:hAnsi="Times New Roman" w:cs="Times New Roman"/>
                <w:sz w:val="20"/>
                <w:szCs w:val="20"/>
              </w:rPr>
              <w:t>а</w:t>
            </w:r>
            <w:r w:rsidR="00803855" w:rsidRPr="00F156C8">
              <w:rPr>
                <w:rFonts w:ascii="Times New Roman" w:hAnsi="Times New Roman" w:cs="Times New Roman"/>
                <w:sz w:val="20"/>
                <w:szCs w:val="20"/>
              </w:rPr>
              <w:t xml:space="preserve"> остатков субсидий, субвенций, иных межбюджетный трансфертов, имеющих целевое назначение прошлых лет</w:t>
            </w:r>
          </w:p>
        </w:tc>
        <w:tc>
          <w:tcPr>
            <w:tcW w:w="1559"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188,7</w:t>
            </w:r>
          </w:p>
        </w:tc>
        <w:tc>
          <w:tcPr>
            <w:tcW w:w="1276"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189,0</w:t>
            </w:r>
          </w:p>
        </w:tc>
        <w:tc>
          <w:tcPr>
            <w:tcW w:w="1134"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100,14</w:t>
            </w:r>
          </w:p>
        </w:tc>
        <w:tc>
          <w:tcPr>
            <w:tcW w:w="992" w:type="dxa"/>
          </w:tcPr>
          <w:p w:rsidR="00803855" w:rsidRPr="00F156C8" w:rsidRDefault="00803855" w:rsidP="00A70D57">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0,01</w:t>
            </w:r>
          </w:p>
        </w:tc>
        <w:tc>
          <w:tcPr>
            <w:tcW w:w="1134" w:type="dxa"/>
          </w:tcPr>
          <w:p w:rsidR="00803855" w:rsidRPr="00F156C8" w:rsidRDefault="00803855" w:rsidP="00803855">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4,59</w:t>
            </w:r>
          </w:p>
        </w:tc>
      </w:tr>
      <w:tr w:rsidR="00803855" w:rsidRPr="00F156C8" w:rsidTr="00F04B16">
        <w:tc>
          <w:tcPr>
            <w:tcW w:w="3652" w:type="dxa"/>
          </w:tcPr>
          <w:p w:rsidR="00803855" w:rsidRPr="00F156C8" w:rsidRDefault="00803855" w:rsidP="00486581">
            <w:pPr>
              <w:pStyle w:val="a3"/>
              <w:ind w:left="0"/>
              <w:jc w:val="both"/>
              <w:rPr>
                <w:rFonts w:ascii="Times New Roman" w:hAnsi="Times New Roman" w:cs="Times New Roman"/>
                <w:sz w:val="20"/>
                <w:szCs w:val="20"/>
              </w:rPr>
            </w:pPr>
            <w:r w:rsidRPr="00F156C8">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w:t>
            </w:r>
          </w:p>
        </w:tc>
        <w:tc>
          <w:tcPr>
            <w:tcW w:w="1559" w:type="dxa"/>
          </w:tcPr>
          <w:p w:rsidR="00803855" w:rsidRPr="00F156C8" w:rsidRDefault="00803855" w:rsidP="00486581">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-3 771,3</w:t>
            </w:r>
          </w:p>
        </w:tc>
        <w:tc>
          <w:tcPr>
            <w:tcW w:w="1276" w:type="dxa"/>
          </w:tcPr>
          <w:p w:rsidR="00803855" w:rsidRPr="00F156C8" w:rsidRDefault="00803855" w:rsidP="00486581">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-3 771,6</w:t>
            </w:r>
          </w:p>
        </w:tc>
        <w:tc>
          <w:tcPr>
            <w:tcW w:w="1134" w:type="dxa"/>
          </w:tcPr>
          <w:p w:rsidR="00803855" w:rsidRPr="00F156C8" w:rsidRDefault="00803855" w:rsidP="00486581">
            <w:pPr>
              <w:jc w:val="right"/>
              <w:rPr>
                <w:rFonts w:ascii="Times New Roman" w:hAnsi="Times New Roman" w:cs="Times New Roman"/>
                <w:sz w:val="20"/>
                <w:szCs w:val="20"/>
              </w:rPr>
            </w:pPr>
            <w:r w:rsidRPr="00F156C8">
              <w:rPr>
                <w:rFonts w:ascii="Times New Roman" w:hAnsi="Times New Roman" w:cs="Times New Roman"/>
                <w:sz w:val="20"/>
                <w:szCs w:val="20"/>
              </w:rPr>
              <w:t>100,01</w:t>
            </w:r>
          </w:p>
        </w:tc>
        <w:tc>
          <w:tcPr>
            <w:tcW w:w="992" w:type="dxa"/>
          </w:tcPr>
          <w:p w:rsidR="00803855" w:rsidRPr="00F156C8" w:rsidRDefault="00803855" w:rsidP="00486581">
            <w:pPr>
              <w:rPr>
                <w:rFonts w:ascii="Times New Roman" w:hAnsi="Times New Roman" w:cs="Times New Roman"/>
                <w:sz w:val="20"/>
                <w:szCs w:val="20"/>
              </w:rPr>
            </w:pPr>
            <w:r w:rsidRPr="00F156C8">
              <w:rPr>
                <w:rFonts w:ascii="Times New Roman" w:hAnsi="Times New Roman" w:cs="Times New Roman"/>
                <w:sz w:val="20"/>
                <w:szCs w:val="20"/>
              </w:rPr>
              <w:t>- 0,21</w:t>
            </w:r>
          </w:p>
        </w:tc>
        <w:tc>
          <w:tcPr>
            <w:tcW w:w="1134" w:type="dxa"/>
          </w:tcPr>
          <w:p w:rsidR="00803855" w:rsidRPr="00F156C8" w:rsidRDefault="00803855" w:rsidP="00803855">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70,58</w:t>
            </w:r>
          </w:p>
        </w:tc>
      </w:tr>
      <w:tr w:rsidR="00803855" w:rsidRPr="00F156C8" w:rsidTr="00F04B16">
        <w:tc>
          <w:tcPr>
            <w:tcW w:w="3652" w:type="dxa"/>
          </w:tcPr>
          <w:p w:rsidR="00803855" w:rsidRPr="00F156C8" w:rsidRDefault="00803855" w:rsidP="00486581">
            <w:pPr>
              <w:pStyle w:val="a3"/>
              <w:ind w:left="0"/>
              <w:jc w:val="both"/>
              <w:rPr>
                <w:rFonts w:ascii="Times New Roman" w:hAnsi="Times New Roman" w:cs="Times New Roman"/>
                <w:sz w:val="20"/>
                <w:szCs w:val="20"/>
              </w:rPr>
            </w:pPr>
            <w:r w:rsidRPr="00F156C8">
              <w:rPr>
                <w:rFonts w:ascii="Times New Roman" w:hAnsi="Times New Roman" w:cs="Times New Roman"/>
                <w:sz w:val="20"/>
                <w:szCs w:val="20"/>
              </w:rPr>
              <w:t>Всего безвозмездных поступлений</w:t>
            </w:r>
          </w:p>
        </w:tc>
        <w:tc>
          <w:tcPr>
            <w:tcW w:w="1559" w:type="dxa"/>
          </w:tcPr>
          <w:p w:rsidR="00803855" w:rsidRPr="00F156C8" w:rsidRDefault="00803855" w:rsidP="00486581">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1 869 937,7</w:t>
            </w:r>
          </w:p>
        </w:tc>
        <w:tc>
          <w:tcPr>
            <w:tcW w:w="1276" w:type="dxa"/>
          </w:tcPr>
          <w:p w:rsidR="00803855" w:rsidRPr="00F156C8" w:rsidRDefault="00803855" w:rsidP="00486581">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1 784 250,5</w:t>
            </w:r>
          </w:p>
        </w:tc>
        <w:tc>
          <w:tcPr>
            <w:tcW w:w="1134" w:type="dxa"/>
          </w:tcPr>
          <w:p w:rsidR="00803855" w:rsidRPr="00F156C8" w:rsidRDefault="00803855" w:rsidP="00486581">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95,43</w:t>
            </w:r>
          </w:p>
        </w:tc>
        <w:tc>
          <w:tcPr>
            <w:tcW w:w="992" w:type="dxa"/>
          </w:tcPr>
          <w:p w:rsidR="00803855" w:rsidRPr="00F156C8" w:rsidRDefault="00803855" w:rsidP="00486581">
            <w:pPr>
              <w:pStyle w:val="a3"/>
              <w:ind w:left="0"/>
              <w:jc w:val="both"/>
              <w:rPr>
                <w:rFonts w:ascii="Times New Roman" w:hAnsi="Times New Roman" w:cs="Times New Roman"/>
                <w:sz w:val="20"/>
                <w:szCs w:val="20"/>
              </w:rPr>
            </w:pPr>
            <w:r w:rsidRPr="00F156C8">
              <w:rPr>
                <w:rFonts w:ascii="Times New Roman" w:hAnsi="Times New Roman" w:cs="Times New Roman"/>
                <w:sz w:val="20"/>
                <w:szCs w:val="20"/>
              </w:rPr>
              <w:t>100,00</w:t>
            </w:r>
          </w:p>
        </w:tc>
        <w:tc>
          <w:tcPr>
            <w:tcW w:w="1134" w:type="dxa"/>
          </w:tcPr>
          <w:p w:rsidR="00803855" w:rsidRPr="00F156C8" w:rsidRDefault="00803855" w:rsidP="00803855">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109,69</w:t>
            </w:r>
          </w:p>
        </w:tc>
      </w:tr>
    </w:tbl>
    <w:p w:rsidR="00A70D57" w:rsidRPr="00F156C8" w:rsidRDefault="00F04B16" w:rsidP="00A70D57">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ab/>
        <w:t>В общем объеме безвозмездных поступлений от других бюджетов бюджетной системы доля дотаций в 2024 году составила 34,17%, субсидий 14,82%, субвенций 46,08%, иных межбюджетных трансфертов 5,10</w:t>
      </w:r>
      <w:r w:rsidR="00486581" w:rsidRPr="00F156C8">
        <w:rPr>
          <w:rFonts w:ascii="Times New Roman" w:hAnsi="Times New Roman" w:cs="Times New Roman"/>
          <w:sz w:val="28"/>
          <w:szCs w:val="28"/>
        </w:rPr>
        <w:t>%.</w:t>
      </w:r>
    </w:p>
    <w:p w:rsidR="00486581" w:rsidRPr="00F156C8" w:rsidRDefault="00486581" w:rsidP="00A70D57">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ab/>
        <w:t>По сравнению с 2023 годом безвозмездные поступления от других бюджетов увеличились на 9,83%.</w:t>
      </w:r>
    </w:p>
    <w:p w:rsidR="00486581" w:rsidRPr="00F156C8" w:rsidRDefault="00486581" w:rsidP="00A70D57">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ab/>
        <w:t>При запланированном поступлении 1 873 020,2 тыс. рублей  фактически поступили средства в сумме 1 787 333,0 тыс. рублей или 95,43% (-85 687,2 тыс. рублей)</w:t>
      </w:r>
      <w:r w:rsidR="008B4F8C" w:rsidRPr="00F156C8">
        <w:rPr>
          <w:rFonts w:ascii="Times New Roman" w:hAnsi="Times New Roman" w:cs="Times New Roman"/>
          <w:sz w:val="28"/>
          <w:szCs w:val="28"/>
        </w:rPr>
        <w:t>.</w:t>
      </w:r>
    </w:p>
    <w:p w:rsidR="00486581" w:rsidRPr="00F156C8" w:rsidRDefault="00486581" w:rsidP="00A70D57">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Дотации</w:t>
      </w:r>
      <w:r w:rsidR="008B4F8C" w:rsidRPr="00F156C8">
        <w:rPr>
          <w:rFonts w:ascii="Times New Roman" w:hAnsi="Times New Roman" w:cs="Times New Roman"/>
          <w:sz w:val="28"/>
          <w:szCs w:val="28"/>
        </w:rPr>
        <w:t xml:space="preserve"> поступили в полном </w:t>
      </w:r>
      <w:r w:rsidR="0090365E" w:rsidRPr="00F156C8">
        <w:rPr>
          <w:rFonts w:ascii="Times New Roman" w:hAnsi="Times New Roman" w:cs="Times New Roman"/>
          <w:sz w:val="28"/>
          <w:szCs w:val="28"/>
        </w:rPr>
        <w:t xml:space="preserve">запланированном </w:t>
      </w:r>
      <w:r w:rsidR="008B4F8C" w:rsidRPr="00F156C8">
        <w:rPr>
          <w:rFonts w:ascii="Times New Roman" w:hAnsi="Times New Roman" w:cs="Times New Roman"/>
          <w:sz w:val="28"/>
          <w:szCs w:val="28"/>
        </w:rPr>
        <w:t>объеме.</w:t>
      </w:r>
    </w:p>
    <w:p w:rsidR="009B5359" w:rsidRPr="00F156C8" w:rsidRDefault="009B5359" w:rsidP="00A70D57">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Субвенции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Архангельской области, переданных для осуществления органам местного самоуправления в установленном порядке, и иных обязательств за счет средств областного бюджета исполнены на 99,97%.</w:t>
      </w:r>
    </w:p>
    <w:p w:rsidR="00486581" w:rsidRPr="00F156C8" w:rsidRDefault="0090365E" w:rsidP="00A70D57">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Субсидии исполнены на 75,65%</w:t>
      </w:r>
      <w:r w:rsidR="00066EF4" w:rsidRPr="00F156C8">
        <w:rPr>
          <w:rFonts w:ascii="Times New Roman" w:hAnsi="Times New Roman" w:cs="Times New Roman"/>
          <w:sz w:val="28"/>
          <w:szCs w:val="28"/>
        </w:rPr>
        <w:t xml:space="preserve">, в том числе </w:t>
      </w:r>
      <w:r w:rsidR="0051656A" w:rsidRPr="00F156C8">
        <w:rPr>
          <w:rFonts w:ascii="Times New Roman" w:hAnsi="Times New Roman" w:cs="Times New Roman"/>
          <w:sz w:val="28"/>
          <w:szCs w:val="28"/>
        </w:rPr>
        <w:t xml:space="preserve">имеющие отклонения от </w:t>
      </w:r>
      <w:r w:rsidR="00987C57" w:rsidRPr="00F156C8">
        <w:rPr>
          <w:rFonts w:ascii="Times New Roman" w:hAnsi="Times New Roman" w:cs="Times New Roman"/>
          <w:sz w:val="28"/>
          <w:szCs w:val="28"/>
        </w:rPr>
        <w:t>утвержденного значения приведены в таблице</w:t>
      </w:r>
      <w:r w:rsidR="00066EF4" w:rsidRPr="00F156C8">
        <w:rPr>
          <w:rFonts w:ascii="Times New Roman" w:hAnsi="Times New Roman" w:cs="Times New Roman"/>
          <w:sz w:val="28"/>
          <w:szCs w:val="28"/>
        </w:rPr>
        <w:t>:</w:t>
      </w:r>
    </w:p>
    <w:tbl>
      <w:tblPr>
        <w:tblStyle w:val="a4"/>
        <w:tblW w:w="0" w:type="auto"/>
        <w:tblLook w:val="04A0" w:firstRow="1" w:lastRow="0" w:firstColumn="1" w:lastColumn="0" w:noHBand="0" w:noVBand="1"/>
      </w:tblPr>
      <w:tblGrid>
        <w:gridCol w:w="3722"/>
        <w:gridCol w:w="72"/>
        <w:gridCol w:w="1487"/>
        <w:gridCol w:w="72"/>
        <w:gridCol w:w="1491"/>
        <w:gridCol w:w="1486"/>
        <w:gridCol w:w="32"/>
        <w:gridCol w:w="1492"/>
      </w:tblGrid>
      <w:tr w:rsidR="00066EF4" w:rsidRPr="00F156C8" w:rsidTr="00987C57">
        <w:trPr>
          <w:trHeight w:val="465"/>
        </w:trPr>
        <w:tc>
          <w:tcPr>
            <w:tcW w:w="3722" w:type="dxa"/>
          </w:tcPr>
          <w:p w:rsidR="00066EF4" w:rsidRPr="00F156C8" w:rsidRDefault="00066EF4" w:rsidP="00066EF4">
            <w:pPr>
              <w:pStyle w:val="a3"/>
              <w:ind w:left="0"/>
              <w:jc w:val="center"/>
              <w:rPr>
                <w:rFonts w:ascii="Times New Roman" w:hAnsi="Times New Roman" w:cs="Times New Roman"/>
                <w:sz w:val="20"/>
                <w:szCs w:val="20"/>
              </w:rPr>
            </w:pPr>
            <w:r w:rsidRPr="00F156C8">
              <w:rPr>
                <w:rFonts w:ascii="Times New Roman" w:hAnsi="Times New Roman" w:cs="Times New Roman"/>
                <w:sz w:val="20"/>
                <w:szCs w:val="20"/>
              </w:rPr>
              <w:t>субсидия</w:t>
            </w:r>
          </w:p>
        </w:tc>
        <w:tc>
          <w:tcPr>
            <w:tcW w:w="1559" w:type="dxa"/>
            <w:gridSpan w:val="2"/>
            <w:noWrap/>
          </w:tcPr>
          <w:p w:rsidR="00066EF4" w:rsidRPr="00F156C8" w:rsidRDefault="00066EF4" w:rsidP="00066EF4">
            <w:pPr>
              <w:pStyle w:val="a3"/>
              <w:ind w:left="0"/>
              <w:jc w:val="center"/>
              <w:rPr>
                <w:rFonts w:ascii="Times New Roman" w:hAnsi="Times New Roman" w:cs="Times New Roman"/>
                <w:sz w:val="20"/>
                <w:szCs w:val="20"/>
              </w:rPr>
            </w:pPr>
            <w:r w:rsidRPr="00F156C8">
              <w:rPr>
                <w:rFonts w:ascii="Times New Roman" w:hAnsi="Times New Roman" w:cs="Times New Roman"/>
                <w:sz w:val="20"/>
                <w:szCs w:val="20"/>
              </w:rPr>
              <w:t>план</w:t>
            </w:r>
          </w:p>
        </w:tc>
        <w:tc>
          <w:tcPr>
            <w:tcW w:w="1563" w:type="dxa"/>
            <w:gridSpan w:val="2"/>
            <w:noWrap/>
          </w:tcPr>
          <w:p w:rsidR="00066EF4" w:rsidRPr="00F156C8" w:rsidRDefault="00066EF4" w:rsidP="00066EF4">
            <w:pPr>
              <w:pStyle w:val="a3"/>
              <w:ind w:left="16"/>
              <w:jc w:val="center"/>
              <w:rPr>
                <w:rFonts w:ascii="Times New Roman" w:hAnsi="Times New Roman" w:cs="Times New Roman"/>
                <w:sz w:val="20"/>
                <w:szCs w:val="20"/>
              </w:rPr>
            </w:pPr>
            <w:r w:rsidRPr="00F156C8">
              <w:rPr>
                <w:rFonts w:ascii="Times New Roman" w:hAnsi="Times New Roman" w:cs="Times New Roman"/>
                <w:sz w:val="20"/>
                <w:szCs w:val="20"/>
              </w:rPr>
              <w:t>факт</w:t>
            </w:r>
          </w:p>
        </w:tc>
        <w:tc>
          <w:tcPr>
            <w:tcW w:w="1518" w:type="dxa"/>
            <w:gridSpan w:val="2"/>
            <w:noWrap/>
          </w:tcPr>
          <w:p w:rsidR="00066EF4" w:rsidRPr="00F156C8" w:rsidRDefault="00066EF4" w:rsidP="00066EF4">
            <w:pPr>
              <w:pStyle w:val="a3"/>
              <w:ind w:left="70"/>
              <w:jc w:val="center"/>
              <w:rPr>
                <w:rFonts w:ascii="Times New Roman" w:hAnsi="Times New Roman" w:cs="Times New Roman"/>
                <w:sz w:val="20"/>
                <w:szCs w:val="20"/>
              </w:rPr>
            </w:pPr>
            <w:r w:rsidRPr="00F156C8">
              <w:rPr>
                <w:rFonts w:ascii="Times New Roman" w:hAnsi="Times New Roman" w:cs="Times New Roman"/>
                <w:sz w:val="20"/>
                <w:szCs w:val="20"/>
              </w:rPr>
              <w:t>Отклонение, %</w:t>
            </w:r>
          </w:p>
        </w:tc>
        <w:tc>
          <w:tcPr>
            <w:tcW w:w="1492" w:type="dxa"/>
            <w:noWrap/>
          </w:tcPr>
          <w:p w:rsidR="00066EF4" w:rsidRPr="00F156C8" w:rsidRDefault="00066EF4" w:rsidP="00066EF4">
            <w:pPr>
              <w:pStyle w:val="a3"/>
              <w:ind w:left="2"/>
              <w:jc w:val="center"/>
              <w:rPr>
                <w:rFonts w:ascii="Times New Roman" w:hAnsi="Times New Roman" w:cs="Times New Roman"/>
                <w:sz w:val="20"/>
                <w:szCs w:val="20"/>
              </w:rPr>
            </w:pPr>
            <w:r w:rsidRPr="00F156C8">
              <w:rPr>
                <w:rFonts w:ascii="Times New Roman" w:hAnsi="Times New Roman" w:cs="Times New Roman"/>
                <w:sz w:val="20"/>
                <w:szCs w:val="20"/>
              </w:rPr>
              <w:t>Отклонение, руб.</w:t>
            </w:r>
          </w:p>
        </w:tc>
      </w:tr>
      <w:tr w:rsidR="00066EF4" w:rsidRPr="00F156C8" w:rsidTr="00987C57">
        <w:trPr>
          <w:trHeight w:val="186"/>
        </w:trPr>
        <w:tc>
          <w:tcPr>
            <w:tcW w:w="3722" w:type="dxa"/>
          </w:tcPr>
          <w:p w:rsidR="00066EF4" w:rsidRPr="00F156C8" w:rsidRDefault="00066EF4" w:rsidP="00066EF4">
            <w:pPr>
              <w:pStyle w:val="a3"/>
              <w:ind w:left="0"/>
              <w:jc w:val="center"/>
              <w:rPr>
                <w:rFonts w:ascii="Times New Roman" w:hAnsi="Times New Roman" w:cs="Times New Roman"/>
                <w:sz w:val="20"/>
                <w:szCs w:val="20"/>
              </w:rPr>
            </w:pPr>
            <w:r w:rsidRPr="00F156C8">
              <w:rPr>
                <w:rFonts w:ascii="Times New Roman" w:hAnsi="Times New Roman" w:cs="Times New Roman"/>
                <w:sz w:val="20"/>
                <w:szCs w:val="20"/>
              </w:rPr>
              <w:t>А</w:t>
            </w:r>
          </w:p>
        </w:tc>
        <w:tc>
          <w:tcPr>
            <w:tcW w:w="1559" w:type="dxa"/>
            <w:gridSpan w:val="2"/>
            <w:noWrap/>
          </w:tcPr>
          <w:p w:rsidR="00066EF4" w:rsidRPr="00F156C8" w:rsidRDefault="00066EF4" w:rsidP="00066EF4">
            <w:pPr>
              <w:pStyle w:val="a3"/>
              <w:ind w:left="0"/>
              <w:jc w:val="center"/>
              <w:rPr>
                <w:rFonts w:ascii="Times New Roman" w:hAnsi="Times New Roman" w:cs="Times New Roman"/>
                <w:sz w:val="20"/>
                <w:szCs w:val="20"/>
              </w:rPr>
            </w:pPr>
            <w:r w:rsidRPr="00F156C8">
              <w:rPr>
                <w:rFonts w:ascii="Times New Roman" w:hAnsi="Times New Roman" w:cs="Times New Roman"/>
                <w:sz w:val="20"/>
                <w:szCs w:val="20"/>
              </w:rPr>
              <w:t>1</w:t>
            </w:r>
          </w:p>
        </w:tc>
        <w:tc>
          <w:tcPr>
            <w:tcW w:w="1563" w:type="dxa"/>
            <w:gridSpan w:val="2"/>
            <w:noWrap/>
          </w:tcPr>
          <w:p w:rsidR="00066EF4" w:rsidRPr="00F156C8" w:rsidRDefault="00066EF4" w:rsidP="00066EF4">
            <w:pPr>
              <w:pStyle w:val="a3"/>
              <w:ind w:left="16"/>
              <w:jc w:val="center"/>
              <w:rPr>
                <w:rFonts w:ascii="Times New Roman" w:hAnsi="Times New Roman" w:cs="Times New Roman"/>
                <w:sz w:val="20"/>
                <w:szCs w:val="20"/>
              </w:rPr>
            </w:pPr>
            <w:r w:rsidRPr="00F156C8">
              <w:rPr>
                <w:rFonts w:ascii="Times New Roman" w:hAnsi="Times New Roman" w:cs="Times New Roman"/>
                <w:sz w:val="20"/>
                <w:szCs w:val="20"/>
              </w:rPr>
              <w:t>2</w:t>
            </w:r>
          </w:p>
        </w:tc>
        <w:tc>
          <w:tcPr>
            <w:tcW w:w="1518" w:type="dxa"/>
            <w:gridSpan w:val="2"/>
            <w:noWrap/>
          </w:tcPr>
          <w:p w:rsidR="00066EF4" w:rsidRPr="00F156C8" w:rsidRDefault="00066EF4" w:rsidP="00066EF4">
            <w:pPr>
              <w:pStyle w:val="a3"/>
              <w:ind w:left="70"/>
              <w:jc w:val="center"/>
              <w:rPr>
                <w:rFonts w:ascii="Times New Roman" w:hAnsi="Times New Roman" w:cs="Times New Roman"/>
                <w:sz w:val="20"/>
                <w:szCs w:val="20"/>
              </w:rPr>
            </w:pPr>
            <w:r w:rsidRPr="00F156C8">
              <w:rPr>
                <w:rFonts w:ascii="Times New Roman" w:hAnsi="Times New Roman" w:cs="Times New Roman"/>
                <w:sz w:val="20"/>
                <w:szCs w:val="20"/>
              </w:rPr>
              <w:t>3=2/1*100</w:t>
            </w:r>
          </w:p>
        </w:tc>
        <w:tc>
          <w:tcPr>
            <w:tcW w:w="1492" w:type="dxa"/>
            <w:noWrap/>
          </w:tcPr>
          <w:p w:rsidR="00066EF4" w:rsidRPr="00F156C8" w:rsidRDefault="00066EF4" w:rsidP="00066EF4">
            <w:pPr>
              <w:pStyle w:val="a3"/>
              <w:ind w:left="2"/>
              <w:jc w:val="center"/>
              <w:rPr>
                <w:rFonts w:ascii="Times New Roman" w:hAnsi="Times New Roman" w:cs="Times New Roman"/>
                <w:sz w:val="20"/>
                <w:szCs w:val="20"/>
              </w:rPr>
            </w:pPr>
            <w:r w:rsidRPr="00F156C8">
              <w:rPr>
                <w:rFonts w:ascii="Times New Roman" w:hAnsi="Times New Roman" w:cs="Times New Roman"/>
                <w:sz w:val="20"/>
                <w:szCs w:val="20"/>
              </w:rPr>
              <w:t>4=2-1</w:t>
            </w:r>
          </w:p>
        </w:tc>
      </w:tr>
      <w:tr w:rsidR="00486581" w:rsidRPr="00F156C8" w:rsidTr="00987C57">
        <w:trPr>
          <w:trHeight w:val="465"/>
        </w:trPr>
        <w:tc>
          <w:tcPr>
            <w:tcW w:w="3722" w:type="dxa"/>
            <w:hideMark/>
          </w:tcPr>
          <w:p w:rsidR="00486581" w:rsidRPr="00F156C8" w:rsidRDefault="00486581" w:rsidP="0090365E">
            <w:pPr>
              <w:pStyle w:val="a3"/>
              <w:ind w:left="0"/>
              <w:rPr>
                <w:rFonts w:ascii="Times New Roman" w:hAnsi="Times New Roman" w:cs="Times New Roman"/>
                <w:sz w:val="20"/>
                <w:szCs w:val="20"/>
              </w:rPr>
            </w:pPr>
            <w:r w:rsidRPr="00F156C8">
              <w:rPr>
                <w:rFonts w:ascii="Times New Roman" w:hAnsi="Times New Roman" w:cs="Times New Roman"/>
                <w:sz w:val="20"/>
                <w:szCs w:val="20"/>
              </w:rPr>
              <w:t>Субсидии бюджетам бюджетной системы Р</w:t>
            </w:r>
            <w:r w:rsidR="0090365E" w:rsidRPr="00F156C8">
              <w:rPr>
                <w:rFonts w:ascii="Times New Roman" w:hAnsi="Times New Roman" w:cs="Times New Roman"/>
                <w:sz w:val="20"/>
                <w:szCs w:val="20"/>
              </w:rPr>
              <w:t>Ф</w:t>
            </w:r>
            <w:r w:rsidRPr="00F156C8">
              <w:rPr>
                <w:rFonts w:ascii="Times New Roman" w:hAnsi="Times New Roman" w:cs="Times New Roman"/>
                <w:sz w:val="20"/>
                <w:szCs w:val="20"/>
              </w:rPr>
              <w:t xml:space="preserve"> (межбюджетные субсидии)</w:t>
            </w:r>
          </w:p>
        </w:tc>
        <w:tc>
          <w:tcPr>
            <w:tcW w:w="1559" w:type="dxa"/>
            <w:gridSpan w:val="2"/>
            <w:noWrap/>
            <w:hideMark/>
          </w:tcPr>
          <w:p w:rsidR="00486581" w:rsidRPr="00F156C8" w:rsidRDefault="00486581" w:rsidP="00066EF4">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349 432 995,08</w:t>
            </w:r>
          </w:p>
        </w:tc>
        <w:tc>
          <w:tcPr>
            <w:tcW w:w="1563" w:type="dxa"/>
            <w:gridSpan w:val="2"/>
            <w:noWrap/>
            <w:hideMark/>
          </w:tcPr>
          <w:p w:rsidR="00486581" w:rsidRPr="00F156C8" w:rsidRDefault="00486581" w:rsidP="00066EF4">
            <w:pPr>
              <w:pStyle w:val="a3"/>
              <w:ind w:left="16"/>
              <w:jc w:val="right"/>
              <w:rPr>
                <w:rFonts w:ascii="Times New Roman" w:hAnsi="Times New Roman" w:cs="Times New Roman"/>
                <w:sz w:val="20"/>
                <w:szCs w:val="20"/>
              </w:rPr>
            </w:pPr>
            <w:r w:rsidRPr="00F156C8">
              <w:rPr>
                <w:rFonts w:ascii="Times New Roman" w:hAnsi="Times New Roman" w:cs="Times New Roman"/>
                <w:sz w:val="20"/>
                <w:szCs w:val="20"/>
              </w:rPr>
              <w:t>264 346 622,30</w:t>
            </w:r>
          </w:p>
        </w:tc>
        <w:tc>
          <w:tcPr>
            <w:tcW w:w="1518" w:type="dxa"/>
            <w:gridSpan w:val="2"/>
            <w:noWrap/>
            <w:hideMark/>
          </w:tcPr>
          <w:p w:rsidR="00486581" w:rsidRPr="00F156C8" w:rsidRDefault="00486581" w:rsidP="00066EF4">
            <w:pPr>
              <w:pStyle w:val="a3"/>
              <w:ind w:left="70"/>
              <w:jc w:val="right"/>
              <w:rPr>
                <w:rFonts w:ascii="Times New Roman" w:hAnsi="Times New Roman" w:cs="Times New Roman"/>
                <w:sz w:val="20"/>
                <w:szCs w:val="20"/>
              </w:rPr>
            </w:pPr>
            <w:r w:rsidRPr="00F156C8">
              <w:rPr>
                <w:rFonts w:ascii="Times New Roman" w:hAnsi="Times New Roman" w:cs="Times New Roman"/>
                <w:sz w:val="20"/>
                <w:szCs w:val="20"/>
              </w:rPr>
              <w:t>75,65</w:t>
            </w:r>
          </w:p>
        </w:tc>
        <w:tc>
          <w:tcPr>
            <w:tcW w:w="1492" w:type="dxa"/>
            <w:noWrap/>
            <w:hideMark/>
          </w:tcPr>
          <w:p w:rsidR="00486581" w:rsidRPr="00F156C8" w:rsidRDefault="00486581" w:rsidP="00066EF4">
            <w:pPr>
              <w:pStyle w:val="a3"/>
              <w:ind w:left="2"/>
              <w:jc w:val="right"/>
              <w:rPr>
                <w:rFonts w:ascii="Times New Roman" w:hAnsi="Times New Roman" w:cs="Times New Roman"/>
                <w:sz w:val="20"/>
                <w:szCs w:val="20"/>
              </w:rPr>
            </w:pPr>
            <w:r w:rsidRPr="00F156C8">
              <w:rPr>
                <w:rFonts w:ascii="Times New Roman" w:hAnsi="Times New Roman" w:cs="Times New Roman"/>
                <w:sz w:val="20"/>
                <w:szCs w:val="20"/>
              </w:rPr>
              <w:t>-85 086 372,78</w:t>
            </w:r>
          </w:p>
        </w:tc>
      </w:tr>
      <w:tr w:rsidR="00486581" w:rsidRPr="00F156C8" w:rsidTr="00987C57">
        <w:trPr>
          <w:trHeight w:val="974"/>
        </w:trPr>
        <w:tc>
          <w:tcPr>
            <w:tcW w:w="3722" w:type="dxa"/>
            <w:hideMark/>
          </w:tcPr>
          <w:p w:rsidR="00486581" w:rsidRPr="00F156C8" w:rsidRDefault="00486581" w:rsidP="00066EF4">
            <w:pPr>
              <w:pStyle w:val="a3"/>
              <w:ind w:left="0"/>
              <w:rPr>
                <w:rFonts w:ascii="Times New Roman" w:hAnsi="Times New Roman" w:cs="Times New Roman"/>
                <w:sz w:val="20"/>
                <w:szCs w:val="20"/>
              </w:rPr>
            </w:pPr>
            <w:r w:rsidRPr="00F156C8">
              <w:rPr>
                <w:rFonts w:ascii="Times New Roman" w:hAnsi="Times New Roman" w:cs="Times New Roman"/>
                <w:sz w:val="20"/>
                <w:szCs w:val="20"/>
              </w:rPr>
              <w:lastRenderedPageBreak/>
              <w:t xml:space="preserve">Субсидии бюджетам муниципальных округов на организацию бесплатного горячего питания обучающихся, получающих начальное общее образование </w:t>
            </w:r>
          </w:p>
        </w:tc>
        <w:tc>
          <w:tcPr>
            <w:tcW w:w="1559" w:type="dxa"/>
            <w:gridSpan w:val="2"/>
            <w:noWrap/>
            <w:hideMark/>
          </w:tcPr>
          <w:p w:rsidR="00486581" w:rsidRPr="00F156C8" w:rsidRDefault="00486581" w:rsidP="00066EF4">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10 339 556,53</w:t>
            </w:r>
          </w:p>
        </w:tc>
        <w:tc>
          <w:tcPr>
            <w:tcW w:w="1563" w:type="dxa"/>
            <w:gridSpan w:val="2"/>
            <w:noWrap/>
            <w:hideMark/>
          </w:tcPr>
          <w:p w:rsidR="00486581" w:rsidRPr="00F156C8" w:rsidRDefault="00486581" w:rsidP="00066EF4">
            <w:pPr>
              <w:pStyle w:val="a3"/>
              <w:ind w:left="16"/>
              <w:jc w:val="right"/>
              <w:rPr>
                <w:rFonts w:ascii="Times New Roman" w:hAnsi="Times New Roman" w:cs="Times New Roman"/>
                <w:sz w:val="20"/>
                <w:szCs w:val="20"/>
              </w:rPr>
            </w:pPr>
            <w:r w:rsidRPr="00F156C8">
              <w:rPr>
                <w:rFonts w:ascii="Times New Roman" w:hAnsi="Times New Roman" w:cs="Times New Roman"/>
                <w:sz w:val="20"/>
                <w:szCs w:val="20"/>
              </w:rPr>
              <w:t>9 445 446,71</w:t>
            </w:r>
          </w:p>
        </w:tc>
        <w:tc>
          <w:tcPr>
            <w:tcW w:w="1518" w:type="dxa"/>
            <w:gridSpan w:val="2"/>
            <w:noWrap/>
            <w:hideMark/>
          </w:tcPr>
          <w:p w:rsidR="00486581" w:rsidRPr="00F156C8" w:rsidRDefault="00486581" w:rsidP="00066EF4">
            <w:pPr>
              <w:pStyle w:val="a3"/>
              <w:ind w:left="70"/>
              <w:jc w:val="right"/>
              <w:rPr>
                <w:rFonts w:ascii="Times New Roman" w:hAnsi="Times New Roman" w:cs="Times New Roman"/>
                <w:sz w:val="20"/>
                <w:szCs w:val="20"/>
              </w:rPr>
            </w:pPr>
            <w:r w:rsidRPr="00F156C8">
              <w:rPr>
                <w:rFonts w:ascii="Times New Roman" w:hAnsi="Times New Roman" w:cs="Times New Roman"/>
                <w:sz w:val="20"/>
                <w:szCs w:val="20"/>
              </w:rPr>
              <w:t>91,35</w:t>
            </w:r>
          </w:p>
        </w:tc>
        <w:tc>
          <w:tcPr>
            <w:tcW w:w="1492" w:type="dxa"/>
            <w:noWrap/>
            <w:hideMark/>
          </w:tcPr>
          <w:p w:rsidR="00486581" w:rsidRPr="00F156C8" w:rsidRDefault="00486581" w:rsidP="00066EF4">
            <w:pPr>
              <w:pStyle w:val="a3"/>
              <w:ind w:left="2"/>
              <w:jc w:val="right"/>
              <w:rPr>
                <w:rFonts w:ascii="Times New Roman" w:hAnsi="Times New Roman" w:cs="Times New Roman"/>
                <w:sz w:val="20"/>
                <w:szCs w:val="20"/>
              </w:rPr>
            </w:pPr>
            <w:r w:rsidRPr="00F156C8">
              <w:rPr>
                <w:rFonts w:ascii="Times New Roman" w:hAnsi="Times New Roman" w:cs="Times New Roman"/>
                <w:sz w:val="20"/>
                <w:szCs w:val="20"/>
              </w:rPr>
              <w:t>-894 109,82</w:t>
            </w:r>
          </w:p>
        </w:tc>
      </w:tr>
      <w:tr w:rsidR="00486581" w:rsidRPr="00F156C8" w:rsidTr="00987C57">
        <w:trPr>
          <w:trHeight w:val="690"/>
        </w:trPr>
        <w:tc>
          <w:tcPr>
            <w:tcW w:w="3722" w:type="dxa"/>
            <w:hideMark/>
          </w:tcPr>
          <w:p w:rsidR="00486581" w:rsidRPr="00F156C8" w:rsidRDefault="00486581" w:rsidP="0090365E">
            <w:pPr>
              <w:pStyle w:val="a3"/>
              <w:ind w:left="0"/>
              <w:rPr>
                <w:rFonts w:ascii="Times New Roman" w:hAnsi="Times New Roman" w:cs="Times New Roman"/>
                <w:sz w:val="20"/>
                <w:szCs w:val="20"/>
              </w:rPr>
            </w:pPr>
            <w:r w:rsidRPr="00F156C8">
              <w:rPr>
                <w:rFonts w:ascii="Times New Roman" w:hAnsi="Times New Roman" w:cs="Times New Roman"/>
                <w:sz w:val="20"/>
                <w:szCs w:val="20"/>
              </w:rPr>
              <w:t>Субсидии бюджетам муниципальных округов на реализацию мероприятий по обеспечению жильем молодых семей</w:t>
            </w:r>
          </w:p>
        </w:tc>
        <w:tc>
          <w:tcPr>
            <w:tcW w:w="1559" w:type="dxa"/>
            <w:gridSpan w:val="2"/>
            <w:noWrap/>
            <w:hideMark/>
          </w:tcPr>
          <w:p w:rsidR="00486581" w:rsidRPr="00F156C8" w:rsidRDefault="00486581" w:rsidP="00066EF4">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1 623 671,03</w:t>
            </w:r>
          </w:p>
        </w:tc>
        <w:tc>
          <w:tcPr>
            <w:tcW w:w="1563" w:type="dxa"/>
            <w:gridSpan w:val="2"/>
            <w:noWrap/>
            <w:hideMark/>
          </w:tcPr>
          <w:p w:rsidR="00486581" w:rsidRPr="00F156C8" w:rsidRDefault="00486581" w:rsidP="00066EF4">
            <w:pPr>
              <w:pStyle w:val="a3"/>
              <w:ind w:left="16"/>
              <w:jc w:val="right"/>
              <w:rPr>
                <w:rFonts w:ascii="Times New Roman" w:hAnsi="Times New Roman" w:cs="Times New Roman"/>
                <w:sz w:val="20"/>
                <w:szCs w:val="20"/>
              </w:rPr>
            </w:pPr>
            <w:r w:rsidRPr="00F156C8">
              <w:rPr>
                <w:rFonts w:ascii="Times New Roman" w:hAnsi="Times New Roman" w:cs="Times New Roman"/>
                <w:sz w:val="20"/>
                <w:szCs w:val="20"/>
              </w:rPr>
              <w:t>1 012 612,71</w:t>
            </w:r>
          </w:p>
        </w:tc>
        <w:tc>
          <w:tcPr>
            <w:tcW w:w="1518" w:type="dxa"/>
            <w:gridSpan w:val="2"/>
            <w:noWrap/>
            <w:hideMark/>
          </w:tcPr>
          <w:p w:rsidR="00486581" w:rsidRPr="00F156C8" w:rsidRDefault="00486581" w:rsidP="00066EF4">
            <w:pPr>
              <w:pStyle w:val="a3"/>
              <w:ind w:left="-72"/>
              <w:jc w:val="right"/>
              <w:rPr>
                <w:rFonts w:ascii="Times New Roman" w:hAnsi="Times New Roman" w:cs="Times New Roman"/>
                <w:sz w:val="20"/>
                <w:szCs w:val="20"/>
              </w:rPr>
            </w:pPr>
            <w:r w:rsidRPr="00F156C8">
              <w:rPr>
                <w:rFonts w:ascii="Times New Roman" w:hAnsi="Times New Roman" w:cs="Times New Roman"/>
                <w:sz w:val="20"/>
                <w:szCs w:val="20"/>
              </w:rPr>
              <w:t>62,37</w:t>
            </w:r>
          </w:p>
        </w:tc>
        <w:tc>
          <w:tcPr>
            <w:tcW w:w="1492" w:type="dxa"/>
            <w:noWrap/>
            <w:hideMark/>
          </w:tcPr>
          <w:p w:rsidR="00486581" w:rsidRPr="00F156C8" w:rsidRDefault="00486581" w:rsidP="00066EF4">
            <w:pPr>
              <w:pStyle w:val="a3"/>
              <w:ind w:left="2"/>
              <w:jc w:val="right"/>
              <w:rPr>
                <w:rFonts w:ascii="Times New Roman" w:hAnsi="Times New Roman" w:cs="Times New Roman"/>
                <w:sz w:val="20"/>
                <w:szCs w:val="20"/>
              </w:rPr>
            </w:pPr>
            <w:r w:rsidRPr="00F156C8">
              <w:rPr>
                <w:rFonts w:ascii="Times New Roman" w:hAnsi="Times New Roman" w:cs="Times New Roman"/>
                <w:sz w:val="20"/>
                <w:szCs w:val="20"/>
              </w:rPr>
              <w:t>-611 058,32</w:t>
            </w:r>
          </w:p>
        </w:tc>
      </w:tr>
      <w:tr w:rsidR="00486581" w:rsidRPr="00F156C8" w:rsidTr="00987C57">
        <w:trPr>
          <w:trHeight w:val="690"/>
        </w:trPr>
        <w:tc>
          <w:tcPr>
            <w:tcW w:w="3722" w:type="dxa"/>
            <w:hideMark/>
          </w:tcPr>
          <w:p w:rsidR="00486581" w:rsidRPr="00F156C8" w:rsidRDefault="00486581" w:rsidP="0090365E">
            <w:pPr>
              <w:pStyle w:val="a3"/>
              <w:ind w:left="0"/>
              <w:rPr>
                <w:rFonts w:ascii="Times New Roman" w:hAnsi="Times New Roman" w:cs="Times New Roman"/>
                <w:sz w:val="20"/>
                <w:szCs w:val="20"/>
              </w:rPr>
            </w:pPr>
            <w:r w:rsidRPr="00F156C8">
              <w:rPr>
                <w:rFonts w:ascii="Times New Roman" w:hAnsi="Times New Roman" w:cs="Times New Roman"/>
                <w:sz w:val="20"/>
                <w:szCs w:val="20"/>
              </w:rPr>
              <w:t xml:space="preserve">Субсидии бюджетам муниципальных округов на </w:t>
            </w:r>
            <w:proofErr w:type="spellStart"/>
            <w:r w:rsidRPr="00F156C8">
              <w:rPr>
                <w:rFonts w:ascii="Times New Roman" w:hAnsi="Times New Roman" w:cs="Times New Roman"/>
                <w:sz w:val="20"/>
                <w:szCs w:val="20"/>
              </w:rPr>
              <w:t>софинансирование</w:t>
            </w:r>
            <w:proofErr w:type="spellEnd"/>
            <w:r w:rsidRPr="00F156C8">
              <w:rPr>
                <w:rFonts w:ascii="Times New Roman" w:hAnsi="Times New Roman" w:cs="Times New Roman"/>
                <w:sz w:val="20"/>
                <w:szCs w:val="20"/>
              </w:rPr>
              <w:t xml:space="preserve"> капитальных вложений в объекты муниципальной собственности</w:t>
            </w:r>
          </w:p>
        </w:tc>
        <w:tc>
          <w:tcPr>
            <w:tcW w:w="1559" w:type="dxa"/>
            <w:gridSpan w:val="2"/>
            <w:noWrap/>
            <w:hideMark/>
          </w:tcPr>
          <w:p w:rsidR="00486581" w:rsidRPr="00F156C8" w:rsidRDefault="00486581" w:rsidP="00066EF4">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87 712 214,18</w:t>
            </w:r>
          </w:p>
        </w:tc>
        <w:tc>
          <w:tcPr>
            <w:tcW w:w="1563" w:type="dxa"/>
            <w:gridSpan w:val="2"/>
            <w:noWrap/>
            <w:hideMark/>
          </w:tcPr>
          <w:p w:rsidR="00486581" w:rsidRPr="00F156C8" w:rsidRDefault="00486581" w:rsidP="00066EF4">
            <w:pPr>
              <w:pStyle w:val="a3"/>
              <w:ind w:left="16"/>
              <w:jc w:val="right"/>
              <w:rPr>
                <w:rFonts w:ascii="Times New Roman" w:hAnsi="Times New Roman" w:cs="Times New Roman"/>
                <w:sz w:val="20"/>
                <w:szCs w:val="20"/>
              </w:rPr>
            </w:pPr>
            <w:r w:rsidRPr="00F156C8">
              <w:rPr>
                <w:rFonts w:ascii="Times New Roman" w:hAnsi="Times New Roman" w:cs="Times New Roman"/>
                <w:sz w:val="20"/>
                <w:szCs w:val="20"/>
              </w:rPr>
              <w:t>3 593 874,21</w:t>
            </w:r>
          </w:p>
        </w:tc>
        <w:tc>
          <w:tcPr>
            <w:tcW w:w="1518" w:type="dxa"/>
            <w:gridSpan w:val="2"/>
            <w:noWrap/>
            <w:hideMark/>
          </w:tcPr>
          <w:p w:rsidR="00486581" w:rsidRPr="00F156C8" w:rsidRDefault="00486581" w:rsidP="00066EF4">
            <w:pPr>
              <w:pStyle w:val="a3"/>
              <w:ind w:left="-72"/>
              <w:jc w:val="right"/>
              <w:rPr>
                <w:rFonts w:ascii="Times New Roman" w:hAnsi="Times New Roman" w:cs="Times New Roman"/>
                <w:sz w:val="20"/>
                <w:szCs w:val="20"/>
              </w:rPr>
            </w:pPr>
            <w:r w:rsidRPr="00F156C8">
              <w:rPr>
                <w:rFonts w:ascii="Times New Roman" w:hAnsi="Times New Roman" w:cs="Times New Roman"/>
                <w:sz w:val="20"/>
                <w:szCs w:val="20"/>
              </w:rPr>
              <w:t>4,10</w:t>
            </w:r>
          </w:p>
        </w:tc>
        <w:tc>
          <w:tcPr>
            <w:tcW w:w="1492" w:type="dxa"/>
            <w:noWrap/>
            <w:hideMark/>
          </w:tcPr>
          <w:p w:rsidR="00486581" w:rsidRPr="00F156C8" w:rsidRDefault="00486581" w:rsidP="00066EF4">
            <w:pPr>
              <w:pStyle w:val="a3"/>
              <w:ind w:left="2"/>
              <w:jc w:val="right"/>
              <w:rPr>
                <w:rFonts w:ascii="Times New Roman" w:hAnsi="Times New Roman" w:cs="Times New Roman"/>
                <w:sz w:val="20"/>
                <w:szCs w:val="20"/>
              </w:rPr>
            </w:pPr>
            <w:r w:rsidRPr="00F156C8">
              <w:rPr>
                <w:rFonts w:ascii="Times New Roman" w:hAnsi="Times New Roman" w:cs="Times New Roman"/>
                <w:sz w:val="20"/>
                <w:szCs w:val="20"/>
              </w:rPr>
              <w:t>-84 118 339,97</w:t>
            </w:r>
          </w:p>
        </w:tc>
      </w:tr>
      <w:tr w:rsidR="00486581" w:rsidRPr="00F156C8" w:rsidTr="00987C57">
        <w:trPr>
          <w:trHeight w:val="465"/>
        </w:trPr>
        <w:tc>
          <w:tcPr>
            <w:tcW w:w="3722" w:type="dxa"/>
            <w:hideMark/>
          </w:tcPr>
          <w:p w:rsidR="00486581" w:rsidRPr="00F156C8" w:rsidRDefault="00486581" w:rsidP="0090365E">
            <w:pPr>
              <w:pStyle w:val="a3"/>
              <w:ind w:left="0"/>
              <w:rPr>
                <w:rFonts w:ascii="Times New Roman" w:hAnsi="Times New Roman" w:cs="Times New Roman"/>
                <w:sz w:val="20"/>
                <w:szCs w:val="20"/>
              </w:rPr>
            </w:pPr>
            <w:r w:rsidRPr="00F156C8">
              <w:rPr>
                <w:rFonts w:ascii="Times New Roman" w:hAnsi="Times New Roman" w:cs="Times New Roman"/>
                <w:sz w:val="20"/>
                <w:szCs w:val="20"/>
              </w:rPr>
              <w:t>Прочие субсидии бюджетам муниципальных округов</w:t>
            </w:r>
          </w:p>
        </w:tc>
        <w:tc>
          <w:tcPr>
            <w:tcW w:w="1559" w:type="dxa"/>
            <w:gridSpan w:val="2"/>
            <w:noWrap/>
            <w:hideMark/>
          </w:tcPr>
          <w:p w:rsidR="00486581" w:rsidRPr="00F156C8" w:rsidRDefault="00486581" w:rsidP="00066EF4">
            <w:pPr>
              <w:pStyle w:val="a3"/>
              <w:ind w:left="0"/>
              <w:jc w:val="right"/>
              <w:rPr>
                <w:rFonts w:ascii="Times New Roman" w:hAnsi="Times New Roman" w:cs="Times New Roman"/>
                <w:sz w:val="20"/>
                <w:szCs w:val="20"/>
              </w:rPr>
            </w:pPr>
            <w:r w:rsidRPr="00F156C8">
              <w:rPr>
                <w:rFonts w:ascii="Times New Roman" w:hAnsi="Times New Roman" w:cs="Times New Roman"/>
                <w:sz w:val="20"/>
                <w:szCs w:val="20"/>
              </w:rPr>
              <w:t>23 789 976,29</w:t>
            </w:r>
          </w:p>
        </w:tc>
        <w:tc>
          <w:tcPr>
            <w:tcW w:w="1563" w:type="dxa"/>
            <w:gridSpan w:val="2"/>
            <w:noWrap/>
            <w:hideMark/>
          </w:tcPr>
          <w:p w:rsidR="00486581" w:rsidRPr="00F156C8" w:rsidRDefault="00486581" w:rsidP="00066EF4">
            <w:pPr>
              <w:pStyle w:val="a3"/>
              <w:ind w:left="16"/>
              <w:jc w:val="right"/>
              <w:rPr>
                <w:rFonts w:ascii="Times New Roman" w:hAnsi="Times New Roman" w:cs="Times New Roman"/>
                <w:sz w:val="20"/>
                <w:szCs w:val="20"/>
              </w:rPr>
            </w:pPr>
            <w:r w:rsidRPr="00F156C8">
              <w:rPr>
                <w:rFonts w:ascii="Times New Roman" w:hAnsi="Times New Roman" w:cs="Times New Roman"/>
                <w:sz w:val="20"/>
                <w:szCs w:val="20"/>
              </w:rPr>
              <w:t>23 716 053,30</w:t>
            </w:r>
          </w:p>
        </w:tc>
        <w:tc>
          <w:tcPr>
            <w:tcW w:w="1518" w:type="dxa"/>
            <w:gridSpan w:val="2"/>
            <w:noWrap/>
            <w:hideMark/>
          </w:tcPr>
          <w:p w:rsidR="00486581" w:rsidRPr="00F156C8" w:rsidRDefault="00486581" w:rsidP="00066EF4">
            <w:pPr>
              <w:pStyle w:val="a3"/>
              <w:ind w:left="-72"/>
              <w:jc w:val="right"/>
              <w:rPr>
                <w:rFonts w:ascii="Times New Roman" w:hAnsi="Times New Roman" w:cs="Times New Roman"/>
                <w:sz w:val="20"/>
                <w:szCs w:val="20"/>
              </w:rPr>
            </w:pPr>
            <w:r w:rsidRPr="00F156C8">
              <w:rPr>
                <w:rFonts w:ascii="Times New Roman" w:hAnsi="Times New Roman" w:cs="Times New Roman"/>
                <w:sz w:val="20"/>
                <w:szCs w:val="20"/>
              </w:rPr>
              <w:t>99,69</w:t>
            </w:r>
          </w:p>
        </w:tc>
        <w:tc>
          <w:tcPr>
            <w:tcW w:w="1492" w:type="dxa"/>
            <w:noWrap/>
            <w:hideMark/>
          </w:tcPr>
          <w:p w:rsidR="00486581" w:rsidRPr="00F156C8" w:rsidRDefault="00486581" w:rsidP="00066EF4">
            <w:pPr>
              <w:pStyle w:val="a3"/>
              <w:ind w:left="2"/>
              <w:jc w:val="right"/>
              <w:rPr>
                <w:rFonts w:ascii="Times New Roman" w:hAnsi="Times New Roman" w:cs="Times New Roman"/>
                <w:sz w:val="20"/>
                <w:szCs w:val="20"/>
              </w:rPr>
            </w:pPr>
            <w:r w:rsidRPr="00F156C8">
              <w:rPr>
                <w:rFonts w:ascii="Times New Roman" w:hAnsi="Times New Roman" w:cs="Times New Roman"/>
                <w:sz w:val="20"/>
                <w:szCs w:val="20"/>
              </w:rPr>
              <w:t>-73 922,99</w:t>
            </w:r>
          </w:p>
        </w:tc>
      </w:tr>
      <w:tr w:rsidR="00987C57" w:rsidRPr="00F156C8" w:rsidTr="0051656A">
        <w:trPr>
          <w:trHeight w:val="465"/>
        </w:trPr>
        <w:tc>
          <w:tcPr>
            <w:tcW w:w="3794" w:type="dxa"/>
            <w:gridSpan w:val="2"/>
            <w:hideMark/>
          </w:tcPr>
          <w:p w:rsidR="00987C57" w:rsidRPr="00F156C8" w:rsidRDefault="00987C57" w:rsidP="00987C57">
            <w:pPr>
              <w:jc w:val="both"/>
              <w:rPr>
                <w:rFonts w:ascii="Times New Roman" w:hAnsi="Times New Roman" w:cs="Times New Roman"/>
                <w:sz w:val="20"/>
                <w:szCs w:val="20"/>
              </w:rPr>
            </w:pPr>
            <w:r w:rsidRPr="00F156C8">
              <w:rPr>
                <w:rFonts w:ascii="Times New Roman" w:hAnsi="Times New Roman" w:cs="Times New Roman"/>
                <w:sz w:val="20"/>
                <w:szCs w:val="20"/>
              </w:rPr>
              <w:t>Субсидии бюджетам на обеспечение комплексного развития сельских территорий</w:t>
            </w:r>
          </w:p>
        </w:tc>
        <w:tc>
          <w:tcPr>
            <w:tcW w:w="1559" w:type="dxa"/>
            <w:gridSpan w:val="2"/>
            <w:noWrap/>
            <w:hideMark/>
          </w:tcPr>
          <w:p w:rsidR="00987C57" w:rsidRPr="00F156C8" w:rsidRDefault="00987C57" w:rsidP="00987C57">
            <w:pPr>
              <w:pStyle w:val="a3"/>
              <w:ind w:left="34"/>
              <w:jc w:val="right"/>
              <w:rPr>
                <w:rFonts w:ascii="Times New Roman" w:hAnsi="Times New Roman" w:cs="Times New Roman"/>
                <w:sz w:val="20"/>
                <w:szCs w:val="20"/>
              </w:rPr>
            </w:pPr>
            <w:r w:rsidRPr="00F156C8">
              <w:rPr>
                <w:rFonts w:ascii="Times New Roman" w:hAnsi="Times New Roman" w:cs="Times New Roman"/>
                <w:sz w:val="20"/>
                <w:szCs w:val="20"/>
              </w:rPr>
              <w:t>3 349 713,18</w:t>
            </w:r>
          </w:p>
        </w:tc>
        <w:tc>
          <w:tcPr>
            <w:tcW w:w="1491" w:type="dxa"/>
            <w:noWrap/>
            <w:hideMark/>
          </w:tcPr>
          <w:p w:rsidR="00987C57" w:rsidRPr="00F156C8" w:rsidRDefault="00987C57" w:rsidP="00987C57">
            <w:pPr>
              <w:pStyle w:val="a3"/>
              <w:ind w:left="34"/>
              <w:jc w:val="right"/>
              <w:rPr>
                <w:rFonts w:ascii="Times New Roman" w:hAnsi="Times New Roman" w:cs="Times New Roman"/>
                <w:sz w:val="20"/>
                <w:szCs w:val="20"/>
              </w:rPr>
            </w:pPr>
            <w:r w:rsidRPr="00F156C8">
              <w:rPr>
                <w:rFonts w:ascii="Times New Roman" w:hAnsi="Times New Roman" w:cs="Times New Roman"/>
                <w:sz w:val="20"/>
                <w:szCs w:val="20"/>
              </w:rPr>
              <w:t>3 960 771,50</w:t>
            </w:r>
          </w:p>
        </w:tc>
        <w:tc>
          <w:tcPr>
            <w:tcW w:w="1486" w:type="dxa"/>
            <w:noWrap/>
            <w:hideMark/>
          </w:tcPr>
          <w:p w:rsidR="00987C57" w:rsidRPr="00F156C8" w:rsidRDefault="00987C57" w:rsidP="00987C57">
            <w:pPr>
              <w:pStyle w:val="a3"/>
              <w:jc w:val="right"/>
              <w:rPr>
                <w:rFonts w:ascii="Times New Roman" w:hAnsi="Times New Roman" w:cs="Times New Roman"/>
                <w:sz w:val="20"/>
                <w:szCs w:val="20"/>
              </w:rPr>
            </w:pPr>
            <w:r w:rsidRPr="00F156C8">
              <w:rPr>
                <w:rFonts w:ascii="Times New Roman" w:hAnsi="Times New Roman" w:cs="Times New Roman"/>
                <w:sz w:val="20"/>
                <w:szCs w:val="20"/>
              </w:rPr>
              <w:t>118,24</w:t>
            </w:r>
          </w:p>
        </w:tc>
        <w:tc>
          <w:tcPr>
            <w:tcW w:w="1524" w:type="dxa"/>
            <w:gridSpan w:val="2"/>
            <w:noWrap/>
            <w:hideMark/>
          </w:tcPr>
          <w:p w:rsidR="00987C57" w:rsidRPr="00F156C8" w:rsidRDefault="00987C57" w:rsidP="00987C57">
            <w:pPr>
              <w:pStyle w:val="a3"/>
              <w:ind w:left="34"/>
              <w:jc w:val="right"/>
              <w:rPr>
                <w:rFonts w:ascii="Times New Roman" w:hAnsi="Times New Roman" w:cs="Times New Roman"/>
                <w:sz w:val="20"/>
                <w:szCs w:val="20"/>
              </w:rPr>
            </w:pPr>
            <w:r w:rsidRPr="00F156C8">
              <w:rPr>
                <w:rFonts w:ascii="Times New Roman" w:hAnsi="Times New Roman" w:cs="Times New Roman"/>
                <w:sz w:val="20"/>
                <w:szCs w:val="20"/>
              </w:rPr>
              <w:t>+611 058,32</w:t>
            </w:r>
          </w:p>
        </w:tc>
      </w:tr>
    </w:tbl>
    <w:p w:rsidR="007C111C" w:rsidRPr="00F156C8" w:rsidRDefault="009B5359" w:rsidP="00072E13">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ab/>
      </w:r>
    </w:p>
    <w:p w:rsidR="00F0494E" w:rsidRPr="00F156C8" w:rsidRDefault="00F0494E" w:rsidP="00072E13">
      <w:pPr>
        <w:pStyle w:val="a3"/>
        <w:ind w:left="0"/>
        <w:jc w:val="both"/>
        <w:rPr>
          <w:rFonts w:ascii="Times New Roman" w:hAnsi="Times New Roman" w:cs="Times New Roman"/>
          <w:sz w:val="28"/>
          <w:szCs w:val="28"/>
        </w:rPr>
      </w:pPr>
      <w:r w:rsidRPr="00F156C8">
        <w:rPr>
          <w:rFonts w:ascii="Times New Roman" w:hAnsi="Times New Roman" w:cs="Times New Roman"/>
          <w:sz w:val="28"/>
          <w:szCs w:val="28"/>
        </w:rPr>
        <w:t>Динамика изменения доходов и структура доходов за период 20</w:t>
      </w:r>
      <w:r w:rsidR="00D31E03" w:rsidRPr="00F156C8">
        <w:rPr>
          <w:rFonts w:ascii="Times New Roman" w:hAnsi="Times New Roman" w:cs="Times New Roman"/>
          <w:sz w:val="28"/>
          <w:szCs w:val="28"/>
        </w:rPr>
        <w:t>20</w:t>
      </w:r>
      <w:r w:rsidRPr="00F156C8">
        <w:rPr>
          <w:rFonts w:ascii="Times New Roman" w:hAnsi="Times New Roman" w:cs="Times New Roman"/>
          <w:sz w:val="28"/>
          <w:szCs w:val="28"/>
        </w:rPr>
        <w:t>-202</w:t>
      </w:r>
      <w:r w:rsidR="00D31E03" w:rsidRPr="00F156C8">
        <w:rPr>
          <w:rFonts w:ascii="Times New Roman" w:hAnsi="Times New Roman" w:cs="Times New Roman"/>
          <w:sz w:val="28"/>
          <w:szCs w:val="28"/>
        </w:rPr>
        <w:t>4</w:t>
      </w:r>
      <w:r w:rsidRPr="00F156C8">
        <w:rPr>
          <w:rFonts w:ascii="Times New Roman" w:hAnsi="Times New Roman" w:cs="Times New Roman"/>
          <w:sz w:val="28"/>
          <w:szCs w:val="28"/>
        </w:rPr>
        <w:t xml:space="preserve"> годы  (5 лет) представлены в таблице:</w:t>
      </w:r>
    </w:p>
    <w:tbl>
      <w:tblPr>
        <w:tblStyle w:val="11"/>
        <w:tblW w:w="9322" w:type="dxa"/>
        <w:tblLayout w:type="fixed"/>
        <w:tblLook w:val="04A0" w:firstRow="1" w:lastRow="0" w:firstColumn="1" w:lastColumn="0" w:noHBand="0" w:noVBand="1"/>
      </w:tblPr>
      <w:tblGrid>
        <w:gridCol w:w="1242"/>
        <w:gridCol w:w="851"/>
        <w:gridCol w:w="850"/>
        <w:gridCol w:w="851"/>
        <w:gridCol w:w="850"/>
        <w:gridCol w:w="1134"/>
        <w:gridCol w:w="709"/>
        <w:gridCol w:w="709"/>
        <w:gridCol w:w="709"/>
        <w:gridCol w:w="708"/>
        <w:gridCol w:w="709"/>
      </w:tblGrid>
      <w:tr w:rsidR="00F0494E" w:rsidRPr="00F156C8" w:rsidTr="00F0494E">
        <w:tc>
          <w:tcPr>
            <w:tcW w:w="1242" w:type="dxa"/>
            <w:vMerge w:val="restart"/>
          </w:tcPr>
          <w:p w:rsidR="00F0494E" w:rsidRPr="00F156C8" w:rsidRDefault="00F0494E" w:rsidP="00F0494E">
            <w:pPr>
              <w:spacing w:before="40"/>
              <w:jc w:val="both"/>
              <w:rPr>
                <w:sz w:val="16"/>
                <w:szCs w:val="16"/>
              </w:rPr>
            </w:pPr>
            <w:r w:rsidRPr="00F156C8">
              <w:rPr>
                <w:sz w:val="16"/>
                <w:szCs w:val="16"/>
              </w:rPr>
              <w:t>Наименование вида доходов</w:t>
            </w:r>
          </w:p>
        </w:tc>
        <w:tc>
          <w:tcPr>
            <w:tcW w:w="4536" w:type="dxa"/>
            <w:gridSpan w:val="5"/>
          </w:tcPr>
          <w:p w:rsidR="00F0494E" w:rsidRPr="00F156C8" w:rsidRDefault="00F0494E" w:rsidP="00F0494E">
            <w:pPr>
              <w:spacing w:before="40"/>
              <w:jc w:val="both"/>
              <w:rPr>
                <w:sz w:val="16"/>
                <w:szCs w:val="16"/>
              </w:rPr>
            </w:pPr>
            <w:r w:rsidRPr="00F156C8">
              <w:rPr>
                <w:sz w:val="16"/>
                <w:szCs w:val="16"/>
              </w:rPr>
              <w:t>Доходы</w:t>
            </w:r>
          </w:p>
        </w:tc>
        <w:tc>
          <w:tcPr>
            <w:tcW w:w="3544" w:type="dxa"/>
            <w:gridSpan w:val="5"/>
          </w:tcPr>
          <w:p w:rsidR="00F0494E" w:rsidRPr="00F156C8" w:rsidRDefault="00F0494E" w:rsidP="00F0494E">
            <w:pPr>
              <w:jc w:val="both"/>
              <w:rPr>
                <w:sz w:val="16"/>
                <w:szCs w:val="16"/>
              </w:rPr>
            </w:pPr>
            <w:r w:rsidRPr="00F156C8">
              <w:rPr>
                <w:sz w:val="16"/>
                <w:szCs w:val="16"/>
              </w:rPr>
              <w:t>структура, %</w:t>
            </w:r>
          </w:p>
        </w:tc>
      </w:tr>
      <w:tr w:rsidR="00F0494E" w:rsidRPr="00F156C8" w:rsidTr="00F0494E">
        <w:tc>
          <w:tcPr>
            <w:tcW w:w="1242" w:type="dxa"/>
            <w:vMerge/>
          </w:tcPr>
          <w:p w:rsidR="00F0494E" w:rsidRPr="00F156C8" w:rsidRDefault="00F0494E" w:rsidP="00F0494E">
            <w:pPr>
              <w:spacing w:before="40"/>
              <w:jc w:val="both"/>
              <w:rPr>
                <w:sz w:val="16"/>
                <w:szCs w:val="16"/>
              </w:rPr>
            </w:pPr>
          </w:p>
        </w:tc>
        <w:tc>
          <w:tcPr>
            <w:tcW w:w="851" w:type="dxa"/>
          </w:tcPr>
          <w:p w:rsidR="00F0494E" w:rsidRPr="00F156C8" w:rsidRDefault="00D31E03" w:rsidP="00F0494E">
            <w:pPr>
              <w:rPr>
                <w:sz w:val="16"/>
                <w:szCs w:val="16"/>
              </w:rPr>
            </w:pPr>
            <w:r w:rsidRPr="00F156C8">
              <w:rPr>
                <w:sz w:val="16"/>
                <w:szCs w:val="16"/>
              </w:rPr>
              <w:t>2020</w:t>
            </w:r>
          </w:p>
        </w:tc>
        <w:tc>
          <w:tcPr>
            <w:tcW w:w="850" w:type="dxa"/>
          </w:tcPr>
          <w:p w:rsidR="00F0494E" w:rsidRPr="00F156C8" w:rsidRDefault="00D31E03" w:rsidP="00F0494E">
            <w:pPr>
              <w:rPr>
                <w:sz w:val="16"/>
                <w:szCs w:val="16"/>
              </w:rPr>
            </w:pPr>
            <w:r w:rsidRPr="00F156C8">
              <w:rPr>
                <w:sz w:val="16"/>
                <w:szCs w:val="16"/>
                <w:lang w:val="en-US"/>
              </w:rPr>
              <w:t>2021</w:t>
            </w:r>
          </w:p>
        </w:tc>
        <w:tc>
          <w:tcPr>
            <w:tcW w:w="851" w:type="dxa"/>
          </w:tcPr>
          <w:p w:rsidR="00F0494E" w:rsidRPr="00F156C8" w:rsidRDefault="00D31E03" w:rsidP="00F0494E">
            <w:pPr>
              <w:spacing w:before="40"/>
              <w:jc w:val="both"/>
              <w:rPr>
                <w:sz w:val="16"/>
                <w:szCs w:val="16"/>
              </w:rPr>
            </w:pPr>
            <w:r w:rsidRPr="00F156C8">
              <w:rPr>
                <w:sz w:val="16"/>
                <w:szCs w:val="16"/>
              </w:rPr>
              <w:t>2022</w:t>
            </w:r>
          </w:p>
        </w:tc>
        <w:tc>
          <w:tcPr>
            <w:tcW w:w="850" w:type="dxa"/>
          </w:tcPr>
          <w:p w:rsidR="00F0494E" w:rsidRPr="00F156C8" w:rsidRDefault="00D31E03" w:rsidP="00F0494E">
            <w:pPr>
              <w:spacing w:before="40"/>
              <w:jc w:val="both"/>
              <w:rPr>
                <w:sz w:val="16"/>
                <w:szCs w:val="16"/>
              </w:rPr>
            </w:pPr>
            <w:r w:rsidRPr="00F156C8">
              <w:rPr>
                <w:sz w:val="16"/>
                <w:szCs w:val="16"/>
              </w:rPr>
              <w:t>2023</w:t>
            </w:r>
          </w:p>
        </w:tc>
        <w:tc>
          <w:tcPr>
            <w:tcW w:w="1134" w:type="dxa"/>
          </w:tcPr>
          <w:p w:rsidR="00F0494E" w:rsidRPr="00F156C8" w:rsidRDefault="00D31E03" w:rsidP="00F0494E">
            <w:pPr>
              <w:spacing w:before="40"/>
              <w:jc w:val="both"/>
              <w:rPr>
                <w:sz w:val="16"/>
                <w:szCs w:val="16"/>
              </w:rPr>
            </w:pPr>
            <w:r w:rsidRPr="00F156C8">
              <w:rPr>
                <w:sz w:val="16"/>
                <w:szCs w:val="16"/>
              </w:rPr>
              <w:t>2024</w:t>
            </w:r>
          </w:p>
        </w:tc>
        <w:tc>
          <w:tcPr>
            <w:tcW w:w="709" w:type="dxa"/>
          </w:tcPr>
          <w:p w:rsidR="00F0494E" w:rsidRPr="00F156C8" w:rsidRDefault="00D31E03" w:rsidP="00F0494E">
            <w:pPr>
              <w:rPr>
                <w:sz w:val="16"/>
                <w:szCs w:val="16"/>
              </w:rPr>
            </w:pPr>
            <w:r w:rsidRPr="00F156C8">
              <w:rPr>
                <w:sz w:val="16"/>
                <w:szCs w:val="16"/>
              </w:rPr>
              <w:t>2020</w:t>
            </w:r>
          </w:p>
        </w:tc>
        <w:tc>
          <w:tcPr>
            <w:tcW w:w="709" w:type="dxa"/>
          </w:tcPr>
          <w:p w:rsidR="00F0494E" w:rsidRPr="00F156C8" w:rsidRDefault="00D31E03" w:rsidP="00F0494E">
            <w:pPr>
              <w:rPr>
                <w:sz w:val="16"/>
                <w:szCs w:val="16"/>
              </w:rPr>
            </w:pPr>
            <w:r w:rsidRPr="00F156C8">
              <w:rPr>
                <w:sz w:val="16"/>
                <w:szCs w:val="16"/>
                <w:lang w:val="en-US"/>
              </w:rPr>
              <w:t>2021</w:t>
            </w:r>
          </w:p>
        </w:tc>
        <w:tc>
          <w:tcPr>
            <w:tcW w:w="709" w:type="dxa"/>
          </w:tcPr>
          <w:p w:rsidR="00F0494E" w:rsidRPr="00F156C8" w:rsidRDefault="00D31E03" w:rsidP="00F0494E">
            <w:pPr>
              <w:rPr>
                <w:sz w:val="16"/>
                <w:szCs w:val="16"/>
              </w:rPr>
            </w:pPr>
            <w:r w:rsidRPr="00F156C8">
              <w:rPr>
                <w:sz w:val="16"/>
                <w:szCs w:val="16"/>
              </w:rPr>
              <w:t>2022</w:t>
            </w:r>
          </w:p>
        </w:tc>
        <w:tc>
          <w:tcPr>
            <w:tcW w:w="708" w:type="dxa"/>
          </w:tcPr>
          <w:p w:rsidR="00F0494E" w:rsidRPr="00F156C8" w:rsidRDefault="00D31E03" w:rsidP="00F0494E">
            <w:pPr>
              <w:spacing w:before="40"/>
              <w:jc w:val="both"/>
              <w:rPr>
                <w:sz w:val="16"/>
                <w:szCs w:val="16"/>
              </w:rPr>
            </w:pPr>
            <w:r w:rsidRPr="00F156C8">
              <w:rPr>
                <w:sz w:val="16"/>
                <w:szCs w:val="16"/>
              </w:rPr>
              <w:t>2023</w:t>
            </w:r>
          </w:p>
        </w:tc>
        <w:tc>
          <w:tcPr>
            <w:tcW w:w="709" w:type="dxa"/>
          </w:tcPr>
          <w:p w:rsidR="00F0494E" w:rsidRPr="00F156C8" w:rsidRDefault="00D31E03" w:rsidP="00F0494E">
            <w:pPr>
              <w:rPr>
                <w:sz w:val="16"/>
                <w:szCs w:val="16"/>
              </w:rPr>
            </w:pPr>
            <w:r w:rsidRPr="00F156C8">
              <w:rPr>
                <w:sz w:val="16"/>
                <w:szCs w:val="16"/>
              </w:rPr>
              <w:t>2024</w:t>
            </w:r>
          </w:p>
        </w:tc>
      </w:tr>
      <w:tr w:rsidR="00F0494E" w:rsidRPr="00F156C8" w:rsidTr="00F0494E">
        <w:tc>
          <w:tcPr>
            <w:tcW w:w="1242" w:type="dxa"/>
          </w:tcPr>
          <w:p w:rsidR="00F0494E" w:rsidRPr="00F156C8" w:rsidRDefault="00F0494E" w:rsidP="00F0494E">
            <w:pPr>
              <w:spacing w:before="40"/>
              <w:jc w:val="both"/>
              <w:rPr>
                <w:sz w:val="16"/>
                <w:szCs w:val="16"/>
              </w:rPr>
            </w:pPr>
            <w:r w:rsidRPr="00F156C8">
              <w:rPr>
                <w:sz w:val="16"/>
                <w:szCs w:val="16"/>
              </w:rPr>
              <w:t>Налоговые и неналоговые</w:t>
            </w:r>
          </w:p>
        </w:tc>
        <w:tc>
          <w:tcPr>
            <w:tcW w:w="851" w:type="dxa"/>
            <w:vAlign w:val="center"/>
          </w:tcPr>
          <w:p w:rsidR="00F0494E" w:rsidRPr="00F156C8" w:rsidRDefault="00D31E03" w:rsidP="00F0494E">
            <w:pPr>
              <w:jc w:val="right"/>
              <w:rPr>
                <w:sz w:val="16"/>
                <w:szCs w:val="16"/>
              </w:rPr>
            </w:pPr>
            <w:r w:rsidRPr="00F156C8">
              <w:rPr>
                <w:sz w:val="16"/>
                <w:szCs w:val="16"/>
              </w:rPr>
              <w:t>187 597</w:t>
            </w:r>
          </w:p>
        </w:tc>
        <w:tc>
          <w:tcPr>
            <w:tcW w:w="850" w:type="dxa"/>
            <w:vAlign w:val="center"/>
          </w:tcPr>
          <w:p w:rsidR="00F0494E" w:rsidRPr="00F156C8" w:rsidRDefault="00D31E03" w:rsidP="00F0494E">
            <w:pPr>
              <w:jc w:val="right"/>
              <w:rPr>
                <w:sz w:val="16"/>
                <w:szCs w:val="16"/>
              </w:rPr>
            </w:pPr>
            <w:r w:rsidRPr="00F156C8">
              <w:rPr>
                <w:sz w:val="16"/>
                <w:szCs w:val="16"/>
              </w:rPr>
              <w:t>221 082</w:t>
            </w:r>
          </w:p>
        </w:tc>
        <w:tc>
          <w:tcPr>
            <w:tcW w:w="851" w:type="dxa"/>
            <w:vAlign w:val="center"/>
          </w:tcPr>
          <w:p w:rsidR="00F0494E" w:rsidRPr="00F156C8" w:rsidRDefault="00D31E03" w:rsidP="00F0494E">
            <w:pPr>
              <w:jc w:val="right"/>
              <w:rPr>
                <w:sz w:val="16"/>
                <w:szCs w:val="16"/>
              </w:rPr>
            </w:pPr>
            <w:r w:rsidRPr="00F156C8">
              <w:rPr>
                <w:sz w:val="16"/>
                <w:szCs w:val="16"/>
              </w:rPr>
              <w:t>268 088</w:t>
            </w:r>
          </w:p>
        </w:tc>
        <w:tc>
          <w:tcPr>
            <w:tcW w:w="850" w:type="dxa"/>
            <w:vAlign w:val="center"/>
          </w:tcPr>
          <w:p w:rsidR="00F0494E" w:rsidRPr="00F156C8" w:rsidRDefault="00D31E03" w:rsidP="00F0494E">
            <w:pPr>
              <w:spacing w:before="40"/>
              <w:jc w:val="right"/>
              <w:rPr>
                <w:sz w:val="16"/>
                <w:szCs w:val="16"/>
              </w:rPr>
            </w:pPr>
            <w:r w:rsidRPr="00F156C8">
              <w:rPr>
                <w:sz w:val="16"/>
                <w:szCs w:val="16"/>
              </w:rPr>
              <w:t>266493</w:t>
            </w:r>
          </w:p>
        </w:tc>
        <w:tc>
          <w:tcPr>
            <w:tcW w:w="1134" w:type="dxa"/>
            <w:vAlign w:val="center"/>
          </w:tcPr>
          <w:p w:rsidR="00F0494E" w:rsidRPr="00F156C8" w:rsidRDefault="00D31E03" w:rsidP="00F0494E">
            <w:pPr>
              <w:spacing w:before="40"/>
              <w:jc w:val="right"/>
              <w:rPr>
                <w:sz w:val="16"/>
                <w:szCs w:val="16"/>
              </w:rPr>
            </w:pPr>
            <w:r w:rsidRPr="00F156C8">
              <w:rPr>
                <w:color w:val="000000"/>
                <w:sz w:val="16"/>
                <w:szCs w:val="16"/>
              </w:rPr>
              <w:t>328998</w:t>
            </w:r>
          </w:p>
        </w:tc>
        <w:tc>
          <w:tcPr>
            <w:tcW w:w="709" w:type="dxa"/>
            <w:vAlign w:val="center"/>
          </w:tcPr>
          <w:p w:rsidR="00F0494E" w:rsidRPr="00F156C8" w:rsidRDefault="00D31E03" w:rsidP="00F0494E">
            <w:pPr>
              <w:jc w:val="right"/>
              <w:rPr>
                <w:sz w:val="16"/>
                <w:szCs w:val="16"/>
              </w:rPr>
            </w:pPr>
            <w:r w:rsidRPr="00F156C8">
              <w:rPr>
                <w:sz w:val="16"/>
                <w:szCs w:val="16"/>
              </w:rPr>
              <w:t>12,2</w:t>
            </w:r>
          </w:p>
        </w:tc>
        <w:tc>
          <w:tcPr>
            <w:tcW w:w="709" w:type="dxa"/>
            <w:vAlign w:val="center"/>
          </w:tcPr>
          <w:p w:rsidR="00F0494E" w:rsidRPr="00F156C8" w:rsidRDefault="00D31E03" w:rsidP="00F0494E">
            <w:pPr>
              <w:jc w:val="right"/>
              <w:rPr>
                <w:sz w:val="16"/>
                <w:szCs w:val="16"/>
              </w:rPr>
            </w:pPr>
            <w:r w:rsidRPr="00F156C8">
              <w:rPr>
                <w:sz w:val="16"/>
                <w:szCs w:val="16"/>
              </w:rPr>
              <w:t>15,5</w:t>
            </w:r>
          </w:p>
        </w:tc>
        <w:tc>
          <w:tcPr>
            <w:tcW w:w="709" w:type="dxa"/>
            <w:vAlign w:val="center"/>
          </w:tcPr>
          <w:p w:rsidR="00F0494E" w:rsidRPr="00F156C8" w:rsidRDefault="00D31E03" w:rsidP="00F0494E">
            <w:pPr>
              <w:jc w:val="right"/>
              <w:rPr>
                <w:sz w:val="16"/>
                <w:szCs w:val="16"/>
              </w:rPr>
            </w:pPr>
            <w:r w:rsidRPr="00F156C8">
              <w:rPr>
                <w:sz w:val="16"/>
                <w:szCs w:val="16"/>
              </w:rPr>
              <w:t>16,4</w:t>
            </w:r>
          </w:p>
        </w:tc>
        <w:tc>
          <w:tcPr>
            <w:tcW w:w="708" w:type="dxa"/>
            <w:vAlign w:val="center"/>
          </w:tcPr>
          <w:p w:rsidR="00F0494E" w:rsidRPr="00F156C8" w:rsidRDefault="00D31E03" w:rsidP="00F0494E">
            <w:pPr>
              <w:jc w:val="right"/>
              <w:rPr>
                <w:sz w:val="16"/>
                <w:szCs w:val="16"/>
              </w:rPr>
            </w:pPr>
            <w:r w:rsidRPr="00F156C8">
              <w:rPr>
                <w:sz w:val="16"/>
                <w:szCs w:val="16"/>
              </w:rPr>
              <w:t>14,1</w:t>
            </w:r>
          </w:p>
        </w:tc>
        <w:tc>
          <w:tcPr>
            <w:tcW w:w="709" w:type="dxa"/>
            <w:vAlign w:val="center"/>
          </w:tcPr>
          <w:p w:rsidR="00F0494E" w:rsidRPr="00F156C8" w:rsidRDefault="000B6236" w:rsidP="00F0494E">
            <w:pPr>
              <w:jc w:val="right"/>
              <w:rPr>
                <w:sz w:val="16"/>
                <w:szCs w:val="16"/>
              </w:rPr>
            </w:pPr>
            <w:r w:rsidRPr="00F156C8">
              <w:rPr>
                <w:sz w:val="16"/>
                <w:szCs w:val="16"/>
              </w:rPr>
              <w:t>15,6</w:t>
            </w:r>
          </w:p>
        </w:tc>
      </w:tr>
      <w:tr w:rsidR="00F0494E" w:rsidRPr="00F156C8" w:rsidTr="00F0494E">
        <w:tc>
          <w:tcPr>
            <w:tcW w:w="1242" w:type="dxa"/>
          </w:tcPr>
          <w:p w:rsidR="00F0494E" w:rsidRPr="00F156C8" w:rsidRDefault="00F0494E" w:rsidP="00F0494E">
            <w:pPr>
              <w:spacing w:before="40"/>
              <w:jc w:val="both"/>
              <w:rPr>
                <w:sz w:val="16"/>
                <w:szCs w:val="16"/>
              </w:rPr>
            </w:pPr>
            <w:r w:rsidRPr="00F156C8">
              <w:rPr>
                <w:sz w:val="16"/>
                <w:szCs w:val="16"/>
              </w:rPr>
              <w:t>Безвозмездные поступления</w:t>
            </w:r>
          </w:p>
        </w:tc>
        <w:tc>
          <w:tcPr>
            <w:tcW w:w="851" w:type="dxa"/>
            <w:vAlign w:val="center"/>
          </w:tcPr>
          <w:p w:rsidR="00F0494E" w:rsidRPr="00F156C8" w:rsidRDefault="00D31E03" w:rsidP="00F0494E">
            <w:pPr>
              <w:jc w:val="right"/>
              <w:rPr>
                <w:sz w:val="16"/>
                <w:szCs w:val="16"/>
              </w:rPr>
            </w:pPr>
            <w:r w:rsidRPr="00F156C8">
              <w:rPr>
                <w:sz w:val="16"/>
                <w:szCs w:val="16"/>
              </w:rPr>
              <w:t>1349585</w:t>
            </w:r>
          </w:p>
        </w:tc>
        <w:tc>
          <w:tcPr>
            <w:tcW w:w="850" w:type="dxa"/>
            <w:vAlign w:val="center"/>
          </w:tcPr>
          <w:p w:rsidR="00F0494E" w:rsidRPr="00F156C8" w:rsidRDefault="00D31E03" w:rsidP="00F0494E">
            <w:pPr>
              <w:jc w:val="right"/>
              <w:rPr>
                <w:sz w:val="16"/>
                <w:szCs w:val="16"/>
              </w:rPr>
            </w:pPr>
            <w:r w:rsidRPr="00F156C8">
              <w:rPr>
                <w:sz w:val="16"/>
                <w:szCs w:val="16"/>
              </w:rPr>
              <w:t>1209151</w:t>
            </w:r>
          </w:p>
        </w:tc>
        <w:tc>
          <w:tcPr>
            <w:tcW w:w="851" w:type="dxa"/>
            <w:vAlign w:val="center"/>
          </w:tcPr>
          <w:p w:rsidR="00F0494E" w:rsidRPr="00F156C8" w:rsidRDefault="00D31E03" w:rsidP="00F0494E">
            <w:pPr>
              <w:jc w:val="right"/>
              <w:rPr>
                <w:sz w:val="16"/>
                <w:szCs w:val="16"/>
              </w:rPr>
            </w:pPr>
            <w:r w:rsidRPr="00F156C8">
              <w:rPr>
                <w:sz w:val="16"/>
                <w:szCs w:val="16"/>
              </w:rPr>
              <w:t>1369077</w:t>
            </w:r>
          </w:p>
        </w:tc>
        <w:tc>
          <w:tcPr>
            <w:tcW w:w="850" w:type="dxa"/>
            <w:vAlign w:val="center"/>
          </w:tcPr>
          <w:p w:rsidR="00F0494E" w:rsidRPr="00F156C8" w:rsidRDefault="00D31E03" w:rsidP="00F0494E">
            <w:pPr>
              <w:jc w:val="right"/>
              <w:rPr>
                <w:sz w:val="16"/>
                <w:szCs w:val="16"/>
              </w:rPr>
            </w:pPr>
            <w:r w:rsidRPr="00F156C8">
              <w:rPr>
                <w:sz w:val="16"/>
                <w:szCs w:val="16"/>
              </w:rPr>
              <w:t>1626647</w:t>
            </w:r>
          </w:p>
        </w:tc>
        <w:tc>
          <w:tcPr>
            <w:tcW w:w="1134" w:type="dxa"/>
            <w:vAlign w:val="center"/>
          </w:tcPr>
          <w:p w:rsidR="00F0494E" w:rsidRPr="00F156C8" w:rsidRDefault="00D31E03" w:rsidP="00F0494E">
            <w:pPr>
              <w:spacing w:before="40"/>
              <w:jc w:val="right"/>
              <w:rPr>
                <w:sz w:val="16"/>
                <w:szCs w:val="16"/>
              </w:rPr>
            </w:pPr>
            <w:r w:rsidRPr="00F156C8">
              <w:rPr>
                <w:color w:val="000000"/>
                <w:sz w:val="16"/>
                <w:szCs w:val="16"/>
              </w:rPr>
              <w:t>1784250</w:t>
            </w:r>
          </w:p>
        </w:tc>
        <w:tc>
          <w:tcPr>
            <w:tcW w:w="709" w:type="dxa"/>
            <w:vAlign w:val="center"/>
          </w:tcPr>
          <w:p w:rsidR="00F0494E" w:rsidRPr="00F156C8" w:rsidRDefault="00D31E03" w:rsidP="00F0494E">
            <w:pPr>
              <w:jc w:val="right"/>
              <w:rPr>
                <w:sz w:val="16"/>
                <w:szCs w:val="16"/>
              </w:rPr>
            </w:pPr>
            <w:r w:rsidRPr="00F156C8">
              <w:rPr>
                <w:sz w:val="16"/>
                <w:szCs w:val="16"/>
              </w:rPr>
              <w:t>87,8</w:t>
            </w:r>
          </w:p>
        </w:tc>
        <w:tc>
          <w:tcPr>
            <w:tcW w:w="709" w:type="dxa"/>
            <w:vAlign w:val="center"/>
          </w:tcPr>
          <w:p w:rsidR="00F0494E" w:rsidRPr="00F156C8" w:rsidRDefault="00D31E03" w:rsidP="00F0494E">
            <w:pPr>
              <w:jc w:val="right"/>
              <w:rPr>
                <w:sz w:val="16"/>
                <w:szCs w:val="16"/>
              </w:rPr>
            </w:pPr>
            <w:r w:rsidRPr="00F156C8">
              <w:rPr>
                <w:sz w:val="16"/>
                <w:szCs w:val="16"/>
              </w:rPr>
              <w:t>84,5</w:t>
            </w:r>
          </w:p>
        </w:tc>
        <w:tc>
          <w:tcPr>
            <w:tcW w:w="709" w:type="dxa"/>
            <w:vAlign w:val="center"/>
          </w:tcPr>
          <w:p w:rsidR="00F0494E" w:rsidRPr="00F156C8" w:rsidRDefault="00D31E03" w:rsidP="00F0494E">
            <w:pPr>
              <w:jc w:val="right"/>
              <w:rPr>
                <w:sz w:val="16"/>
                <w:szCs w:val="16"/>
              </w:rPr>
            </w:pPr>
            <w:r w:rsidRPr="00F156C8">
              <w:rPr>
                <w:sz w:val="16"/>
                <w:szCs w:val="16"/>
              </w:rPr>
              <w:t>83,6</w:t>
            </w:r>
          </w:p>
        </w:tc>
        <w:tc>
          <w:tcPr>
            <w:tcW w:w="708" w:type="dxa"/>
            <w:vAlign w:val="center"/>
          </w:tcPr>
          <w:p w:rsidR="00F0494E" w:rsidRPr="00F156C8" w:rsidRDefault="00D31E03" w:rsidP="00F0494E">
            <w:pPr>
              <w:jc w:val="right"/>
              <w:rPr>
                <w:sz w:val="16"/>
                <w:szCs w:val="16"/>
              </w:rPr>
            </w:pPr>
            <w:r w:rsidRPr="00F156C8">
              <w:rPr>
                <w:sz w:val="16"/>
                <w:szCs w:val="16"/>
              </w:rPr>
              <w:t>85,9</w:t>
            </w:r>
          </w:p>
        </w:tc>
        <w:tc>
          <w:tcPr>
            <w:tcW w:w="709" w:type="dxa"/>
            <w:vAlign w:val="center"/>
          </w:tcPr>
          <w:p w:rsidR="00F0494E" w:rsidRPr="00F156C8" w:rsidRDefault="000B6236" w:rsidP="00F0494E">
            <w:pPr>
              <w:jc w:val="right"/>
              <w:rPr>
                <w:sz w:val="16"/>
                <w:szCs w:val="16"/>
              </w:rPr>
            </w:pPr>
            <w:r w:rsidRPr="00F156C8">
              <w:rPr>
                <w:sz w:val="16"/>
                <w:szCs w:val="16"/>
              </w:rPr>
              <w:t>84,4</w:t>
            </w:r>
          </w:p>
        </w:tc>
      </w:tr>
      <w:tr w:rsidR="00F0494E" w:rsidRPr="00F156C8" w:rsidTr="00F0494E">
        <w:tc>
          <w:tcPr>
            <w:tcW w:w="1242" w:type="dxa"/>
          </w:tcPr>
          <w:p w:rsidR="00F0494E" w:rsidRPr="00F156C8" w:rsidRDefault="00F0494E" w:rsidP="00F0494E">
            <w:pPr>
              <w:spacing w:before="40"/>
              <w:jc w:val="both"/>
              <w:rPr>
                <w:sz w:val="16"/>
                <w:szCs w:val="16"/>
              </w:rPr>
            </w:pPr>
            <w:r w:rsidRPr="00F156C8">
              <w:rPr>
                <w:sz w:val="16"/>
                <w:szCs w:val="16"/>
              </w:rPr>
              <w:t>Всего доходов</w:t>
            </w:r>
          </w:p>
        </w:tc>
        <w:tc>
          <w:tcPr>
            <w:tcW w:w="851" w:type="dxa"/>
            <w:vAlign w:val="center"/>
          </w:tcPr>
          <w:p w:rsidR="00F0494E" w:rsidRPr="00F156C8" w:rsidRDefault="00D31E03" w:rsidP="00F0494E">
            <w:pPr>
              <w:jc w:val="right"/>
              <w:rPr>
                <w:sz w:val="16"/>
                <w:szCs w:val="16"/>
              </w:rPr>
            </w:pPr>
            <w:r w:rsidRPr="00F156C8">
              <w:rPr>
                <w:sz w:val="16"/>
                <w:szCs w:val="16"/>
              </w:rPr>
              <w:t>1537182</w:t>
            </w:r>
          </w:p>
        </w:tc>
        <w:tc>
          <w:tcPr>
            <w:tcW w:w="850" w:type="dxa"/>
            <w:vAlign w:val="center"/>
          </w:tcPr>
          <w:p w:rsidR="00F0494E" w:rsidRPr="00F156C8" w:rsidRDefault="00D31E03" w:rsidP="00F0494E">
            <w:pPr>
              <w:jc w:val="right"/>
              <w:rPr>
                <w:sz w:val="16"/>
                <w:szCs w:val="16"/>
              </w:rPr>
            </w:pPr>
            <w:r w:rsidRPr="00F156C8">
              <w:rPr>
                <w:sz w:val="16"/>
                <w:szCs w:val="16"/>
              </w:rPr>
              <w:t>1430233</w:t>
            </w:r>
          </w:p>
        </w:tc>
        <w:tc>
          <w:tcPr>
            <w:tcW w:w="851" w:type="dxa"/>
            <w:vAlign w:val="center"/>
          </w:tcPr>
          <w:p w:rsidR="00F0494E" w:rsidRPr="00F156C8" w:rsidRDefault="00D31E03" w:rsidP="00F0494E">
            <w:pPr>
              <w:jc w:val="right"/>
              <w:rPr>
                <w:sz w:val="16"/>
                <w:szCs w:val="16"/>
              </w:rPr>
            </w:pPr>
            <w:r w:rsidRPr="00F156C8">
              <w:rPr>
                <w:sz w:val="16"/>
                <w:szCs w:val="16"/>
              </w:rPr>
              <w:t>1637165</w:t>
            </w:r>
          </w:p>
        </w:tc>
        <w:tc>
          <w:tcPr>
            <w:tcW w:w="850" w:type="dxa"/>
            <w:vAlign w:val="center"/>
          </w:tcPr>
          <w:p w:rsidR="00F0494E" w:rsidRPr="00F156C8" w:rsidRDefault="00D31E03" w:rsidP="00F0494E">
            <w:pPr>
              <w:spacing w:before="40"/>
              <w:jc w:val="right"/>
              <w:rPr>
                <w:sz w:val="16"/>
                <w:szCs w:val="16"/>
              </w:rPr>
            </w:pPr>
            <w:r w:rsidRPr="00F156C8">
              <w:rPr>
                <w:sz w:val="16"/>
                <w:szCs w:val="16"/>
              </w:rPr>
              <w:t>1893141</w:t>
            </w:r>
          </w:p>
        </w:tc>
        <w:tc>
          <w:tcPr>
            <w:tcW w:w="1134" w:type="dxa"/>
            <w:vAlign w:val="center"/>
          </w:tcPr>
          <w:p w:rsidR="00F0494E" w:rsidRPr="00F156C8" w:rsidRDefault="000B6236" w:rsidP="00F0494E">
            <w:pPr>
              <w:spacing w:before="40"/>
              <w:jc w:val="right"/>
              <w:rPr>
                <w:sz w:val="16"/>
                <w:szCs w:val="16"/>
              </w:rPr>
            </w:pPr>
            <w:r w:rsidRPr="00F156C8">
              <w:rPr>
                <w:sz w:val="16"/>
                <w:szCs w:val="16"/>
              </w:rPr>
              <w:t>2113248</w:t>
            </w:r>
          </w:p>
        </w:tc>
        <w:tc>
          <w:tcPr>
            <w:tcW w:w="709" w:type="dxa"/>
            <w:vAlign w:val="center"/>
          </w:tcPr>
          <w:p w:rsidR="00F0494E" w:rsidRPr="00F156C8" w:rsidRDefault="00D31E03" w:rsidP="00F0494E">
            <w:pPr>
              <w:jc w:val="right"/>
              <w:rPr>
                <w:sz w:val="16"/>
                <w:szCs w:val="16"/>
              </w:rPr>
            </w:pPr>
            <w:r w:rsidRPr="00F156C8">
              <w:rPr>
                <w:sz w:val="16"/>
                <w:szCs w:val="16"/>
              </w:rPr>
              <w:t>100,0</w:t>
            </w:r>
          </w:p>
        </w:tc>
        <w:tc>
          <w:tcPr>
            <w:tcW w:w="709" w:type="dxa"/>
            <w:vAlign w:val="center"/>
          </w:tcPr>
          <w:p w:rsidR="00F0494E" w:rsidRPr="00F156C8" w:rsidRDefault="00D31E03" w:rsidP="00F0494E">
            <w:pPr>
              <w:jc w:val="right"/>
              <w:rPr>
                <w:sz w:val="16"/>
                <w:szCs w:val="16"/>
              </w:rPr>
            </w:pPr>
            <w:r w:rsidRPr="00F156C8">
              <w:rPr>
                <w:sz w:val="16"/>
                <w:szCs w:val="16"/>
              </w:rPr>
              <w:t>100,0</w:t>
            </w:r>
          </w:p>
        </w:tc>
        <w:tc>
          <w:tcPr>
            <w:tcW w:w="709" w:type="dxa"/>
            <w:vAlign w:val="center"/>
          </w:tcPr>
          <w:p w:rsidR="00F0494E" w:rsidRPr="00F156C8" w:rsidRDefault="00D31E03" w:rsidP="00F0494E">
            <w:pPr>
              <w:jc w:val="right"/>
              <w:rPr>
                <w:sz w:val="16"/>
                <w:szCs w:val="16"/>
              </w:rPr>
            </w:pPr>
            <w:r w:rsidRPr="00F156C8">
              <w:rPr>
                <w:sz w:val="16"/>
                <w:szCs w:val="16"/>
              </w:rPr>
              <w:t>100,0</w:t>
            </w:r>
          </w:p>
        </w:tc>
        <w:tc>
          <w:tcPr>
            <w:tcW w:w="708" w:type="dxa"/>
            <w:vAlign w:val="center"/>
          </w:tcPr>
          <w:p w:rsidR="00F0494E" w:rsidRPr="00F156C8" w:rsidRDefault="00D31E03" w:rsidP="00F0494E">
            <w:pPr>
              <w:jc w:val="right"/>
              <w:rPr>
                <w:sz w:val="16"/>
                <w:szCs w:val="16"/>
              </w:rPr>
            </w:pPr>
            <w:r w:rsidRPr="00F156C8">
              <w:rPr>
                <w:sz w:val="16"/>
                <w:szCs w:val="16"/>
              </w:rPr>
              <w:t>100,0</w:t>
            </w:r>
          </w:p>
        </w:tc>
        <w:tc>
          <w:tcPr>
            <w:tcW w:w="709" w:type="dxa"/>
            <w:vAlign w:val="center"/>
          </w:tcPr>
          <w:p w:rsidR="00F0494E" w:rsidRPr="00F156C8" w:rsidRDefault="000B6236" w:rsidP="00F0494E">
            <w:pPr>
              <w:jc w:val="right"/>
              <w:rPr>
                <w:sz w:val="16"/>
                <w:szCs w:val="16"/>
              </w:rPr>
            </w:pPr>
            <w:r w:rsidRPr="00F156C8">
              <w:rPr>
                <w:sz w:val="16"/>
                <w:szCs w:val="16"/>
              </w:rPr>
              <w:t>100,0</w:t>
            </w:r>
          </w:p>
        </w:tc>
      </w:tr>
    </w:tbl>
    <w:p w:rsidR="00D31E03" w:rsidRPr="00F156C8" w:rsidRDefault="00F0494E" w:rsidP="00D31E03">
      <w:pPr>
        <w:tabs>
          <w:tab w:val="left" w:pos="540"/>
        </w:tabs>
        <w:spacing w:before="120" w:after="0" w:line="240" w:lineRule="auto"/>
        <w:ind w:left="720"/>
        <w:contextualSpacing/>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i/>
          <w:color w:val="0070C0"/>
          <w:sz w:val="28"/>
          <w:szCs w:val="28"/>
          <w:lang w:eastAsia="ru-RU"/>
        </w:rPr>
        <w:tab/>
      </w:r>
    </w:p>
    <w:p w:rsidR="00545C1B" w:rsidRPr="00F156C8" w:rsidRDefault="00545C1B" w:rsidP="000B6236">
      <w:pPr>
        <w:tabs>
          <w:tab w:val="left" w:pos="540"/>
        </w:tabs>
        <w:spacing w:before="120" w:after="0" w:line="240" w:lineRule="auto"/>
        <w:contextualSpacing/>
        <w:jc w:val="both"/>
        <w:rPr>
          <w:rFonts w:ascii="Times New Roman" w:eastAsia="Times New Roman" w:hAnsi="Times New Roman" w:cs="Times New Roman"/>
          <w:sz w:val="28"/>
          <w:szCs w:val="28"/>
          <w:lang w:eastAsia="ru-RU"/>
        </w:rPr>
      </w:pPr>
    </w:p>
    <w:p w:rsidR="00545C1B" w:rsidRPr="00F156C8" w:rsidRDefault="00545C1B" w:rsidP="000B6236">
      <w:pPr>
        <w:tabs>
          <w:tab w:val="left" w:pos="540"/>
        </w:tabs>
        <w:spacing w:before="120" w:after="0" w:line="240" w:lineRule="auto"/>
        <w:contextualSpacing/>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noProof/>
          <w:sz w:val="28"/>
          <w:szCs w:val="28"/>
          <w:lang w:eastAsia="ru-RU"/>
        </w:rPr>
        <w:drawing>
          <wp:inline distT="0" distB="0" distL="0" distR="0" wp14:anchorId="1312FE03" wp14:editId="5AA771A9">
            <wp:extent cx="5769735" cy="2427667"/>
            <wp:effectExtent l="0" t="0" r="21590" b="1079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5C1B" w:rsidRPr="00F156C8" w:rsidRDefault="00545C1B" w:rsidP="000B6236">
      <w:pPr>
        <w:tabs>
          <w:tab w:val="left" w:pos="540"/>
        </w:tabs>
        <w:spacing w:before="120" w:after="0" w:line="240" w:lineRule="auto"/>
        <w:contextualSpacing/>
        <w:jc w:val="both"/>
        <w:rPr>
          <w:rFonts w:ascii="Times New Roman" w:eastAsia="Times New Roman" w:hAnsi="Times New Roman" w:cs="Times New Roman"/>
          <w:sz w:val="28"/>
          <w:szCs w:val="28"/>
          <w:lang w:eastAsia="ru-RU"/>
        </w:rPr>
      </w:pPr>
    </w:p>
    <w:p w:rsidR="00F91B34" w:rsidRPr="00F156C8" w:rsidRDefault="00F91B34" w:rsidP="00F93AD7">
      <w:pPr>
        <w:pStyle w:val="a3"/>
        <w:ind w:left="0"/>
        <w:jc w:val="center"/>
        <w:rPr>
          <w:rFonts w:ascii="Times New Roman" w:hAnsi="Times New Roman" w:cs="Times New Roman"/>
          <w:sz w:val="28"/>
          <w:szCs w:val="28"/>
        </w:rPr>
      </w:pPr>
    </w:p>
    <w:p w:rsidR="00F91B34" w:rsidRPr="00F156C8" w:rsidRDefault="00F91B34" w:rsidP="00F93AD7">
      <w:pPr>
        <w:pStyle w:val="a3"/>
        <w:ind w:left="0"/>
        <w:jc w:val="center"/>
        <w:rPr>
          <w:rFonts w:ascii="Times New Roman" w:hAnsi="Times New Roman" w:cs="Times New Roman"/>
          <w:sz w:val="28"/>
          <w:szCs w:val="28"/>
        </w:rPr>
      </w:pPr>
      <w:r w:rsidRPr="00F156C8">
        <w:rPr>
          <w:rFonts w:ascii="Times New Roman" w:hAnsi="Times New Roman" w:cs="Times New Roman"/>
          <w:sz w:val="28"/>
          <w:szCs w:val="28"/>
        </w:rPr>
        <w:t>Расходы бюджета</w:t>
      </w:r>
    </w:p>
    <w:p w:rsidR="00932962" w:rsidRPr="00F156C8" w:rsidRDefault="00932962" w:rsidP="00932962">
      <w:pPr>
        <w:spacing w:after="0" w:line="240" w:lineRule="auto"/>
        <w:jc w:val="both"/>
        <w:rPr>
          <w:rFonts w:ascii="Times New Roman" w:eastAsia="Times New Roman" w:hAnsi="Times New Roman" w:cs="Times New Roman"/>
          <w:bCs/>
          <w:iCs/>
          <w:color w:val="000000" w:themeColor="text1"/>
          <w:sz w:val="28"/>
          <w:szCs w:val="28"/>
        </w:rPr>
      </w:pPr>
      <w:r w:rsidRPr="00F156C8">
        <w:rPr>
          <w:rFonts w:ascii="Times New Roman" w:eastAsia="Times New Roman" w:hAnsi="Times New Roman" w:cs="Times New Roman"/>
          <w:bCs/>
          <w:i/>
          <w:iCs/>
          <w:color w:val="000000" w:themeColor="text1"/>
          <w:sz w:val="28"/>
          <w:szCs w:val="28"/>
        </w:rPr>
        <w:tab/>
      </w:r>
      <w:r w:rsidRPr="00F156C8">
        <w:rPr>
          <w:rFonts w:ascii="Times New Roman" w:eastAsia="Times New Roman" w:hAnsi="Times New Roman" w:cs="Times New Roman"/>
          <w:bCs/>
          <w:iCs/>
          <w:color w:val="000000" w:themeColor="text1"/>
          <w:sz w:val="28"/>
          <w:szCs w:val="28"/>
        </w:rPr>
        <w:t>Исполнение районного бюджета по распределению бюджетных ассигнований за 2024 год по разделам и подразделам классификации расходов бюджетов отражено в таблице (тыс. рублей):</w:t>
      </w:r>
    </w:p>
    <w:tbl>
      <w:tblPr>
        <w:tblStyle w:val="a4"/>
        <w:tblW w:w="0" w:type="auto"/>
        <w:tblInd w:w="108" w:type="dxa"/>
        <w:tblLayout w:type="fixed"/>
        <w:tblLook w:val="04A0" w:firstRow="1" w:lastRow="0" w:firstColumn="1" w:lastColumn="0" w:noHBand="0" w:noVBand="1"/>
      </w:tblPr>
      <w:tblGrid>
        <w:gridCol w:w="2509"/>
        <w:gridCol w:w="752"/>
        <w:gridCol w:w="1134"/>
        <w:gridCol w:w="992"/>
        <w:gridCol w:w="850"/>
        <w:gridCol w:w="1134"/>
        <w:gridCol w:w="1134"/>
        <w:gridCol w:w="1134"/>
      </w:tblGrid>
      <w:tr w:rsidR="00B21A99" w:rsidRPr="00F156C8" w:rsidTr="00BF5A41">
        <w:trPr>
          <w:trHeight w:val="300"/>
        </w:trPr>
        <w:tc>
          <w:tcPr>
            <w:tcW w:w="2509" w:type="dxa"/>
            <w:noWrap/>
          </w:tcPr>
          <w:p w:rsidR="00D05435" w:rsidRPr="00F156C8" w:rsidRDefault="002548A9" w:rsidP="002548A9">
            <w:pPr>
              <w:jc w:val="center"/>
              <w:rPr>
                <w:rFonts w:ascii="Times New Roman" w:hAnsi="Times New Roman" w:cs="Times New Roman"/>
                <w:sz w:val="16"/>
                <w:szCs w:val="16"/>
              </w:rPr>
            </w:pPr>
            <w:r w:rsidRPr="00F156C8">
              <w:rPr>
                <w:rFonts w:ascii="Times New Roman" w:hAnsi="Times New Roman" w:cs="Times New Roman"/>
                <w:sz w:val="16"/>
                <w:szCs w:val="16"/>
              </w:rPr>
              <w:t>наименование</w:t>
            </w:r>
          </w:p>
        </w:tc>
        <w:tc>
          <w:tcPr>
            <w:tcW w:w="752" w:type="dxa"/>
            <w:noWrap/>
          </w:tcPr>
          <w:p w:rsidR="00D05435" w:rsidRPr="00F156C8" w:rsidRDefault="00D05435" w:rsidP="002548A9">
            <w:pPr>
              <w:jc w:val="center"/>
              <w:rPr>
                <w:rFonts w:ascii="Times New Roman" w:hAnsi="Times New Roman" w:cs="Times New Roman"/>
                <w:sz w:val="16"/>
                <w:szCs w:val="16"/>
              </w:rPr>
            </w:pPr>
            <w:r w:rsidRPr="00F156C8">
              <w:rPr>
                <w:rFonts w:ascii="Times New Roman" w:hAnsi="Times New Roman" w:cs="Times New Roman"/>
                <w:sz w:val="16"/>
                <w:szCs w:val="16"/>
              </w:rPr>
              <w:t>Раздел</w:t>
            </w:r>
          </w:p>
        </w:tc>
        <w:tc>
          <w:tcPr>
            <w:tcW w:w="1134" w:type="dxa"/>
            <w:noWrap/>
          </w:tcPr>
          <w:p w:rsidR="00D05435" w:rsidRPr="00F156C8" w:rsidRDefault="00D05435" w:rsidP="002548A9">
            <w:pPr>
              <w:jc w:val="center"/>
              <w:rPr>
                <w:rFonts w:ascii="Times New Roman" w:hAnsi="Times New Roman" w:cs="Times New Roman"/>
                <w:sz w:val="16"/>
                <w:szCs w:val="16"/>
              </w:rPr>
            </w:pPr>
            <w:r w:rsidRPr="00F156C8">
              <w:rPr>
                <w:rFonts w:ascii="Times New Roman" w:hAnsi="Times New Roman" w:cs="Times New Roman"/>
                <w:sz w:val="16"/>
                <w:szCs w:val="16"/>
              </w:rPr>
              <w:t>Утвержденный план</w:t>
            </w:r>
          </w:p>
        </w:tc>
        <w:tc>
          <w:tcPr>
            <w:tcW w:w="992" w:type="dxa"/>
            <w:noWrap/>
          </w:tcPr>
          <w:p w:rsidR="00D05435" w:rsidRPr="00F156C8" w:rsidRDefault="00D05435" w:rsidP="002548A9">
            <w:pPr>
              <w:jc w:val="center"/>
              <w:rPr>
                <w:rFonts w:ascii="Times New Roman" w:hAnsi="Times New Roman" w:cs="Times New Roman"/>
                <w:sz w:val="16"/>
                <w:szCs w:val="16"/>
              </w:rPr>
            </w:pPr>
            <w:r w:rsidRPr="00F156C8">
              <w:rPr>
                <w:rFonts w:ascii="Times New Roman" w:hAnsi="Times New Roman" w:cs="Times New Roman"/>
                <w:sz w:val="16"/>
                <w:szCs w:val="16"/>
              </w:rPr>
              <w:t>исполнено</w:t>
            </w:r>
          </w:p>
        </w:tc>
        <w:tc>
          <w:tcPr>
            <w:tcW w:w="850" w:type="dxa"/>
            <w:noWrap/>
          </w:tcPr>
          <w:p w:rsidR="00D05435" w:rsidRPr="00F156C8" w:rsidRDefault="00D05435" w:rsidP="002548A9">
            <w:pPr>
              <w:jc w:val="center"/>
              <w:rPr>
                <w:rFonts w:ascii="Times New Roman" w:hAnsi="Times New Roman" w:cs="Times New Roman"/>
                <w:sz w:val="16"/>
                <w:szCs w:val="16"/>
              </w:rPr>
            </w:pPr>
            <w:r w:rsidRPr="00F156C8">
              <w:rPr>
                <w:rFonts w:ascii="Times New Roman" w:hAnsi="Times New Roman" w:cs="Times New Roman"/>
                <w:sz w:val="16"/>
                <w:szCs w:val="16"/>
              </w:rPr>
              <w:t>% исполнения</w:t>
            </w:r>
          </w:p>
        </w:tc>
        <w:tc>
          <w:tcPr>
            <w:tcW w:w="1134" w:type="dxa"/>
            <w:noWrap/>
          </w:tcPr>
          <w:p w:rsidR="00D05435" w:rsidRPr="00F156C8" w:rsidRDefault="00D05435" w:rsidP="002548A9">
            <w:pPr>
              <w:jc w:val="center"/>
              <w:rPr>
                <w:rFonts w:ascii="Times New Roman" w:hAnsi="Times New Roman" w:cs="Times New Roman"/>
                <w:sz w:val="16"/>
                <w:szCs w:val="16"/>
              </w:rPr>
            </w:pPr>
            <w:r w:rsidRPr="00F156C8">
              <w:rPr>
                <w:rFonts w:ascii="Times New Roman" w:hAnsi="Times New Roman" w:cs="Times New Roman"/>
                <w:sz w:val="16"/>
                <w:szCs w:val="16"/>
              </w:rPr>
              <w:t>отклонение</w:t>
            </w:r>
          </w:p>
        </w:tc>
        <w:tc>
          <w:tcPr>
            <w:tcW w:w="1134" w:type="dxa"/>
          </w:tcPr>
          <w:p w:rsidR="00D05435" w:rsidRPr="00F156C8" w:rsidRDefault="002548A9" w:rsidP="002548A9">
            <w:pPr>
              <w:jc w:val="center"/>
              <w:rPr>
                <w:rFonts w:ascii="Times New Roman" w:hAnsi="Times New Roman" w:cs="Times New Roman"/>
                <w:sz w:val="16"/>
                <w:szCs w:val="16"/>
              </w:rPr>
            </w:pPr>
            <w:r w:rsidRPr="00F156C8">
              <w:rPr>
                <w:rFonts w:ascii="Times New Roman" w:hAnsi="Times New Roman" w:cs="Times New Roman"/>
                <w:sz w:val="16"/>
                <w:szCs w:val="16"/>
              </w:rPr>
              <w:t>2023 год</w:t>
            </w:r>
            <w:r w:rsidR="00BF5A41" w:rsidRPr="00F156C8">
              <w:rPr>
                <w:rFonts w:ascii="Times New Roman" w:hAnsi="Times New Roman" w:cs="Times New Roman"/>
                <w:sz w:val="16"/>
                <w:szCs w:val="16"/>
              </w:rPr>
              <w:t xml:space="preserve"> (справочно)</w:t>
            </w:r>
          </w:p>
        </w:tc>
        <w:tc>
          <w:tcPr>
            <w:tcW w:w="1134" w:type="dxa"/>
          </w:tcPr>
          <w:p w:rsidR="00D05435" w:rsidRPr="00F156C8" w:rsidRDefault="002548A9" w:rsidP="002548A9">
            <w:pPr>
              <w:jc w:val="center"/>
              <w:rPr>
                <w:rFonts w:ascii="Times New Roman" w:hAnsi="Times New Roman" w:cs="Times New Roman"/>
                <w:sz w:val="16"/>
                <w:szCs w:val="16"/>
              </w:rPr>
            </w:pPr>
            <w:r w:rsidRPr="00F156C8">
              <w:rPr>
                <w:rFonts w:ascii="Times New Roman" w:hAnsi="Times New Roman" w:cs="Times New Roman"/>
                <w:sz w:val="16"/>
                <w:szCs w:val="16"/>
              </w:rPr>
              <w:t>2024/2023, %</w:t>
            </w:r>
          </w:p>
        </w:tc>
      </w:tr>
      <w:tr w:rsidR="00B21A99" w:rsidRPr="00F156C8" w:rsidTr="00BF5A41">
        <w:trPr>
          <w:trHeight w:val="300"/>
        </w:trPr>
        <w:tc>
          <w:tcPr>
            <w:tcW w:w="2509" w:type="dxa"/>
            <w:noWrap/>
          </w:tcPr>
          <w:p w:rsidR="00D05435" w:rsidRPr="00F156C8" w:rsidRDefault="00D05435" w:rsidP="00D05435">
            <w:pPr>
              <w:jc w:val="center"/>
              <w:rPr>
                <w:rFonts w:ascii="Times New Roman" w:hAnsi="Times New Roman" w:cs="Times New Roman"/>
                <w:sz w:val="16"/>
                <w:szCs w:val="16"/>
              </w:rPr>
            </w:pPr>
            <w:r w:rsidRPr="00F156C8">
              <w:rPr>
                <w:rFonts w:ascii="Times New Roman" w:hAnsi="Times New Roman" w:cs="Times New Roman"/>
                <w:sz w:val="16"/>
                <w:szCs w:val="16"/>
              </w:rPr>
              <w:t>А</w:t>
            </w:r>
          </w:p>
        </w:tc>
        <w:tc>
          <w:tcPr>
            <w:tcW w:w="752" w:type="dxa"/>
            <w:noWrap/>
          </w:tcPr>
          <w:p w:rsidR="00D05435" w:rsidRPr="00F156C8" w:rsidRDefault="00D05435" w:rsidP="00D05435">
            <w:pPr>
              <w:jc w:val="center"/>
              <w:rPr>
                <w:rFonts w:ascii="Times New Roman" w:hAnsi="Times New Roman" w:cs="Times New Roman"/>
                <w:sz w:val="16"/>
                <w:szCs w:val="16"/>
              </w:rPr>
            </w:pPr>
            <w:r w:rsidRPr="00F156C8">
              <w:rPr>
                <w:rFonts w:ascii="Times New Roman" w:hAnsi="Times New Roman" w:cs="Times New Roman"/>
                <w:sz w:val="16"/>
                <w:szCs w:val="16"/>
              </w:rPr>
              <w:t>Б</w:t>
            </w:r>
          </w:p>
        </w:tc>
        <w:tc>
          <w:tcPr>
            <w:tcW w:w="1134" w:type="dxa"/>
            <w:noWrap/>
          </w:tcPr>
          <w:p w:rsidR="00D05435" w:rsidRPr="00F156C8" w:rsidRDefault="00D05435" w:rsidP="00D05435">
            <w:pPr>
              <w:jc w:val="center"/>
              <w:rPr>
                <w:rFonts w:ascii="Times New Roman" w:hAnsi="Times New Roman" w:cs="Times New Roman"/>
                <w:sz w:val="16"/>
                <w:szCs w:val="16"/>
              </w:rPr>
            </w:pPr>
            <w:r w:rsidRPr="00F156C8">
              <w:rPr>
                <w:rFonts w:ascii="Times New Roman" w:hAnsi="Times New Roman" w:cs="Times New Roman"/>
                <w:sz w:val="16"/>
                <w:szCs w:val="16"/>
              </w:rPr>
              <w:t>1</w:t>
            </w:r>
          </w:p>
        </w:tc>
        <w:tc>
          <w:tcPr>
            <w:tcW w:w="992" w:type="dxa"/>
            <w:noWrap/>
          </w:tcPr>
          <w:p w:rsidR="00D05435" w:rsidRPr="00F156C8" w:rsidRDefault="00D05435" w:rsidP="00D05435">
            <w:pPr>
              <w:jc w:val="center"/>
              <w:rPr>
                <w:rFonts w:ascii="Times New Roman" w:hAnsi="Times New Roman" w:cs="Times New Roman"/>
                <w:sz w:val="16"/>
                <w:szCs w:val="16"/>
              </w:rPr>
            </w:pPr>
            <w:r w:rsidRPr="00F156C8">
              <w:rPr>
                <w:rFonts w:ascii="Times New Roman" w:hAnsi="Times New Roman" w:cs="Times New Roman"/>
                <w:sz w:val="16"/>
                <w:szCs w:val="16"/>
              </w:rPr>
              <w:t>2</w:t>
            </w:r>
          </w:p>
        </w:tc>
        <w:tc>
          <w:tcPr>
            <w:tcW w:w="850" w:type="dxa"/>
            <w:noWrap/>
          </w:tcPr>
          <w:p w:rsidR="00D05435" w:rsidRPr="00F156C8" w:rsidRDefault="00D05435" w:rsidP="00D05435">
            <w:pPr>
              <w:jc w:val="center"/>
              <w:rPr>
                <w:rFonts w:ascii="Times New Roman" w:hAnsi="Times New Roman" w:cs="Times New Roman"/>
                <w:sz w:val="16"/>
                <w:szCs w:val="16"/>
              </w:rPr>
            </w:pPr>
            <w:r w:rsidRPr="00F156C8">
              <w:rPr>
                <w:rFonts w:ascii="Times New Roman" w:hAnsi="Times New Roman" w:cs="Times New Roman"/>
                <w:sz w:val="16"/>
                <w:szCs w:val="16"/>
              </w:rPr>
              <w:t>3=2/1*10</w:t>
            </w:r>
            <w:r w:rsidRPr="00F156C8">
              <w:rPr>
                <w:rFonts w:ascii="Times New Roman" w:hAnsi="Times New Roman" w:cs="Times New Roman"/>
                <w:sz w:val="16"/>
                <w:szCs w:val="16"/>
              </w:rPr>
              <w:lastRenderedPageBreak/>
              <w:t>0</w:t>
            </w:r>
          </w:p>
        </w:tc>
        <w:tc>
          <w:tcPr>
            <w:tcW w:w="1134" w:type="dxa"/>
            <w:noWrap/>
          </w:tcPr>
          <w:p w:rsidR="00D05435" w:rsidRPr="00F156C8" w:rsidRDefault="00D05435" w:rsidP="00D05435">
            <w:pPr>
              <w:jc w:val="center"/>
              <w:rPr>
                <w:rFonts w:ascii="Times New Roman" w:hAnsi="Times New Roman" w:cs="Times New Roman"/>
                <w:sz w:val="16"/>
                <w:szCs w:val="16"/>
              </w:rPr>
            </w:pPr>
            <w:r w:rsidRPr="00F156C8">
              <w:rPr>
                <w:rFonts w:ascii="Times New Roman" w:hAnsi="Times New Roman" w:cs="Times New Roman"/>
                <w:sz w:val="16"/>
                <w:szCs w:val="16"/>
              </w:rPr>
              <w:lastRenderedPageBreak/>
              <w:t>4=2-1</w:t>
            </w:r>
          </w:p>
        </w:tc>
        <w:tc>
          <w:tcPr>
            <w:tcW w:w="1134" w:type="dxa"/>
          </w:tcPr>
          <w:p w:rsidR="00D05435" w:rsidRPr="00F156C8" w:rsidRDefault="002548A9" w:rsidP="00D05435">
            <w:pPr>
              <w:jc w:val="center"/>
              <w:rPr>
                <w:rFonts w:ascii="Times New Roman" w:hAnsi="Times New Roman" w:cs="Times New Roman"/>
                <w:sz w:val="16"/>
                <w:szCs w:val="16"/>
              </w:rPr>
            </w:pPr>
            <w:r w:rsidRPr="00F156C8">
              <w:rPr>
                <w:rFonts w:ascii="Times New Roman" w:hAnsi="Times New Roman" w:cs="Times New Roman"/>
                <w:sz w:val="16"/>
                <w:szCs w:val="16"/>
              </w:rPr>
              <w:t>5</w:t>
            </w:r>
          </w:p>
        </w:tc>
        <w:tc>
          <w:tcPr>
            <w:tcW w:w="1134" w:type="dxa"/>
          </w:tcPr>
          <w:p w:rsidR="00D05435" w:rsidRPr="00F156C8" w:rsidRDefault="002548A9" w:rsidP="00D05435">
            <w:pPr>
              <w:jc w:val="center"/>
              <w:rPr>
                <w:rFonts w:ascii="Times New Roman" w:hAnsi="Times New Roman" w:cs="Times New Roman"/>
                <w:sz w:val="16"/>
                <w:szCs w:val="16"/>
              </w:rPr>
            </w:pPr>
            <w:r w:rsidRPr="00F156C8">
              <w:rPr>
                <w:rFonts w:ascii="Times New Roman" w:hAnsi="Times New Roman" w:cs="Times New Roman"/>
                <w:sz w:val="16"/>
                <w:szCs w:val="16"/>
              </w:rPr>
              <w:t>6=2/5*100</w:t>
            </w:r>
          </w:p>
        </w:tc>
      </w:tr>
      <w:tr w:rsidR="00C0038C" w:rsidRPr="00F156C8" w:rsidTr="00BF5A41">
        <w:trPr>
          <w:trHeight w:val="300"/>
        </w:trPr>
        <w:tc>
          <w:tcPr>
            <w:tcW w:w="2509" w:type="dxa"/>
            <w:noWrap/>
            <w:hideMark/>
          </w:tcPr>
          <w:p w:rsidR="00C0038C" w:rsidRPr="00F156C8" w:rsidRDefault="00C0038C" w:rsidP="005F3973">
            <w:pPr>
              <w:rPr>
                <w:rFonts w:ascii="Times New Roman" w:hAnsi="Times New Roman" w:cs="Times New Roman"/>
                <w:sz w:val="16"/>
                <w:szCs w:val="16"/>
              </w:rPr>
            </w:pPr>
            <w:r w:rsidRPr="00F156C8">
              <w:rPr>
                <w:rFonts w:ascii="Times New Roman" w:hAnsi="Times New Roman" w:cs="Times New Roman"/>
                <w:sz w:val="16"/>
                <w:szCs w:val="16"/>
              </w:rPr>
              <w:lastRenderedPageBreak/>
              <w:t>Расходы бюджета - всего</w:t>
            </w:r>
          </w:p>
        </w:tc>
        <w:tc>
          <w:tcPr>
            <w:tcW w:w="752" w:type="dxa"/>
            <w:noWrap/>
            <w:hideMark/>
          </w:tcPr>
          <w:p w:rsidR="00C0038C" w:rsidRPr="00F156C8" w:rsidRDefault="00C0038C" w:rsidP="00D05435">
            <w:pPr>
              <w:rPr>
                <w:rFonts w:ascii="Times New Roman" w:hAnsi="Times New Roman" w:cs="Times New Roman"/>
                <w:sz w:val="16"/>
                <w:szCs w:val="16"/>
              </w:rPr>
            </w:pPr>
          </w:p>
        </w:tc>
        <w:tc>
          <w:tcPr>
            <w:tcW w:w="1134" w:type="dxa"/>
            <w:noWrap/>
            <w:hideMark/>
          </w:tcPr>
          <w:p w:rsidR="00C0038C" w:rsidRPr="00F156C8" w:rsidRDefault="00C0038C" w:rsidP="002548A9">
            <w:pPr>
              <w:ind w:left="-108"/>
              <w:jc w:val="right"/>
              <w:rPr>
                <w:rFonts w:ascii="Times New Roman" w:hAnsi="Times New Roman" w:cs="Times New Roman"/>
                <w:sz w:val="16"/>
                <w:szCs w:val="16"/>
              </w:rPr>
            </w:pPr>
            <w:r w:rsidRPr="00F156C8">
              <w:rPr>
                <w:rFonts w:ascii="Times New Roman" w:hAnsi="Times New Roman" w:cs="Times New Roman"/>
                <w:sz w:val="16"/>
                <w:szCs w:val="16"/>
              </w:rPr>
              <w:t>2 208 244,</w:t>
            </w:r>
            <w:r w:rsidRPr="00F156C8">
              <w:rPr>
                <w:rFonts w:ascii="Times New Roman" w:hAnsi="Times New Roman" w:cs="Times New Roman"/>
                <w:sz w:val="16"/>
                <w:szCs w:val="16"/>
                <w:lang w:val="en-US"/>
              </w:rPr>
              <w:t>3</w:t>
            </w:r>
            <w:r w:rsidRPr="00F156C8">
              <w:rPr>
                <w:rFonts w:ascii="Times New Roman" w:hAnsi="Times New Roman" w:cs="Times New Roman"/>
                <w:sz w:val="16"/>
                <w:szCs w:val="16"/>
              </w:rPr>
              <w:t xml:space="preserve"> </w:t>
            </w:r>
          </w:p>
        </w:tc>
        <w:tc>
          <w:tcPr>
            <w:tcW w:w="992"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2 106 860,9</w:t>
            </w:r>
          </w:p>
        </w:tc>
        <w:tc>
          <w:tcPr>
            <w:tcW w:w="850"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95,41</w:t>
            </w:r>
          </w:p>
        </w:tc>
        <w:tc>
          <w:tcPr>
            <w:tcW w:w="1134"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-101 383,4</w:t>
            </w:r>
          </w:p>
        </w:tc>
        <w:tc>
          <w:tcPr>
            <w:tcW w:w="1134" w:type="dxa"/>
          </w:tcPr>
          <w:p w:rsidR="00C0038C" w:rsidRPr="00F156C8" w:rsidRDefault="00C0038C" w:rsidP="00B21A99">
            <w:pPr>
              <w:ind w:left="-146"/>
              <w:jc w:val="right"/>
              <w:rPr>
                <w:rFonts w:ascii="Times New Roman" w:hAnsi="Times New Roman" w:cs="Times New Roman"/>
                <w:sz w:val="16"/>
                <w:szCs w:val="16"/>
              </w:rPr>
            </w:pPr>
            <w:r w:rsidRPr="00F156C8">
              <w:rPr>
                <w:rFonts w:ascii="Times New Roman" w:hAnsi="Times New Roman" w:cs="Times New Roman"/>
                <w:sz w:val="16"/>
                <w:szCs w:val="16"/>
              </w:rPr>
              <w:t>1 934 792,4</w:t>
            </w:r>
          </w:p>
        </w:tc>
        <w:tc>
          <w:tcPr>
            <w:tcW w:w="1134" w:type="dxa"/>
          </w:tcPr>
          <w:p w:rsidR="00C0038C" w:rsidRPr="00F156C8" w:rsidRDefault="00C0038C" w:rsidP="00C0038C">
            <w:pPr>
              <w:jc w:val="right"/>
              <w:rPr>
                <w:rFonts w:ascii="Times New Roman" w:hAnsi="Times New Roman" w:cs="Times New Roman"/>
                <w:sz w:val="16"/>
                <w:szCs w:val="16"/>
              </w:rPr>
            </w:pPr>
            <w:r w:rsidRPr="00F156C8">
              <w:rPr>
                <w:rFonts w:ascii="Times New Roman" w:hAnsi="Times New Roman" w:cs="Times New Roman"/>
                <w:sz w:val="16"/>
                <w:szCs w:val="16"/>
              </w:rPr>
              <w:t>108,9</w:t>
            </w:r>
          </w:p>
        </w:tc>
      </w:tr>
      <w:tr w:rsidR="00C0038C" w:rsidRPr="00F156C8" w:rsidTr="00BF5A41">
        <w:trPr>
          <w:trHeight w:val="225"/>
        </w:trPr>
        <w:tc>
          <w:tcPr>
            <w:tcW w:w="2509" w:type="dxa"/>
            <w:hideMark/>
          </w:tcPr>
          <w:p w:rsidR="00C0038C" w:rsidRPr="00F156C8" w:rsidRDefault="00C0038C" w:rsidP="005F3973">
            <w:pPr>
              <w:rPr>
                <w:rFonts w:ascii="Times New Roman" w:hAnsi="Times New Roman" w:cs="Times New Roman"/>
                <w:sz w:val="16"/>
                <w:szCs w:val="16"/>
              </w:rPr>
            </w:pPr>
            <w:r w:rsidRPr="00F156C8">
              <w:rPr>
                <w:rFonts w:ascii="Times New Roman" w:hAnsi="Times New Roman" w:cs="Times New Roman"/>
                <w:sz w:val="16"/>
                <w:szCs w:val="16"/>
              </w:rPr>
              <w:t>Общегосударственные вопросы</w:t>
            </w:r>
          </w:p>
        </w:tc>
        <w:tc>
          <w:tcPr>
            <w:tcW w:w="752" w:type="dxa"/>
            <w:noWrap/>
            <w:hideMark/>
          </w:tcPr>
          <w:p w:rsidR="00C0038C" w:rsidRPr="00F156C8" w:rsidRDefault="00C0038C" w:rsidP="00D05435">
            <w:pPr>
              <w:jc w:val="center"/>
              <w:rPr>
                <w:rFonts w:ascii="Times New Roman" w:hAnsi="Times New Roman" w:cs="Times New Roman"/>
                <w:sz w:val="16"/>
                <w:szCs w:val="16"/>
              </w:rPr>
            </w:pPr>
            <w:r w:rsidRPr="00F156C8">
              <w:rPr>
                <w:rFonts w:ascii="Times New Roman" w:hAnsi="Times New Roman" w:cs="Times New Roman"/>
                <w:sz w:val="16"/>
                <w:szCs w:val="16"/>
              </w:rPr>
              <w:t>0100</w:t>
            </w:r>
          </w:p>
        </w:tc>
        <w:tc>
          <w:tcPr>
            <w:tcW w:w="1134"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207 755,0</w:t>
            </w:r>
          </w:p>
        </w:tc>
        <w:tc>
          <w:tcPr>
            <w:tcW w:w="992"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205 311,6</w:t>
            </w:r>
          </w:p>
        </w:tc>
        <w:tc>
          <w:tcPr>
            <w:tcW w:w="850"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98,82</w:t>
            </w:r>
          </w:p>
        </w:tc>
        <w:tc>
          <w:tcPr>
            <w:tcW w:w="1134"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-2 443,4</w:t>
            </w:r>
          </w:p>
        </w:tc>
        <w:tc>
          <w:tcPr>
            <w:tcW w:w="1134" w:type="dxa"/>
          </w:tcPr>
          <w:p w:rsidR="00C0038C" w:rsidRPr="00F156C8" w:rsidRDefault="00C0038C" w:rsidP="00B21A99">
            <w:pPr>
              <w:jc w:val="right"/>
              <w:rPr>
                <w:rFonts w:ascii="Times New Roman" w:hAnsi="Times New Roman" w:cs="Times New Roman"/>
                <w:sz w:val="16"/>
                <w:szCs w:val="16"/>
              </w:rPr>
            </w:pPr>
            <w:r w:rsidRPr="00F156C8">
              <w:rPr>
                <w:rFonts w:ascii="Times New Roman" w:hAnsi="Times New Roman" w:cs="Times New Roman"/>
                <w:sz w:val="16"/>
                <w:szCs w:val="16"/>
              </w:rPr>
              <w:t xml:space="preserve">152 308,6 </w:t>
            </w:r>
          </w:p>
        </w:tc>
        <w:tc>
          <w:tcPr>
            <w:tcW w:w="1134" w:type="dxa"/>
          </w:tcPr>
          <w:p w:rsidR="00C0038C" w:rsidRPr="00F156C8" w:rsidRDefault="00C0038C" w:rsidP="00C0038C">
            <w:pPr>
              <w:jc w:val="right"/>
              <w:rPr>
                <w:rFonts w:ascii="Times New Roman" w:hAnsi="Times New Roman" w:cs="Times New Roman"/>
                <w:sz w:val="16"/>
                <w:szCs w:val="16"/>
              </w:rPr>
            </w:pPr>
            <w:r w:rsidRPr="00F156C8">
              <w:rPr>
                <w:rFonts w:ascii="Times New Roman" w:hAnsi="Times New Roman" w:cs="Times New Roman"/>
                <w:sz w:val="16"/>
                <w:szCs w:val="16"/>
              </w:rPr>
              <w:t>134,8</w:t>
            </w:r>
          </w:p>
        </w:tc>
      </w:tr>
      <w:tr w:rsidR="00C0038C" w:rsidRPr="00F156C8" w:rsidTr="00BF5A41">
        <w:trPr>
          <w:trHeight w:val="230"/>
        </w:trPr>
        <w:tc>
          <w:tcPr>
            <w:tcW w:w="2509" w:type="dxa"/>
            <w:hideMark/>
          </w:tcPr>
          <w:p w:rsidR="00C0038C" w:rsidRPr="00F156C8" w:rsidRDefault="00C0038C" w:rsidP="005F3973">
            <w:pPr>
              <w:rPr>
                <w:rFonts w:ascii="Times New Roman" w:hAnsi="Times New Roman" w:cs="Times New Roman"/>
                <w:sz w:val="16"/>
                <w:szCs w:val="16"/>
              </w:rPr>
            </w:pPr>
            <w:r w:rsidRPr="00F156C8">
              <w:rPr>
                <w:rFonts w:ascii="Times New Roman" w:hAnsi="Times New Roman" w:cs="Times New Roman"/>
                <w:sz w:val="16"/>
                <w:szCs w:val="16"/>
              </w:rPr>
              <w:t>Национальная оборона</w:t>
            </w:r>
          </w:p>
        </w:tc>
        <w:tc>
          <w:tcPr>
            <w:tcW w:w="752" w:type="dxa"/>
            <w:noWrap/>
            <w:hideMark/>
          </w:tcPr>
          <w:p w:rsidR="00C0038C" w:rsidRPr="00F156C8" w:rsidRDefault="00C0038C" w:rsidP="00D05435">
            <w:pPr>
              <w:jc w:val="center"/>
              <w:rPr>
                <w:rFonts w:ascii="Times New Roman" w:hAnsi="Times New Roman" w:cs="Times New Roman"/>
                <w:sz w:val="16"/>
                <w:szCs w:val="16"/>
              </w:rPr>
            </w:pPr>
            <w:r w:rsidRPr="00F156C8">
              <w:rPr>
                <w:rFonts w:ascii="Times New Roman" w:hAnsi="Times New Roman" w:cs="Times New Roman"/>
                <w:sz w:val="16"/>
                <w:szCs w:val="16"/>
              </w:rPr>
              <w:t>0200</w:t>
            </w:r>
          </w:p>
        </w:tc>
        <w:tc>
          <w:tcPr>
            <w:tcW w:w="1134"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2 193,9</w:t>
            </w:r>
          </w:p>
        </w:tc>
        <w:tc>
          <w:tcPr>
            <w:tcW w:w="992"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2 193,9</w:t>
            </w:r>
          </w:p>
        </w:tc>
        <w:tc>
          <w:tcPr>
            <w:tcW w:w="850"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100</w:t>
            </w:r>
          </w:p>
        </w:tc>
        <w:tc>
          <w:tcPr>
            <w:tcW w:w="1134"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0</w:t>
            </w:r>
          </w:p>
        </w:tc>
        <w:tc>
          <w:tcPr>
            <w:tcW w:w="1134" w:type="dxa"/>
          </w:tcPr>
          <w:p w:rsidR="00C0038C" w:rsidRPr="00F156C8" w:rsidRDefault="00C0038C" w:rsidP="00B21A99">
            <w:pPr>
              <w:jc w:val="right"/>
              <w:rPr>
                <w:rFonts w:ascii="Times New Roman" w:hAnsi="Times New Roman" w:cs="Times New Roman"/>
                <w:sz w:val="16"/>
                <w:szCs w:val="16"/>
              </w:rPr>
            </w:pPr>
            <w:r w:rsidRPr="00F156C8">
              <w:rPr>
                <w:rFonts w:ascii="Times New Roman" w:hAnsi="Times New Roman" w:cs="Times New Roman"/>
                <w:sz w:val="16"/>
                <w:szCs w:val="16"/>
              </w:rPr>
              <w:t>3 956,1</w:t>
            </w:r>
          </w:p>
        </w:tc>
        <w:tc>
          <w:tcPr>
            <w:tcW w:w="1134" w:type="dxa"/>
          </w:tcPr>
          <w:p w:rsidR="00C0038C" w:rsidRPr="00F156C8" w:rsidRDefault="00C0038C" w:rsidP="00C0038C">
            <w:pPr>
              <w:jc w:val="right"/>
              <w:rPr>
                <w:rFonts w:ascii="Times New Roman" w:hAnsi="Times New Roman" w:cs="Times New Roman"/>
                <w:sz w:val="16"/>
                <w:szCs w:val="16"/>
              </w:rPr>
            </w:pPr>
            <w:r w:rsidRPr="00F156C8">
              <w:rPr>
                <w:rFonts w:ascii="Times New Roman" w:hAnsi="Times New Roman" w:cs="Times New Roman"/>
                <w:sz w:val="16"/>
                <w:szCs w:val="16"/>
              </w:rPr>
              <w:t>55,5</w:t>
            </w:r>
          </w:p>
        </w:tc>
      </w:tr>
      <w:tr w:rsidR="00C0038C" w:rsidRPr="00F156C8" w:rsidTr="00BF5A41">
        <w:trPr>
          <w:trHeight w:val="310"/>
        </w:trPr>
        <w:tc>
          <w:tcPr>
            <w:tcW w:w="2509" w:type="dxa"/>
            <w:hideMark/>
          </w:tcPr>
          <w:p w:rsidR="00C0038C" w:rsidRPr="00F156C8" w:rsidRDefault="00C0038C" w:rsidP="005F3973">
            <w:pPr>
              <w:rPr>
                <w:rFonts w:ascii="Times New Roman" w:hAnsi="Times New Roman" w:cs="Times New Roman"/>
                <w:sz w:val="16"/>
                <w:szCs w:val="16"/>
              </w:rPr>
            </w:pPr>
            <w:r w:rsidRPr="00F156C8">
              <w:rPr>
                <w:rFonts w:ascii="Times New Roman" w:hAnsi="Times New Roman" w:cs="Times New Roman"/>
                <w:sz w:val="16"/>
                <w:szCs w:val="16"/>
              </w:rPr>
              <w:t>Национальная безопасность и правоохранительная деятельность</w:t>
            </w:r>
          </w:p>
        </w:tc>
        <w:tc>
          <w:tcPr>
            <w:tcW w:w="752" w:type="dxa"/>
            <w:noWrap/>
            <w:hideMark/>
          </w:tcPr>
          <w:p w:rsidR="00C0038C" w:rsidRPr="00F156C8" w:rsidRDefault="00C0038C" w:rsidP="00D05435">
            <w:pPr>
              <w:jc w:val="center"/>
              <w:rPr>
                <w:rFonts w:ascii="Times New Roman" w:hAnsi="Times New Roman" w:cs="Times New Roman"/>
                <w:sz w:val="16"/>
                <w:szCs w:val="16"/>
              </w:rPr>
            </w:pPr>
            <w:r w:rsidRPr="00F156C8">
              <w:rPr>
                <w:rFonts w:ascii="Times New Roman" w:hAnsi="Times New Roman" w:cs="Times New Roman"/>
                <w:sz w:val="16"/>
                <w:szCs w:val="16"/>
              </w:rPr>
              <w:t>0300</w:t>
            </w:r>
          </w:p>
        </w:tc>
        <w:tc>
          <w:tcPr>
            <w:tcW w:w="1134"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3 485,4</w:t>
            </w:r>
          </w:p>
        </w:tc>
        <w:tc>
          <w:tcPr>
            <w:tcW w:w="992"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3 150,7</w:t>
            </w:r>
          </w:p>
        </w:tc>
        <w:tc>
          <w:tcPr>
            <w:tcW w:w="850"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90,4</w:t>
            </w:r>
          </w:p>
        </w:tc>
        <w:tc>
          <w:tcPr>
            <w:tcW w:w="1134"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-334,7</w:t>
            </w:r>
          </w:p>
        </w:tc>
        <w:tc>
          <w:tcPr>
            <w:tcW w:w="1134" w:type="dxa"/>
          </w:tcPr>
          <w:p w:rsidR="00C0038C" w:rsidRPr="00F156C8" w:rsidRDefault="00C0038C" w:rsidP="00B21A99">
            <w:pPr>
              <w:jc w:val="right"/>
              <w:rPr>
                <w:rFonts w:ascii="Times New Roman" w:hAnsi="Times New Roman" w:cs="Times New Roman"/>
                <w:sz w:val="16"/>
                <w:szCs w:val="16"/>
              </w:rPr>
            </w:pPr>
            <w:r w:rsidRPr="00F156C8">
              <w:rPr>
                <w:rFonts w:ascii="Times New Roman" w:hAnsi="Times New Roman" w:cs="Times New Roman"/>
                <w:sz w:val="16"/>
                <w:szCs w:val="16"/>
              </w:rPr>
              <w:t>1 432,8</w:t>
            </w:r>
          </w:p>
        </w:tc>
        <w:tc>
          <w:tcPr>
            <w:tcW w:w="1134" w:type="dxa"/>
          </w:tcPr>
          <w:p w:rsidR="00C0038C" w:rsidRPr="00F156C8" w:rsidRDefault="00C0038C" w:rsidP="00C0038C">
            <w:pPr>
              <w:jc w:val="right"/>
              <w:rPr>
                <w:rFonts w:ascii="Times New Roman" w:hAnsi="Times New Roman" w:cs="Times New Roman"/>
                <w:sz w:val="16"/>
                <w:szCs w:val="16"/>
              </w:rPr>
            </w:pPr>
            <w:r w:rsidRPr="00F156C8">
              <w:rPr>
                <w:rFonts w:ascii="Times New Roman" w:hAnsi="Times New Roman" w:cs="Times New Roman"/>
                <w:sz w:val="16"/>
                <w:szCs w:val="16"/>
              </w:rPr>
              <w:t>219,9</w:t>
            </w:r>
          </w:p>
        </w:tc>
      </w:tr>
      <w:tr w:rsidR="00C0038C" w:rsidRPr="00F156C8" w:rsidTr="00BF5A41">
        <w:trPr>
          <w:trHeight w:val="242"/>
        </w:trPr>
        <w:tc>
          <w:tcPr>
            <w:tcW w:w="2509" w:type="dxa"/>
            <w:hideMark/>
          </w:tcPr>
          <w:p w:rsidR="00C0038C" w:rsidRPr="00F156C8" w:rsidRDefault="00C0038C" w:rsidP="005F3973">
            <w:pPr>
              <w:rPr>
                <w:rFonts w:ascii="Times New Roman" w:hAnsi="Times New Roman" w:cs="Times New Roman"/>
                <w:sz w:val="16"/>
                <w:szCs w:val="16"/>
              </w:rPr>
            </w:pPr>
            <w:r w:rsidRPr="00F156C8">
              <w:rPr>
                <w:rFonts w:ascii="Times New Roman" w:hAnsi="Times New Roman" w:cs="Times New Roman"/>
                <w:sz w:val="16"/>
                <w:szCs w:val="16"/>
              </w:rPr>
              <w:t>Национальная экономика</w:t>
            </w:r>
          </w:p>
        </w:tc>
        <w:tc>
          <w:tcPr>
            <w:tcW w:w="752" w:type="dxa"/>
            <w:noWrap/>
            <w:hideMark/>
          </w:tcPr>
          <w:p w:rsidR="00C0038C" w:rsidRPr="00F156C8" w:rsidRDefault="00C0038C" w:rsidP="00D05435">
            <w:pPr>
              <w:jc w:val="center"/>
              <w:rPr>
                <w:rFonts w:ascii="Times New Roman" w:hAnsi="Times New Roman" w:cs="Times New Roman"/>
                <w:sz w:val="16"/>
                <w:szCs w:val="16"/>
              </w:rPr>
            </w:pPr>
            <w:r w:rsidRPr="00F156C8">
              <w:rPr>
                <w:rFonts w:ascii="Times New Roman" w:hAnsi="Times New Roman" w:cs="Times New Roman"/>
                <w:sz w:val="16"/>
                <w:szCs w:val="16"/>
              </w:rPr>
              <w:t>0400</w:t>
            </w:r>
          </w:p>
        </w:tc>
        <w:tc>
          <w:tcPr>
            <w:tcW w:w="1134"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95 959,6</w:t>
            </w:r>
          </w:p>
        </w:tc>
        <w:tc>
          <w:tcPr>
            <w:tcW w:w="992"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88 756,33</w:t>
            </w:r>
          </w:p>
        </w:tc>
        <w:tc>
          <w:tcPr>
            <w:tcW w:w="850"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92,49</w:t>
            </w:r>
          </w:p>
        </w:tc>
        <w:tc>
          <w:tcPr>
            <w:tcW w:w="1134"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-7 203,3</w:t>
            </w:r>
          </w:p>
        </w:tc>
        <w:tc>
          <w:tcPr>
            <w:tcW w:w="1134" w:type="dxa"/>
          </w:tcPr>
          <w:p w:rsidR="00C0038C" w:rsidRPr="00F156C8" w:rsidRDefault="00C0038C" w:rsidP="00B21A99">
            <w:pPr>
              <w:jc w:val="right"/>
              <w:rPr>
                <w:rFonts w:ascii="Times New Roman" w:hAnsi="Times New Roman" w:cs="Times New Roman"/>
                <w:sz w:val="16"/>
                <w:szCs w:val="16"/>
              </w:rPr>
            </w:pPr>
            <w:r w:rsidRPr="00F156C8">
              <w:rPr>
                <w:rFonts w:ascii="Times New Roman" w:hAnsi="Times New Roman" w:cs="Times New Roman"/>
                <w:sz w:val="16"/>
                <w:szCs w:val="16"/>
              </w:rPr>
              <w:t>105 609,1</w:t>
            </w:r>
          </w:p>
        </w:tc>
        <w:tc>
          <w:tcPr>
            <w:tcW w:w="1134" w:type="dxa"/>
          </w:tcPr>
          <w:p w:rsidR="00C0038C" w:rsidRPr="00F156C8" w:rsidRDefault="00C0038C" w:rsidP="00C0038C">
            <w:pPr>
              <w:jc w:val="right"/>
              <w:rPr>
                <w:rFonts w:ascii="Times New Roman" w:hAnsi="Times New Roman" w:cs="Times New Roman"/>
                <w:sz w:val="16"/>
                <w:szCs w:val="16"/>
              </w:rPr>
            </w:pPr>
            <w:r w:rsidRPr="00F156C8">
              <w:rPr>
                <w:rFonts w:ascii="Times New Roman" w:hAnsi="Times New Roman" w:cs="Times New Roman"/>
                <w:sz w:val="16"/>
                <w:szCs w:val="16"/>
              </w:rPr>
              <w:t>84,0</w:t>
            </w:r>
          </w:p>
        </w:tc>
      </w:tr>
      <w:tr w:rsidR="00C0038C" w:rsidRPr="00F156C8" w:rsidTr="00BF5A41">
        <w:trPr>
          <w:trHeight w:val="240"/>
        </w:trPr>
        <w:tc>
          <w:tcPr>
            <w:tcW w:w="2509" w:type="dxa"/>
            <w:hideMark/>
          </w:tcPr>
          <w:p w:rsidR="00C0038C" w:rsidRPr="00F156C8" w:rsidRDefault="00C0038C" w:rsidP="005F3973">
            <w:pPr>
              <w:rPr>
                <w:rFonts w:ascii="Times New Roman" w:hAnsi="Times New Roman" w:cs="Times New Roman"/>
                <w:sz w:val="16"/>
                <w:szCs w:val="16"/>
              </w:rPr>
            </w:pPr>
            <w:r w:rsidRPr="00F156C8">
              <w:rPr>
                <w:rFonts w:ascii="Times New Roman" w:hAnsi="Times New Roman" w:cs="Times New Roman"/>
                <w:sz w:val="16"/>
                <w:szCs w:val="16"/>
              </w:rPr>
              <w:t>Жилищно-коммунальное хозяйство</w:t>
            </w:r>
          </w:p>
        </w:tc>
        <w:tc>
          <w:tcPr>
            <w:tcW w:w="752" w:type="dxa"/>
            <w:noWrap/>
            <w:hideMark/>
          </w:tcPr>
          <w:p w:rsidR="00C0038C" w:rsidRPr="00F156C8" w:rsidRDefault="00C0038C" w:rsidP="00D05435">
            <w:pPr>
              <w:jc w:val="center"/>
              <w:rPr>
                <w:rFonts w:ascii="Times New Roman" w:hAnsi="Times New Roman" w:cs="Times New Roman"/>
                <w:sz w:val="16"/>
                <w:szCs w:val="16"/>
              </w:rPr>
            </w:pPr>
            <w:r w:rsidRPr="00F156C8">
              <w:rPr>
                <w:rFonts w:ascii="Times New Roman" w:hAnsi="Times New Roman" w:cs="Times New Roman"/>
                <w:sz w:val="16"/>
                <w:szCs w:val="16"/>
              </w:rPr>
              <w:t>500</w:t>
            </w:r>
          </w:p>
        </w:tc>
        <w:tc>
          <w:tcPr>
            <w:tcW w:w="1134"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31 444,8</w:t>
            </w:r>
          </w:p>
        </w:tc>
        <w:tc>
          <w:tcPr>
            <w:tcW w:w="992"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29 749,4</w:t>
            </w:r>
          </w:p>
        </w:tc>
        <w:tc>
          <w:tcPr>
            <w:tcW w:w="850"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94,61</w:t>
            </w:r>
          </w:p>
        </w:tc>
        <w:tc>
          <w:tcPr>
            <w:tcW w:w="1134"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-1 695,4</w:t>
            </w:r>
          </w:p>
        </w:tc>
        <w:tc>
          <w:tcPr>
            <w:tcW w:w="1134" w:type="dxa"/>
          </w:tcPr>
          <w:p w:rsidR="00C0038C" w:rsidRPr="00F156C8" w:rsidRDefault="00C0038C" w:rsidP="00B21A99">
            <w:pPr>
              <w:jc w:val="right"/>
              <w:rPr>
                <w:rFonts w:ascii="Times New Roman" w:hAnsi="Times New Roman" w:cs="Times New Roman"/>
                <w:sz w:val="16"/>
                <w:szCs w:val="16"/>
              </w:rPr>
            </w:pPr>
            <w:r w:rsidRPr="00F156C8">
              <w:rPr>
                <w:rFonts w:ascii="Times New Roman" w:hAnsi="Times New Roman" w:cs="Times New Roman"/>
                <w:sz w:val="16"/>
                <w:szCs w:val="16"/>
              </w:rPr>
              <w:t>16 954,5</w:t>
            </w:r>
          </w:p>
        </w:tc>
        <w:tc>
          <w:tcPr>
            <w:tcW w:w="1134" w:type="dxa"/>
          </w:tcPr>
          <w:p w:rsidR="00C0038C" w:rsidRPr="00F156C8" w:rsidRDefault="00C0038C" w:rsidP="00C0038C">
            <w:pPr>
              <w:jc w:val="right"/>
              <w:rPr>
                <w:rFonts w:ascii="Times New Roman" w:hAnsi="Times New Roman" w:cs="Times New Roman"/>
                <w:sz w:val="16"/>
                <w:szCs w:val="16"/>
              </w:rPr>
            </w:pPr>
            <w:r w:rsidRPr="00F156C8">
              <w:rPr>
                <w:rFonts w:ascii="Times New Roman" w:hAnsi="Times New Roman" w:cs="Times New Roman"/>
                <w:sz w:val="16"/>
                <w:szCs w:val="16"/>
              </w:rPr>
              <w:t>175,5</w:t>
            </w:r>
          </w:p>
        </w:tc>
      </w:tr>
      <w:tr w:rsidR="00C0038C" w:rsidRPr="00F156C8" w:rsidTr="00BF5A41">
        <w:trPr>
          <w:trHeight w:val="270"/>
        </w:trPr>
        <w:tc>
          <w:tcPr>
            <w:tcW w:w="2509" w:type="dxa"/>
            <w:hideMark/>
          </w:tcPr>
          <w:p w:rsidR="00C0038C" w:rsidRPr="00F156C8" w:rsidRDefault="00C0038C" w:rsidP="005F3973">
            <w:pPr>
              <w:rPr>
                <w:rFonts w:ascii="Times New Roman" w:hAnsi="Times New Roman" w:cs="Times New Roman"/>
                <w:sz w:val="16"/>
                <w:szCs w:val="16"/>
              </w:rPr>
            </w:pPr>
            <w:r w:rsidRPr="00F156C8">
              <w:rPr>
                <w:rFonts w:ascii="Times New Roman" w:hAnsi="Times New Roman" w:cs="Times New Roman"/>
                <w:sz w:val="16"/>
                <w:szCs w:val="16"/>
              </w:rPr>
              <w:t>Охрана окружающей среды</w:t>
            </w:r>
          </w:p>
        </w:tc>
        <w:tc>
          <w:tcPr>
            <w:tcW w:w="752" w:type="dxa"/>
            <w:noWrap/>
            <w:hideMark/>
          </w:tcPr>
          <w:p w:rsidR="00C0038C" w:rsidRPr="00F156C8" w:rsidRDefault="00C0038C" w:rsidP="00D05435">
            <w:pPr>
              <w:jc w:val="center"/>
              <w:rPr>
                <w:rFonts w:ascii="Times New Roman" w:hAnsi="Times New Roman" w:cs="Times New Roman"/>
                <w:sz w:val="16"/>
                <w:szCs w:val="16"/>
              </w:rPr>
            </w:pPr>
            <w:r w:rsidRPr="00F156C8">
              <w:rPr>
                <w:rFonts w:ascii="Times New Roman" w:hAnsi="Times New Roman" w:cs="Times New Roman"/>
                <w:sz w:val="16"/>
                <w:szCs w:val="16"/>
              </w:rPr>
              <w:t>0600</w:t>
            </w:r>
          </w:p>
        </w:tc>
        <w:tc>
          <w:tcPr>
            <w:tcW w:w="1134"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4 485,3</w:t>
            </w:r>
          </w:p>
        </w:tc>
        <w:tc>
          <w:tcPr>
            <w:tcW w:w="992"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837,3</w:t>
            </w:r>
          </w:p>
        </w:tc>
        <w:tc>
          <w:tcPr>
            <w:tcW w:w="850"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18,67</w:t>
            </w:r>
          </w:p>
        </w:tc>
        <w:tc>
          <w:tcPr>
            <w:tcW w:w="1134"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-3 648,0</w:t>
            </w:r>
          </w:p>
        </w:tc>
        <w:tc>
          <w:tcPr>
            <w:tcW w:w="1134" w:type="dxa"/>
          </w:tcPr>
          <w:p w:rsidR="00C0038C" w:rsidRPr="00F156C8" w:rsidRDefault="00C0038C" w:rsidP="00B21A99">
            <w:pPr>
              <w:jc w:val="right"/>
              <w:rPr>
                <w:rFonts w:ascii="Times New Roman" w:hAnsi="Times New Roman" w:cs="Times New Roman"/>
                <w:sz w:val="16"/>
                <w:szCs w:val="16"/>
              </w:rPr>
            </w:pPr>
            <w:r w:rsidRPr="00F156C8">
              <w:rPr>
                <w:rFonts w:ascii="Times New Roman" w:hAnsi="Times New Roman" w:cs="Times New Roman"/>
                <w:sz w:val="16"/>
                <w:szCs w:val="16"/>
              </w:rPr>
              <w:t>5 810,0</w:t>
            </w:r>
          </w:p>
        </w:tc>
        <w:tc>
          <w:tcPr>
            <w:tcW w:w="1134" w:type="dxa"/>
          </w:tcPr>
          <w:p w:rsidR="00C0038C" w:rsidRPr="00F156C8" w:rsidRDefault="00C0038C" w:rsidP="00C0038C">
            <w:pPr>
              <w:jc w:val="right"/>
              <w:rPr>
                <w:rFonts w:ascii="Times New Roman" w:hAnsi="Times New Roman" w:cs="Times New Roman"/>
                <w:sz w:val="16"/>
                <w:szCs w:val="16"/>
              </w:rPr>
            </w:pPr>
            <w:r w:rsidRPr="00F156C8">
              <w:rPr>
                <w:rFonts w:ascii="Times New Roman" w:hAnsi="Times New Roman" w:cs="Times New Roman"/>
                <w:sz w:val="16"/>
                <w:szCs w:val="16"/>
              </w:rPr>
              <w:t>14,4</w:t>
            </w:r>
          </w:p>
        </w:tc>
      </w:tr>
      <w:tr w:rsidR="00C0038C" w:rsidRPr="00F156C8" w:rsidTr="00BF5A41">
        <w:trPr>
          <w:trHeight w:val="268"/>
        </w:trPr>
        <w:tc>
          <w:tcPr>
            <w:tcW w:w="2509" w:type="dxa"/>
            <w:hideMark/>
          </w:tcPr>
          <w:p w:rsidR="00C0038C" w:rsidRPr="00F156C8" w:rsidRDefault="00C0038C" w:rsidP="005F3973">
            <w:pPr>
              <w:rPr>
                <w:rFonts w:ascii="Times New Roman" w:hAnsi="Times New Roman" w:cs="Times New Roman"/>
                <w:sz w:val="16"/>
                <w:szCs w:val="16"/>
              </w:rPr>
            </w:pPr>
            <w:r w:rsidRPr="00F156C8">
              <w:rPr>
                <w:rFonts w:ascii="Times New Roman" w:hAnsi="Times New Roman" w:cs="Times New Roman"/>
                <w:sz w:val="16"/>
                <w:szCs w:val="16"/>
              </w:rPr>
              <w:t>Образование</w:t>
            </w:r>
          </w:p>
        </w:tc>
        <w:tc>
          <w:tcPr>
            <w:tcW w:w="752" w:type="dxa"/>
            <w:noWrap/>
            <w:hideMark/>
          </w:tcPr>
          <w:p w:rsidR="00C0038C" w:rsidRPr="00F156C8" w:rsidRDefault="00C0038C" w:rsidP="00D05435">
            <w:pPr>
              <w:jc w:val="center"/>
              <w:rPr>
                <w:rFonts w:ascii="Times New Roman" w:hAnsi="Times New Roman" w:cs="Times New Roman"/>
                <w:sz w:val="16"/>
                <w:szCs w:val="16"/>
              </w:rPr>
            </w:pPr>
            <w:r w:rsidRPr="00F156C8">
              <w:rPr>
                <w:rFonts w:ascii="Times New Roman" w:hAnsi="Times New Roman" w:cs="Times New Roman"/>
                <w:sz w:val="16"/>
                <w:szCs w:val="16"/>
              </w:rPr>
              <w:t>0700</w:t>
            </w:r>
          </w:p>
        </w:tc>
        <w:tc>
          <w:tcPr>
            <w:tcW w:w="1134"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1 284 294,4</w:t>
            </w:r>
          </w:p>
        </w:tc>
        <w:tc>
          <w:tcPr>
            <w:tcW w:w="992"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1 284 202,0</w:t>
            </w:r>
          </w:p>
        </w:tc>
        <w:tc>
          <w:tcPr>
            <w:tcW w:w="850"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99,99</w:t>
            </w:r>
          </w:p>
        </w:tc>
        <w:tc>
          <w:tcPr>
            <w:tcW w:w="1134"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-92,4</w:t>
            </w:r>
          </w:p>
        </w:tc>
        <w:tc>
          <w:tcPr>
            <w:tcW w:w="1134" w:type="dxa"/>
          </w:tcPr>
          <w:p w:rsidR="00C0038C" w:rsidRPr="00F156C8" w:rsidRDefault="00C0038C" w:rsidP="00B21A99">
            <w:pPr>
              <w:jc w:val="right"/>
              <w:rPr>
                <w:rFonts w:ascii="Times New Roman" w:hAnsi="Times New Roman" w:cs="Times New Roman"/>
                <w:sz w:val="16"/>
                <w:szCs w:val="16"/>
              </w:rPr>
            </w:pPr>
            <w:r w:rsidRPr="00F156C8">
              <w:rPr>
                <w:rFonts w:ascii="Times New Roman" w:hAnsi="Times New Roman" w:cs="Times New Roman"/>
                <w:sz w:val="16"/>
                <w:szCs w:val="16"/>
              </w:rPr>
              <w:t>1 250 819,5</w:t>
            </w:r>
          </w:p>
        </w:tc>
        <w:tc>
          <w:tcPr>
            <w:tcW w:w="1134" w:type="dxa"/>
          </w:tcPr>
          <w:p w:rsidR="00C0038C" w:rsidRPr="00F156C8" w:rsidRDefault="00C0038C" w:rsidP="00C0038C">
            <w:pPr>
              <w:jc w:val="right"/>
              <w:rPr>
                <w:rFonts w:ascii="Times New Roman" w:hAnsi="Times New Roman" w:cs="Times New Roman"/>
                <w:sz w:val="16"/>
                <w:szCs w:val="16"/>
              </w:rPr>
            </w:pPr>
            <w:r w:rsidRPr="00F156C8">
              <w:rPr>
                <w:rFonts w:ascii="Times New Roman" w:hAnsi="Times New Roman" w:cs="Times New Roman"/>
                <w:sz w:val="16"/>
                <w:szCs w:val="16"/>
              </w:rPr>
              <w:t>102,7</w:t>
            </w:r>
          </w:p>
        </w:tc>
      </w:tr>
      <w:tr w:rsidR="00C0038C" w:rsidRPr="00F156C8" w:rsidTr="00BF5A41">
        <w:trPr>
          <w:trHeight w:val="262"/>
        </w:trPr>
        <w:tc>
          <w:tcPr>
            <w:tcW w:w="2509" w:type="dxa"/>
            <w:hideMark/>
          </w:tcPr>
          <w:p w:rsidR="00C0038C" w:rsidRPr="00F156C8" w:rsidRDefault="00C0038C" w:rsidP="005F3973">
            <w:pPr>
              <w:rPr>
                <w:rFonts w:ascii="Times New Roman" w:hAnsi="Times New Roman" w:cs="Times New Roman"/>
                <w:sz w:val="16"/>
                <w:szCs w:val="16"/>
              </w:rPr>
            </w:pPr>
            <w:r w:rsidRPr="00F156C8">
              <w:rPr>
                <w:rFonts w:ascii="Times New Roman" w:hAnsi="Times New Roman" w:cs="Times New Roman"/>
                <w:sz w:val="16"/>
                <w:szCs w:val="16"/>
              </w:rPr>
              <w:t>Культура, кинематография</w:t>
            </w:r>
          </w:p>
        </w:tc>
        <w:tc>
          <w:tcPr>
            <w:tcW w:w="752" w:type="dxa"/>
            <w:noWrap/>
            <w:hideMark/>
          </w:tcPr>
          <w:p w:rsidR="00C0038C" w:rsidRPr="00F156C8" w:rsidRDefault="00C0038C" w:rsidP="00D05435">
            <w:pPr>
              <w:jc w:val="center"/>
              <w:rPr>
                <w:rFonts w:ascii="Times New Roman" w:hAnsi="Times New Roman" w:cs="Times New Roman"/>
                <w:sz w:val="16"/>
                <w:szCs w:val="16"/>
              </w:rPr>
            </w:pPr>
            <w:r w:rsidRPr="00F156C8">
              <w:rPr>
                <w:rFonts w:ascii="Times New Roman" w:hAnsi="Times New Roman" w:cs="Times New Roman"/>
                <w:sz w:val="16"/>
                <w:szCs w:val="16"/>
              </w:rPr>
              <w:t>0800</w:t>
            </w:r>
          </w:p>
        </w:tc>
        <w:tc>
          <w:tcPr>
            <w:tcW w:w="1134"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242 218,10</w:t>
            </w:r>
          </w:p>
        </w:tc>
        <w:tc>
          <w:tcPr>
            <w:tcW w:w="992"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234 453,5</w:t>
            </w:r>
          </w:p>
        </w:tc>
        <w:tc>
          <w:tcPr>
            <w:tcW w:w="850"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96,79</w:t>
            </w:r>
          </w:p>
        </w:tc>
        <w:tc>
          <w:tcPr>
            <w:tcW w:w="1134"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-7 764,6</w:t>
            </w:r>
          </w:p>
        </w:tc>
        <w:tc>
          <w:tcPr>
            <w:tcW w:w="1134" w:type="dxa"/>
          </w:tcPr>
          <w:p w:rsidR="00C0038C" w:rsidRPr="00F156C8" w:rsidRDefault="00C0038C" w:rsidP="00B21A99">
            <w:pPr>
              <w:jc w:val="right"/>
              <w:rPr>
                <w:rFonts w:ascii="Times New Roman" w:hAnsi="Times New Roman" w:cs="Times New Roman"/>
                <w:sz w:val="16"/>
                <w:szCs w:val="16"/>
              </w:rPr>
            </w:pPr>
            <w:r w:rsidRPr="00F156C8">
              <w:rPr>
                <w:rFonts w:ascii="Times New Roman" w:hAnsi="Times New Roman" w:cs="Times New Roman"/>
                <w:sz w:val="16"/>
                <w:szCs w:val="16"/>
              </w:rPr>
              <w:t>230 348,1</w:t>
            </w:r>
          </w:p>
        </w:tc>
        <w:tc>
          <w:tcPr>
            <w:tcW w:w="1134" w:type="dxa"/>
          </w:tcPr>
          <w:p w:rsidR="00C0038C" w:rsidRPr="00F156C8" w:rsidRDefault="00C0038C" w:rsidP="00C0038C">
            <w:pPr>
              <w:jc w:val="right"/>
              <w:rPr>
                <w:rFonts w:ascii="Times New Roman" w:hAnsi="Times New Roman" w:cs="Times New Roman"/>
                <w:sz w:val="16"/>
                <w:szCs w:val="16"/>
              </w:rPr>
            </w:pPr>
            <w:r w:rsidRPr="00F156C8">
              <w:rPr>
                <w:rFonts w:ascii="Times New Roman" w:hAnsi="Times New Roman" w:cs="Times New Roman"/>
                <w:sz w:val="16"/>
                <w:szCs w:val="16"/>
              </w:rPr>
              <w:t>101,8</w:t>
            </w:r>
          </w:p>
        </w:tc>
      </w:tr>
      <w:tr w:rsidR="00C0038C" w:rsidRPr="00F156C8" w:rsidTr="00BF5A41">
        <w:trPr>
          <w:trHeight w:val="220"/>
        </w:trPr>
        <w:tc>
          <w:tcPr>
            <w:tcW w:w="2509" w:type="dxa"/>
            <w:hideMark/>
          </w:tcPr>
          <w:p w:rsidR="00C0038C" w:rsidRPr="00F156C8" w:rsidRDefault="00C0038C" w:rsidP="005F3973">
            <w:pPr>
              <w:rPr>
                <w:rFonts w:ascii="Times New Roman" w:hAnsi="Times New Roman" w:cs="Times New Roman"/>
                <w:sz w:val="16"/>
                <w:szCs w:val="16"/>
              </w:rPr>
            </w:pPr>
            <w:r w:rsidRPr="00F156C8">
              <w:rPr>
                <w:rFonts w:ascii="Times New Roman" w:hAnsi="Times New Roman" w:cs="Times New Roman"/>
                <w:sz w:val="16"/>
                <w:szCs w:val="16"/>
              </w:rPr>
              <w:t>Социальная политика</w:t>
            </w:r>
          </w:p>
        </w:tc>
        <w:tc>
          <w:tcPr>
            <w:tcW w:w="752" w:type="dxa"/>
            <w:noWrap/>
            <w:hideMark/>
          </w:tcPr>
          <w:p w:rsidR="00C0038C" w:rsidRPr="00F156C8" w:rsidRDefault="00C0038C" w:rsidP="00D05435">
            <w:pPr>
              <w:jc w:val="center"/>
              <w:rPr>
                <w:rFonts w:ascii="Times New Roman" w:hAnsi="Times New Roman" w:cs="Times New Roman"/>
                <w:sz w:val="16"/>
                <w:szCs w:val="16"/>
              </w:rPr>
            </w:pPr>
            <w:r w:rsidRPr="00F156C8">
              <w:rPr>
                <w:rFonts w:ascii="Times New Roman" w:hAnsi="Times New Roman" w:cs="Times New Roman"/>
                <w:sz w:val="16"/>
                <w:szCs w:val="16"/>
              </w:rPr>
              <w:t>1000</w:t>
            </w:r>
          </w:p>
        </w:tc>
        <w:tc>
          <w:tcPr>
            <w:tcW w:w="1134"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38 728,1</w:t>
            </w:r>
          </w:p>
        </w:tc>
        <w:tc>
          <w:tcPr>
            <w:tcW w:w="992"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38 318,7</w:t>
            </w:r>
          </w:p>
        </w:tc>
        <w:tc>
          <w:tcPr>
            <w:tcW w:w="850"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98,94</w:t>
            </w:r>
          </w:p>
        </w:tc>
        <w:tc>
          <w:tcPr>
            <w:tcW w:w="1134"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-409,4</w:t>
            </w:r>
          </w:p>
        </w:tc>
        <w:tc>
          <w:tcPr>
            <w:tcW w:w="1134" w:type="dxa"/>
          </w:tcPr>
          <w:p w:rsidR="00C0038C" w:rsidRPr="00F156C8" w:rsidRDefault="00C0038C" w:rsidP="00B21A99">
            <w:pPr>
              <w:jc w:val="right"/>
              <w:rPr>
                <w:rFonts w:ascii="Times New Roman" w:hAnsi="Times New Roman" w:cs="Times New Roman"/>
                <w:sz w:val="16"/>
                <w:szCs w:val="16"/>
              </w:rPr>
            </w:pPr>
            <w:r w:rsidRPr="00F156C8">
              <w:rPr>
                <w:rFonts w:ascii="Times New Roman" w:hAnsi="Times New Roman" w:cs="Times New Roman"/>
                <w:sz w:val="16"/>
                <w:szCs w:val="16"/>
              </w:rPr>
              <w:t>30 042,6</w:t>
            </w:r>
          </w:p>
        </w:tc>
        <w:tc>
          <w:tcPr>
            <w:tcW w:w="1134" w:type="dxa"/>
          </w:tcPr>
          <w:p w:rsidR="00C0038C" w:rsidRPr="00F156C8" w:rsidRDefault="00C0038C" w:rsidP="00C0038C">
            <w:pPr>
              <w:jc w:val="right"/>
              <w:rPr>
                <w:rFonts w:ascii="Times New Roman" w:hAnsi="Times New Roman" w:cs="Times New Roman"/>
                <w:sz w:val="16"/>
                <w:szCs w:val="16"/>
              </w:rPr>
            </w:pPr>
            <w:r w:rsidRPr="00F156C8">
              <w:rPr>
                <w:rFonts w:ascii="Times New Roman" w:hAnsi="Times New Roman" w:cs="Times New Roman"/>
                <w:sz w:val="16"/>
                <w:szCs w:val="16"/>
              </w:rPr>
              <w:t>127,5</w:t>
            </w:r>
          </w:p>
        </w:tc>
      </w:tr>
      <w:tr w:rsidR="00C0038C" w:rsidRPr="00F156C8" w:rsidTr="00BF5A41">
        <w:trPr>
          <w:trHeight w:val="234"/>
        </w:trPr>
        <w:tc>
          <w:tcPr>
            <w:tcW w:w="2509" w:type="dxa"/>
            <w:hideMark/>
          </w:tcPr>
          <w:p w:rsidR="00C0038C" w:rsidRPr="00F156C8" w:rsidRDefault="00C0038C" w:rsidP="005F3973">
            <w:pPr>
              <w:rPr>
                <w:rFonts w:ascii="Times New Roman" w:hAnsi="Times New Roman" w:cs="Times New Roman"/>
                <w:sz w:val="16"/>
                <w:szCs w:val="16"/>
              </w:rPr>
            </w:pPr>
            <w:r w:rsidRPr="00F156C8">
              <w:rPr>
                <w:rFonts w:ascii="Times New Roman" w:hAnsi="Times New Roman" w:cs="Times New Roman"/>
                <w:sz w:val="16"/>
                <w:szCs w:val="16"/>
              </w:rPr>
              <w:t>Физическая культура и спорт</w:t>
            </w:r>
          </w:p>
        </w:tc>
        <w:tc>
          <w:tcPr>
            <w:tcW w:w="752" w:type="dxa"/>
            <w:noWrap/>
            <w:hideMark/>
          </w:tcPr>
          <w:p w:rsidR="00C0038C" w:rsidRPr="00F156C8" w:rsidRDefault="00C0038C" w:rsidP="00D05435">
            <w:pPr>
              <w:jc w:val="center"/>
              <w:rPr>
                <w:rFonts w:ascii="Times New Roman" w:hAnsi="Times New Roman" w:cs="Times New Roman"/>
                <w:sz w:val="16"/>
                <w:szCs w:val="16"/>
              </w:rPr>
            </w:pPr>
            <w:r w:rsidRPr="00F156C8">
              <w:rPr>
                <w:rFonts w:ascii="Times New Roman" w:hAnsi="Times New Roman" w:cs="Times New Roman"/>
                <w:sz w:val="16"/>
                <w:szCs w:val="16"/>
              </w:rPr>
              <w:t>1100</w:t>
            </w:r>
          </w:p>
        </w:tc>
        <w:tc>
          <w:tcPr>
            <w:tcW w:w="1134"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295 712,6</w:t>
            </w:r>
          </w:p>
        </w:tc>
        <w:tc>
          <w:tcPr>
            <w:tcW w:w="992"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219 887,4</w:t>
            </w:r>
          </w:p>
        </w:tc>
        <w:tc>
          <w:tcPr>
            <w:tcW w:w="850"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74,36</w:t>
            </w:r>
          </w:p>
        </w:tc>
        <w:tc>
          <w:tcPr>
            <w:tcW w:w="1134" w:type="dxa"/>
            <w:noWrap/>
            <w:hideMark/>
          </w:tcPr>
          <w:p w:rsidR="00C0038C" w:rsidRPr="00F156C8" w:rsidRDefault="00C0038C" w:rsidP="002548A9">
            <w:pPr>
              <w:jc w:val="right"/>
              <w:rPr>
                <w:rFonts w:ascii="Times New Roman" w:hAnsi="Times New Roman" w:cs="Times New Roman"/>
                <w:sz w:val="16"/>
                <w:szCs w:val="16"/>
              </w:rPr>
            </w:pPr>
            <w:r w:rsidRPr="00F156C8">
              <w:rPr>
                <w:rFonts w:ascii="Times New Roman" w:hAnsi="Times New Roman" w:cs="Times New Roman"/>
                <w:sz w:val="16"/>
                <w:szCs w:val="16"/>
              </w:rPr>
              <w:t>-75 825,2</w:t>
            </w:r>
          </w:p>
        </w:tc>
        <w:tc>
          <w:tcPr>
            <w:tcW w:w="1134" w:type="dxa"/>
          </w:tcPr>
          <w:p w:rsidR="00C0038C" w:rsidRPr="00F156C8" w:rsidRDefault="00C0038C" w:rsidP="00B21A99">
            <w:pPr>
              <w:jc w:val="right"/>
              <w:rPr>
                <w:rFonts w:ascii="Times New Roman" w:hAnsi="Times New Roman" w:cs="Times New Roman"/>
                <w:sz w:val="16"/>
                <w:szCs w:val="16"/>
              </w:rPr>
            </w:pPr>
            <w:r w:rsidRPr="00F156C8">
              <w:rPr>
                <w:rFonts w:ascii="Times New Roman" w:hAnsi="Times New Roman" w:cs="Times New Roman"/>
                <w:sz w:val="16"/>
                <w:szCs w:val="16"/>
              </w:rPr>
              <w:t>99 612,4</w:t>
            </w:r>
          </w:p>
        </w:tc>
        <w:tc>
          <w:tcPr>
            <w:tcW w:w="1134" w:type="dxa"/>
          </w:tcPr>
          <w:p w:rsidR="00C0038C" w:rsidRPr="00F156C8" w:rsidRDefault="00C0038C" w:rsidP="00C0038C">
            <w:pPr>
              <w:jc w:val="right"/>
              <w:rPr>
                <w:rFonts w:ascii="Times New Roman" w:hAnsi="Times New Roman" w:cs="Times New Roman"/>
                <w:sz w:val="16"/>
                <w:szCs w:val="16"/>
              </w:rPr>
            </w:pPr>
            <w:r w:rsidRPr="00F156C8">
              <w:rPr>
                <w:rFonts w:ascii="Times New Roman" w:hAnsi="Times New Roman" w:cs="Times New Roman"/>
                <w:sz w:val="16"/>
                <w:szCs w:val="16"/>
              </w:rPr>
              <w:t>220,7</w:t>
            </w:r>
          </w:p>
        </w:tc>
      </w:tr>
      <w:tr w:rsidR="00B21A99" w:rsidRPr="00F156C8" w:rsidTr="00BF5A41">
        <w:trPr>
          <w:trHeight w:val="425"/>
        </w:trPr>
        <w:tc>
          <w:tcPr>
            <w:tcW w:w="2509" w:type="dxa"/>
            <w:hideMark/>
          </w:tcPr>
          <w:p w:rsidR="00D05435" w:rsidRPr="00F156C8" w:rsidRDefault="00D05435" w:rsidP="005F3973">
            <w:pPr>
              <w:rPr>
                <w:rFonts w:ascii="Times New Roman" w:hAnsi="Times New Roman" w:cs="Times New Roman"/>
                <w:sz w:val="16"/>
                <w:szCs w:val="16"/>
              </w:rPr>
            </w:pPr>
            <w:r w:rsidRPr="00F156C8">
              <w:rPr>
                <w:rFonts w:ascii="Times New Roman" w:hAnsi="Times New Roman" w:cs="Times New Roman"/>
                <w:sz w:val="16"/>
                <w:szCs w:val="16"/>
              </w:rPr>
              <w:t>Обслуживание государственного (муниципального) долга</w:t>
            </w:r>
          </w:p>
        </w:tc>
        <w:tc>
          <w:tcPr>
            <w:tcW w:w="752" w:type="dxa"/>
            <w:noWrap/>
            <w:hideMark/>
          </w:tcPr>
          <w:p w:rsidR="00D05435" w:rsidRPr="00F156C8" w:rsidRDefault="00D05435" w:rsidP="00D05435">
            <w:pPr>
              <w:jc w:val="center"/>
              <w:rPr>
                <w:rFonts w:ascii="Times New Roman" w:hAnsi="Times New Roman" w:cs="Times New Roman"/>
                <w:sz w:val="16"/>
                <w:szCs w:val="16"/>
              </w:rPr>
            </w:pPr>
            <w:r w:rsidRPr="00F156C8">
              <w:rPr>
                <w:rFonts w:ascii="Times New Roman" w:hAnsi="Times New Roman" w:cs="Times New Roman"/>
                <w:sz w:val="16"/>
                <w:szCs w:val="16"/>
              </w:rPr>
              <w:t>1300</w:t>
            </w:r>
          </w:p>
        </w:tc>
        <w:tc>
          <w:tcPr>
            <w:tcW w:w="1134" w:type="dxa"/>
            <w:noWrap/>
            <w:hideMark/>
          </w:tcPr>
          <w:p w:rsidR="00D05435" w:rsidRPr="00F156C8" w:rsidRDefault="00D05435" w:rsidP="002548A9">
            <w:pPr>
              <w:jc w:val="right"/>
              <w:rPr>
                <w:rFonts w:ascii="Times New Roman" w:hAnsi="Times New Roman" w:cs="Times New Roman"/>
                <w:sz w:val="16"/>
                <w:szCs w:val="16"/>
              </w:rPr>
            </w:pPr>
            <w:r w:rsidRPr="00F156C8">
              <w:rPr>
                <w:rFonts w:ascii="Times New Roman" w:hAnsi="Times New Roman" w:cs="Times New Roman"/>
                <w:sz w:val="16"/>
                <w:szCs w:val="16"/>
              </w:rPr>
              <w:t>1 966,9</w:t>
            </w:r>
          </w:p>
        </w:tc>
        <w:tc>
          <w:tcPr>
            <w:tcW w:w="992" w:type="dxa"/>
            <w:noWrap/>
            <w:hideMark/>
          </w:tcPr>
          <w:p w:rsidR="00D05435" w:rsidRPr="00F156C8" w:rsidRDefault="00D05435" w:rsidP="002548A9">
            <w:pPr>
              <w:jc w:val="right"/>
              <w:rPr>
                <w:rFonts w:ascii="Times New Roman" w:hAnsi="Times New Roman" w:cs="Times New Roman"/>
                <w:sz w:val="16"/>
                <w:szCs w:val="16"/>
              </w:rPr>
            </w:pPr>
            <w:r w:rsidRPr="00F156C8">
              <w:rPr>
                <w:rFonts w:ascii="Times New Roman" w:hAnsi="Times New Roman" w:cs="Times New Roman"/>
                <w:sz w:val="16"/>
                <w:szCs w:val="16"/>
              </w:rPr>
              <w:t>-</w:t>
            </w:r>
          </w:p>
        </w:tc>
        <w:tc>
          <w:tcPr>
            <w:tcW w:w="850" w:type="dxa"/>
            <w:noWrap/>
            <w:hideMark/>
          </w:tcPr>
          <w:p w:rsidR="00D05435" w:rsidRPr="00F156C8" w:rsidRDefault="00D05435" w:rsidP="002548A9">
            <w:pPr>
              <w:jc w:val="right"/>
              <w:rPr>
                <w:rFonts w:ascii="Times New Roman" w:hAnsi="Times New Roman" w:cs="Times New Roman"/>
                <w:sz w:val="16"/>
                <w:szCs w:val="16"/>
              </w:rPr>
            </w:pPr>
            <w:r w:rsidRPr="00F156C8">
              <w:rPr>
                <w:rFonts w:ascii="Times New Roman" w:hAnsi="Times New Roman" w:cs="Times New Roman"/>
                <w:sz w:val="16"/>
                <w:szCs w:val="16"/>
              </w:rPr>
              <w:t> </w:t>
            </w:r>
          </w:p>
        </w:tc>
        <w:tc>
          <w:tcPr>
            <w:tcW w:w="1134" w:type="dxa"/>
            <w:noWrap/>
            <w:hideMark/>
          </w:tcPr>
          <w:p w:rsidR="00D05435" w:rsidRPr="00F156C8" w:rsidRDefault="00D05435" w:rsidP="002548A9">
            <w:pPr>
              <w:jc w:val="right"/>
              <w:rPr>
                <w:rFonts w:ascii="Times New Roman" w:hAnsi="Times New Roman" w:cs="Times New Roman"/>
                <w:sz w:val="16"/>
                <w:szCs w:val="16"/>
              </w:rPr>
            </w:pPr>
            <w:r w:rsidRPr="00F156C8">
              <w:rPr>
                <w:rFonts w:ascii="Times New Roman" w:hAnsi="Times New Roman" w:cs="Times New Roman"/>
                <w:sz w:val="16"/>
                <w:szCs w:val="16"/>
              </w:rPr>
              <w:t> </w:t>
            </w:r>
          </w:p>
        </w:tc>
        <w:tc>
          <w:tcPr>
            <w:tcW w:w="1134" w:type="dxa"/>
          </w:tcPr>
          <w:p w:rsidR="00D05435" w:rsidRPr="00F156C8" w:rsidRDefault="00407464" w:rsidP="002548A9">
            <w:pPr>
              <w:jc w:val="right"/>
              <w:rPr>
                <w:rFonts w:ascii="Times New Roman" w:hAnsi="Times New Roman" w:cs="Times New Roman"/>
                <w:sz w:val="16"/>
                <w:szCs w:val="16"/>
              </w:rPr>
            </w:pPr>
            <w:r w:rsidRPr="00F156C8">
              <w:rPr>
                <w:rFonts w:ascii="Times New Roman" w:hAnsi="Times New Roman" w:cs="Times New Roman"/>
                <w:sz w:val="16"/>
                <w:szCs w:val="16"/>
              </w:rPr>
              <w:t>0</w:t>
            </w:r>
          </w:p>
        </w:tc>
        <w:tc>
          <w:tcPr>
            <w:tcW w:w="1134" w:type="dxa"/>
          </w:tcPr>
          <w:p w:rsidR="00D05435" w:rsidRPr="00F156C8" w:rsidRDefault="00407464" w:rsidP="002548A9">
            <w:pPr>
              <w:jc w:val="right"/>
              <w:rPr>
                <w:rFonts w:ascii="Times New Roman" w:hAnsi="Times New Roman" w:cs="Times New Roman"/>
                <w:sz w:val="16"/>
                <w:szCs w:val="16"/>
              </w:rPr>
            </w:pPr>
            <w:r w:rsidRPr="00F156C8">
              <w:rPr>
                <w:rFonts w:ascii="Times New Roman" w:hAnsi="Times New Roman" w:cs="Times New Roman"/>
                <w:sz w:val="16"/>
                <w:szCs w:val="16"/>
              </w:rPr>
              <w:t>0</w:t>
            </w:r>
          </w:p>
        </w:tc>
      </w:tr>
      <w:tr w:rsidR="00407464" w:rsidRPr="00F156C8" w:rsidTr="00BF5A41">
        <w:trPr>
          <w:trHeight w:val="425"/>
        </w:trPr>
        <w:tc>
          <w:tcPr>
            <w:tcW w:w="2509" w:type="dxa"/>
          </w:tcPr>
          <w:p w:rsidR="00407464" w:rsidRPr="00F156C8" w:rsidRDefault="00407464" w:rsidP="005F3973">
            <w:pPr>
              <w:rPr>
                <w:rFonts w:ascii="Times New Roman" w:hAnsi="Times New Roman" w:cs="Times New Roman"/>
                <w:sz w:val="16"/>
                <w:szCs w:val="16"/>
              </w:rPr>
            </w:pPr>
            <w:r w:rsidRPr="00F156C8">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752" w:type="dxa"/>
            <w:noWrap/>
          </w:tcPr>
          <w:p w:rsidR="00407464" w:rsidRPr="00F156C8" w:rsidRDefault="00407464" w:rsidP="00D05435">
            <w:pPr>
              <w:jc w:val="center"/>
              <w:rPr>
                <w:rFonts w:ascii="Times New Roman" w:hAnsi="Times New Roman" w:cs="Times New Roman"/>
                <w:sz w:val="16"/>
                <w:szCs w:val="16"/>
              </w:rPr>
            </w:pPr>
          </w:p>
        </w:tc>
        <w:tc>
          <w:tcPr>
            <w:tcW w:w="1134" w:type="dxa"/>
            <w:noWrap/>
          </w:tcPr>
          <w:p w:rsidR="00407464" w:rsidRPr="00F156C8" w:rsidRDefault="00407464" w:rsidP="002548A9">
            <w:pPr>
              <w:jc w:val="right"/>
              <w:rPr>
                <w:rFonts w:ascii="Times New Roman" w:hAnsi="Times New Roman" w:cs="Times New Roman"/>
                <w:sz w:val="16"/>
                <w:szCs w:val="16"/>
              </w:rPr>
            </w:pPr>
            <w:r w:rsidRPr="00F156C8">
              <w:rPr>
                <w:rFonts w:ascii="Times New Roman" w:hAnsi="Times New Roman" w:cs="Times New Roman"/>
                <w:sz w:val="16"/>
                <w:szCs w:val="16"/>
              </w:rPr>
              <w:t>0</w:t>
            </w:r>
          </w:p>
        </w:tc>
        <w:tc>
          <w:tcPr>
            <w:tcW w:w="992" w:type="dxa"/>
            <w:noWrap/>
          </w:tcPr>
          <w:p w:rsidR="00407464" w:rsidRPr="00F156C8" w:rsidRDefault="00407464" w:rsidP="002548A9">
            <w:pPr>
              <w:jc w:val="right"/>
              <w:rPr>
                <w:rFonts w:ascii="Times New Roman" w:hAnsi="Times New Roman" w:cs="Times New Roman"/>
                <w:sz w:val="16"/>
                <w:szCs w:val="16"/>
              </w:rPr>
            </w:pPr>
            <w:r w:rsidRPr="00F156C8">
              <w:rPr>
                <w:rFonts w:ascii="Times New Roman" w:hAnsi="Times New Roman" w:cs="Times New Roman"/>
                <w:sz w:val="16"/>
                <w:szCs w:val="16"/>
              </w:rPr>
              <w:t>0</w:t>
            </w:r>
          </w:p>
        </w:tc>
        <w:tc>
          <w:tcPr>
            <w:tcW w:w="850" w:type="dxa"/>
            <w:noWrap/>
          </w:tcPr>
          <w:p w:rsidR="00407464" w:rsidRPr="00F156C8" w:rsidRDefault="00407464" w:rsidP="002548A9">
            <w:pPr>
              <w:jc w:val="right"/>
              <w:rPr>
                <w:rFonts w:ascii="Times New Roman" w:hAnsi="Times New Roman" w:cs="Times New Roman"/>
                <w:sz w:val="16"/>
                <w:szCs w:val="16"/>
              </w:rPr>
            </w:pPr>
            <w:r w:rsidRPr="00F156C8">
              <w:rPr>
                <w:rFonts w:ascii="Times New Roman" w:hAnsi="Times New Roman" w:cs="Times New Roman"/>
                <w:sz w:val="16"/>
                <w:szCs w:val="16"/>
              </w:rPr>
              <w:t>0</w:t>
            </w:r>
          </w:p>
        </w:tc>
        <w:tc>
          <w:tcPr>
            <w:tcW w:w="1134" w:type="dxa"/>
            <w:noWrap/>
          </w:tcPr>
          <w:p w:rsidR="00407464" w:rsidRPr="00F156C8" w:rsidRDefault="00407464" w:rsidP="002548A9">
            <w:pPr>
              <w:jc w:val="right"/>
              <w:rPr>
                <w:rFonts w:ascii="Times New Roman" w:hAnsi="Times New Roman" w:cs="Times New Roman"/>
                <w:sz w:val="16"/>
                <w:szCs w:val="16"/>
              </w:rPr>
            </w:pPr>
            <w:r w:rsidRPr="00F156C8">
              <w:rPr>
                <w:rFonts w:ascii="Times New Roman" w:hAnsi="Times New Roman" w:cs="Times New Roman"/>
                <w:sz w:val="16"/>
                <w:szCs w:val="16"/>
              </w:rPr>
              <w:t>0</w:t>
            </w:r>
          </w:p>
        </w:tc>
        <w:tc>
          <w:tcPr>
            <w:tcW w:w="1134" w:type="dxa"/>
          </w:tcPr>
          <w:p w:rsidR="00407464" w:rsidRPr="00F156C8" w:rsidRDefault="00407464" w:rsidP="002548A9">
            <w:pPr>
              <w:jc w:val="right"/>
              <w:rPr>
                <w:rFonts w:ascii="Times New Roman" w:hAnsi="Times New Roman" w:cs="Times New Roman"/>
                <w:sz w:val="16"/>
                <w:szCs w:val="16"/>
              </w:rPr>
            </w:pPr>
            <w:r w:rsidRPr="00F156C8">
              <w:rPr>
                <w:rFonts w:ascii="Times New Roman" w:hAnsi="Times New Roman" w:cs="Times New Roman"/>
                <w:sz w:val="16"/>
                <w:szCs w:val="16"/>
              </w:rPr>
              <w:t>37890,7</w:t>
            </w:r>
          </w:p>
        </w:tc>
        <w:tc>
          <w:tcPr>
            <w:tcW w:w="1134" w:type="dxa"/>
          </w:tcPr>
          <w:p w:rsidR="00407464" w:rsidRPr="00F156C8" w:rsidRDefault="00407464" w:rsidP="002548A9">
            <w:pPr>
              <w:jc w:val="right"/>
              <w:rPr>
                <w:rFonts w:ascii="Times New Roman" w:hAnsi="Times New Roman" w:cs="Times New Roman"/>
                <w:sz w:val="16"/>
                <w:szCs w:val="16"/>
              </w:rPr>
            </w:pPr>
            <w:r w:rsidRPr="00F156C8">
              <w:rPr>
                <w:rFonts w:ascii="Times New Roman" w:hAnsi="Times New Roman" w:cs="Times New Roman"/>
                <w:sz w:val="16"/>
                <w:szCs w:val="16"/>
              </w:rPr>
              <w:t>0</w:t>
            </w:r>
          </w:p>
        </w:tc>
      </w:tr>
    </w:tbl>
    <w:p w:rsidR="00D05435" w:rsidRPr="00F156C8" w:rsidRDefault="00D05435" w:rsidP="00932962">
      <w:pPr>
        <w:spacing w:after="0" w:line="240" w:lineRule="auto"/>
        <w:jc w:val="both"/>
        <w:rPr>
          <w:rFonts w:ascii="Times New Roman" w:eastAsia="Times New Roman" w:hAnsi="Times New Roman" w:cs="Times New Roman"/>
          <w:bCs/>
          <w:iCs/>
          <w:color w:val="000000" w:themeColor="text1"/>
          <w:sz w:val="28"/>
          <w:szCs w:val="28"/>
        </w:rPr>
      </w:pPr>
    </w:p>
    <w:p w:rsidR="00932962" w:rsidRPr="00F156C8" w:rsidRDefault="00932962" w:rsidP="00932962">
      <w:pPr>
        <w:jc w:val="both"/>
        <w:rPr>
          <w:rFonts w:ascii="Times New Roman" w:eastAsia="Times New Roman" w:hAnsi="Times New Roman" w:cs="Times New Roman"/>
          <w:bCs/>
          <w:iCs/>
          <w:color w:val="000000" w:themeColor="text1"/>
          <w:sz w:val="28"/>
          <w:szCs w:val="28"/>
        </w:rPr>
      </w:pPr>
      <w:r w:rsidRPr="00F156C8">
        <w:rPr>
          <w:rFonts w:ascii="Times New Roman" w:eastAsia="Times New Roman" w:hAnsi="Times New Roman" w:cs="Times New Roman"/>
          <w:bCs/>
          <w:i/>
          <w:iCs/>
          <w:color w:val="000000" w:themeColor="text1"/>
          <w:sz w:val="28"/>
          <w:szCs w:val="28"/>
        </w:rPr>
        <w:tab/>
      </w:r>
      <w:r w:rsidRPr="00F156C8">
        <w:rPr>
          <w:rFonts w:ascii="Times New Roman" w:eastAsia="Times New Roman" w:hAnsi="Times New Roman" w:cs="Times New Roman"/>
          <w:bCs/>
          <w:iCs/>
          <w:color w:val="000000" w:themeColor="text1"/>
          <w:sz w:val="28"/>
          <w:szCs w:val="28"/>
        </w:rPr>
        <w:t xml:space="preserve">Фактические расходы </w:t>
      </w:r>
      <w:r w:rsidR="00407464" w:rsidRPr="00F156C8">
        <w:rPr>
          <w:rFonts w:ascii="Times New Roman" w:eastAsia="Times New Roman" w:hAnsi="Times New Roman" w:cs="Times New Roman"/>
          <w:bCs/>
          <w:iCs/>
          <w:color w:val="000000" w:themeColor="text1"/>
          <w:sz w:val="28"/>
          <w:szCs w:val="28"/>
        </w:rPr>
        <w:t>местного</w:t>
      </w:r>
      <w:r w:rsidRPr="00F156C8">
        <w:rPr>
          <w:rFonts w:ascii="Times New Roman" w:eastAsia="Times New Roman" w:hAnsi="Times New Roman" w:cs="Times New Roman"/>
          <w:bCs/>
          <w:iCs/>
          <w:color w:val="000000" w:themeColor="text1"/>
          <w:sz w:val="28"/>
          <w:szCs w:val="28"/>
        </w:rPr>
        <w:t xml:space="preserve"> бюджета составили </w:t>
      </w:r>
      <w:r w:rsidR="00407464" w:rsidRPr="00F156C8">
        <w:rPr>
          <w:rFonts w:ascii="Times New Roman" w:eastAsia="Times New Roman" w:hAnsi="Times New Roman" w:cs="Times New Roman"/>
          <w:bCs/>
          <w:iCs/>
          <w:color w:val="000000" w:themeColor="text1"/>
          <w:sz w:val="28"/>
          <w:szCs w:val="28"/>
        </w:rPr>
        <w:t>95,41</w:t>
      </w:r>
      <w:r w:rsidRPr="00F156C8">
        <w:rPr>
          <w:rFonts w:ascii="Times New Roman" w:eastAsia="Times New Roman" w:hAnsi="Times New Roman" w:cs="Times New Roman"/>
          <w:bCs/>
          <w:iCs/>
          <w:color w:val="000000" w:themeColor="text1"/>
          <w:sz w:val="28"/>
          <w:szCs w:val="28"/>
        </w:rPr>
        <w:t>% от запланированного уровня, что позволяет сделать вывод о достаточно вы</w:t>
      </w:r>
      <w:r w:rsidR="00F156C8">
        <w:rPr>
          <w:rFonts w:ascii="Times New Roman" w:eastAsia="Times New Roman" w:hAnsi="Times New Roman" w:cs="Times New Roman"/>
          <w:bCs/>
          <w:iCs/>
          <w:color w:val="000000" w:themeColor="text1"/>
          <w:sz w:val="28"/>
          <w:szCs w:val="28"/>
        </w:rPr>
        <w:t>соком уровне исполнения бюджета:</w:t>
      </w:r>
    </w:p>
    <w:tbl>
      <w:tblPr>
        <w:tblStyle w:val="a4"/>
        <w:tblW w:w="0" w:type="auto"/>
        <w:tblLook w:val="04A0" w:firstRow="1" w:lastRow="0" w:firstColumn="1" w:lastColumn="0" w:noHBand="0" w:noVBand="1"/>
      </w:tblPr>
      <w:tblGrid>
        <w:gridCol w:w="4513"/>
        <w:gridCol w:w="983"/>
        <w:gridCol w:w="1069"/>
        <w:gridCol w:w="987"/>
        <w:gridCol w:w="1250"/>
        <w:gridCol w:w="1052"/>
      </w:tblGrid>
      <w:tr w:rsidR="0054283C" w:rsidRPr="00F156C8" w:rsidTr="00BF5A41">
        <w:trPr>
          <w:trHeight w:val="300"/>
        </w:trPr>
        <w:tc>
          <w:tcPr>
            <w:tcW w:w="4644" w:type="dxa"/>
            <w:noWrap/>
          </w:tcPr>
          <w:p w:rsidR="0054283C" w:rsidRPr="00F156C8" w:rsidRDefault="0054283C" w:rsidP="0054283C">
            <w:pPr>
              <w:jc w:val="center"/>
              <w:rPr>
                <w:rFonts w:ascii="Times New Roman" w:hAnsi="Times New Roman" w:cs="Times New Roman"/>
                <w:sz w:val="16"/>
                <w:szCs w:val="16"/>
              </w:rPr>
            </w:pPr>
            <w:r w:rsidRPr="00F156C8">
              <w:rPr>
                <w:rFonts w:ascii="Times New Roman" w:hAnsi="Times New Roman" w:cs="Times New Roman"/>
                <w:sz w:val="16"/>
                <w:szCs w:val="16"/>
              </w:rPr>
              <w:t>показатели</w:t>
            </w:r>
          </w:p>
        </w:tc>
        <w:tc>
          <w:tcPr>
            <w:tcW w:w="1006" w:type="dxa"/>
            <w:noWrap/>
          </w:tcPr>
          <w:p w:rsidR="0054283C" w:rsidRPr="00F156C8" w:rsidRDefault="0054283C" w:rsidP="005F3973">
            <w:pPr>
              <w:rPr>
                <w:rFonts w:ascii="Times New Roman" w:hAnsi="Times New Roman" w:cs="Times New Roman"/>
                <w:sz w:val="16"/>
                <w:szCs w:val="16"/>
              </w:rPr>
            </w:pPr>
            <w:proofErr w:type="gramStart"/>
            <w:r w:rsidRPr="00F156C8">
              <w:rPr>
                <w:rFonts w:ascii="Times New Roman" w:hAnsi="Times New Roman" w:cs="Times New Roman"/>
                <w:sz w:val="16"/>
                <w:szCs w:val="16"/>
              </w:rPr>
              <w:t>Раздел подраздел</w:t>
            </w:r>
            <w:proofErr w:type="gramEnd"/>
          </w:p>
        </w:tc>
        <w:tc>
          <w:tcPr>
            <w:tcW w:w="1058" w:type="dxa"/>
            <w:noWrap/>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Утверждено, тыс. руб.</w:t>
            </w:r>
          </w:p>
        </w:tc>
        <w:tc>
          <w:tcPr>
            <w:tcW w:w="945" w:type="dxa"/>
            <w:noWrap/>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Исполнено, тыс. руб.</w:t>
            </w:r>
          </w:p>
        </w:tc>
        <w:tc>
          <w:tcPr>
            <w:tcW w:w="1194" w:type="dxa"/>
            <w:noWrap/>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 выполнения</w:t>
            </w:r>
          </w:p>
        </w:tc>
        <w:tc>
          <w:tcPr>
            <w:tcW w:w="1007" w:type="dxa"/>
            <w:noWrap/>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Отклонение, тыс. руб.</w:t>
            </w:r>
          </w:p>
        </w:tc>
      </w:tr>
      <w:tr w:rsidR="0054283C" w:rsidRPr="00F156C8" w:rsidTr="00BF5A41">
        <w:trPr>
          <w:trHeight w:val="300"/>
        </w:trPr>
        <w:tc>
          <w:tcPr>
            <w:tcW w:w="4644" w:type="dxa"/>
            <w:noWrap/>
          </w:tcPr>
          <w:p w:rsidR="0054283C" w:rsidRPr="00F156C8" w:rsidRDefault="0054283C" w:rsidP="00F156C8">
            <w:pPr>
              <w:jc w:val="center"/>
              <w:rPr>
                <w:rFonts w:ascii="Times New Roman" w:hAnsi="Times New Roman" w:cs="Times New Roman"/>
                <w:sz w:val="16"/>
                <w:szCs w:val="16"/>
              </w:rPr>
            </w:pPr>
            <w:r w:rsidRPr="00F156C8">
              <w:rPr>
                <w:rFonts w:ascii="Times New Roman" w:hAnsi="Times New Roman" w:cs="Times New Roman"/>
                <w:sz w:val="16"/>
                <w:szCs w:val="16"/>
              </w:rPr>
              <w:t>А</w:t>
            </w:r>
          </w:p>
        </w:tc>
        <w:tc>
          <w:tcPr>
            <w:tcW w:w="1006" w:type="dxa"/>
            <w:noWrap/>
          </w:tcPr>
          <w:p w:rsidR="0054283C" w:rsidRPr="00F156C8" w:rsidRDefault="0054283C" w:rsidP="00F156C8">
            <w:pPr>
              <w:jc w:val="center"/>
              <w:rPr>
                <w:rFonts w:ascii="Times New Roman" w:hAnsi="Times New Roman" w:cs="Times New Roman"/>
                <w:sz w:val="16"/>
                <w:szCs w:val="16"/>
              </w:rPr>
            </w:pPr>
            <w:r w:rsidRPr="00F156C8">
              <w:rPr>
                <w:rFonts w:ascii="Times New Roman" w:hAnsi="Times New Roman" w:cs="Times New Roman"/>
                <w:sz w:val="16"/>
                <w:szCs w:val="16"/>
              </w:rPr>
              <w:t>Б</w:t>
            </w:r>
          </w:p>
        </w:tc>
        <w:tc>
          <w:tcPr>
            <w:tcW w:w="1058" w:type="dxa"/>
            <w:noWrap/>
          </w:tcPr>
          <w:p w:rsidR="0054283C" w:rsidRPr="00F156C8" w:rsidRDefault="0054283C" w:rsidP="00F156C8">
            <w:pPr>
              <w:jc w:val="center"/>
              <w:rPr>
                <w:rFonts w:ascii="Times New Roman" w:hAnsi="Times New Roman" w:cs="Times New Roman"/>
                <w:sz w:val="16"/>
                <w:szCs w:val="16"/>
              </w:rPr>
            </w:pPr>
            <w:r w:rsidRPr="00F156C8">
              <w:rPr>
                <w:rFonts w:ascii="Times New Roman" w:hAnsi="Times New Roman" w:cs="Times New Roman"/>
                <w:sz w:val="16"/>
                <w:szCs w:val="16"/>
              </w:rPr>
              <w:t>1</w:t>
            </w:r>
          </w:p>
        </w:tc>
        <w:tc>
          <w:tcPr>
            <w:tcW w:w="945" w:type="dxa"/>
            <w:noWrap/>
          </w:tcPr>
          <w:p w:rsidR="0054283C" w:rsidRPr="00F156C8" w:rsidRDefault="0054283C" w:rsidP="00F156C8">
            <w:pPr>
              <w:jc w:val="center"/>
              <w:rPr>
                <w:rFonts w:ascii="Times New Roman" w:hAnsi="Times New Roman" w:cs="Times New Roman"/>
                <w:sz w:val="16"/>
                <w:szCs w:val="16"/>
              </w:rPr>
            </w:pPr>
            <w:r w:rsidRPr="00F156C8">
              <w:rPr>
                <w:rFonts w:ascii="Times New Roman" w:hAnsi="Times New Roman" w:cs="Times New Roman"/>
                <w:sz w:val="16"/>
                <w:szCs w:val="16"/>
              </w:rPr>
              <w:t>2</w:t>
            </w:r>
          </w:p>
        </w:tc>
        <w:tc>
          <w:tcPr>
            <w:tcW w:w="1194" w:type="dxa"/>
            <w:noWrap/>
          </w:tcPr>
          <w:p w:rsidR="0054283C" w:rsidRPr="00F156C8" w:rsidRDefault="0054283C" w:rsidP="00F156C8">
            <w:pPr>
              <w:jc w:val="center"/>
              <w:rPr>
                <w:rFonts w:ascii="Times New Roman" w:hAnsi="Times New Roman" w:cs="Times New Roman"/>
                <w:sz w:val="16"/>
                <w:szCs w:val="16"/>
              </w:rPr>
            </w:pPr>
            <w:r w:rsidRPr="00F156C8">
              <w:rPr>
                <w:rFonts w:ascii="Times New Roman" w:hAnsi="Times New Roman" w:cs="Times New Roman"/>
                <w:sz w:val="16"/>
                <w:szCs w:val="16"/>
              </w:rPr>
              <w:t>3=гр.2/гр.1*100</w:t>
            </w:r>
          </w:p>
        </w:tc>
        <w:tc>
          <w:tcPr>
            <w:tcW w:w="1007" w:type="dxa"/>
            <w:noWrap/>
          </w:tcPr>
          <w:p w:rsidR="0054283C" w:rsidRPr="00F156C8" w:rsidRDefault="0054283C" w:rsidP="00F156C8">
            <w:pPr>
              <w:jc w:val="center"/>
              <w:rPr>
                <w:rFonts w:ascii="Times New Roman" w:hAnsi="Times New Roman" w:cs="Times New Roman"/>
                <w:sz w:val="16"/>
                <w:szCs w:val="16"/>
              </w:rPr>
            </w:pPr>
            <w:r w:rsidRPr="00F156C8">
              <w:rPr>
                <w:rFonts w:ascii="Times New Roman" w:hAnsi="Times New Roman" w:cs="Times New Roman"/>
                <w:sz w:val="16"/>
                <w:szCs w:val="16"/>
              </w:rPr>
              <w:t>4=гр.2-гр.1</w:t>
            </w:r>
          </w:p>
        </w:tc>
      </w:tr>
      <w:tr w:rsidR="0054283C" w:rsidRPr="00F156C8" w:rsidTr="00BF5A41">
        <w:trPr>
          <w:trHeight w:val="300"/>
        </w:trPr>
        <w:tc>
          <w:tcPr>
            <w:tcW w:w="4644"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Расходы бюджета - всего</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х</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 xml:space="preserve">2 208 244,3 </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2 106 860,9</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95,41</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-101 383,4</w:t>
            </w:r>
          </w:p>
        </w:tc>
      </w:tr>
      <w:tr w:rsidR="0054283C" w:rsidRPr="00F156C8" w:rsidTr="00BF5A41">
        <w:trPr>
          <w:trHeight w:val="225"/>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ОБЩЕГОСУДАРСТВЕННЫЕ ВОПРОСЫ</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0100</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207 755,0</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205 311,6</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98,82</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-2 443,4</w:t>
            </w:r>
          </w:p>
        </w:tc>
      </w:tr>
      <w:tr w:rsidR="0054283C" w:rsidRPr="00F156C8" w:rsidTr="00BF5A41">
        <w:trPr>
          <w:trHeight w:val="436"/>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0102</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5 021,9</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5 016,4</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99,89</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-5,5</w:t>
            </w:r>
          </w:p>
        </w:tc>
      </w:tr>
      <w:tr w:rsidR="0054283C" w:rsidRPr="00F156C8" w:rsidTr="00BF5A41">
        <w:trPr>
          <w:trHeight w:val="414"/>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МО</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0103</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4 704,9</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4 704,2</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99,99</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-0,7</w:t>
            </w:r>
          </w:p>
        </w:tc>
      </w:tr>
      <w:tr w:rsidR="0054283C" w:rsidRPr="00F156C8" w:rsidTr="00BF5A41">
        <w:trPr>
          <w:trHeight w:val="419"/>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Функционирование Правительства РФ, высших исполнительных органов субъектов РФ, местных администраций</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0104</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104 570,9</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104 208,6</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99,65</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-362,3</w:t>
            </w:r>
          </w:p>
        </w:tc>
      </w:tr>
      <w:tr w:rsidR="0054283C" w:rsidRPr="00F156C8" w:rsidTr="00BF5A41">
        <w:trPr>
          <w:trHeight w:val="273"/>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Судебная система</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0105</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3,6</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2,8</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76,85</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-0,8</w:t>
            </w:r>
          </w:p>
        </w:tc>
      </w:tr>
      <w:tr w:rsidR="0054283C" w:rsidRPr="00F156C8" w:rsidTr="00BF5A41">
        <w:trPr>
          <w:trHeight w:val="415"/>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0106</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19 530,4</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18 562,3</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95,04</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-968,2</w:t>
            </w:r>
          </w:p>
        </w:tc>
      </w:tr>
      <w:tr w:rsidR="0054283C" w:rsidRPr="00F156C8" w:rsidTr="00BF5A41">
        <w:trPr>
          <w:trHeight w:val="248"/>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br w:type="page"/>
              <w:t>Резервные фонды</w:t>
            </w:r>
            <w:r w:rsidRPr="00F156C8">
              <w:rPr>
                <w:rFonts w:ascii="Times New Roman" w:hAnsi="Times New Roman" w:cs="Times New Roman"/>
                <w:sz w:val="16"/>
                <w:szCs w:val="16"/>
              </w:rPr>
              <w:br w:type="page"/>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0111</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100,0</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w:t>
            </w:r>
          </w:p>
        </w:tc>
        <w:tc>
          <w:tcPr>
            <w:tcW w:w="1194" w:type="dxa"/>
            <w:noWrap/>
          </w:tcPr>
          <w:p w:rsidR="0054283C" w:rsidRPr="00F156C8" w:rsidRDefault="0054283C" w:rsidP="005F3973">
            <w:pPr>
              <w:jc w:val="right"/>
              <w:rPr>
                <w:rFonts w:ascii="Times New Roman" w:hAnsi="Times New Roman" w:cs="Times New Roman"/>
                <w:sz w:val="16"/>
                <w:szCs w:val="16"/>
              </w:rPr>
            </w:pPr>
          </w:p>
        </w:tc>
        <w:tc>
          <w:tcPr>
            <w:tcW w:w="1007" w:type="dxa"/>
            <w:noWrap/>
          </w:tcPr>
          <w:p w:rsidR="0054283C" w:rsidRPr="00F156C8" w:rsidRDefault="0054283C" w:rsidP="005F3973">
            <w:pPr>
              <w:jc w:val="right"/>
              <w:rPr>
                <w:rFonts w:ascii="Times New Roman" w:hAnsi="Times New Roman" w:cs="Times New Roman"/>
                <w:sz w:val="16"/>
                <w:szCs w:val="16"/>
              </w:rPr>
            </w:pPr>
          </w:p>
        </w:tc>
      </w:tr>
      <w:tr w:rsidR="0054283C" w:rsidRPr="00F156C8" w:rsidTr="00BF5A41">
        <w:trPr>
          <w:trHeight w:val="299"/>
        </w:trPr>
        <w:tc>
          <w:tcPr>
            <w:tcW w:w="4644" w:type="dxa"/>
            <w:hideMark/>
          </w:tcPr>
          <w:p w:rsidR="0054283C" w:rsidRPr="00F156C8" w:rsidRDefault="0054283C" w:rsidP="005F3973">
            <w:pPr>
              <w:rPr>
                <w:rFonts w:ascii="Times New Roman" w:hAnsi="Times New Roman" w:cs="Times New Roman"/>
                <w:sz w:val="16"/>
                <w:szCs w:val="16"/>
                <w:lang w:val="en-US"/>
              </w:rPr>
            </w:pPr>
            <w:r w:rsidRPr="00F156C8">
              <w:rPr>
                <w:rFonts w:ascii="Times New Roman" w:hAnsi="Times New Roman" w:cs="Times New Roman"/>
                <w:sz w:val="16"/>
                <w:szCs w:val="16"/>
              </w:rPr>
              <w:t>Другие общегосударственные вопросы</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0113</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73 823,3</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72 817,4</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98,64</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-1 005,9</w:t>
            </w:r>
          </w:p>
        </w:tc>
      </w:tr>
      <w:tr w:rsidR="0054283C" w:rsidRPr="00F156C8" w:rsidTr="00BF5A41">
        <w:trPr>
          <w:trHeight w:val="230"/>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НАЦИОНАЛЬНАЯ ОБОРОНА</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0200</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2 193,9</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2 193,9</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100</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0</w:t>
            </w:r>
          </w:p>
        </w:tc>
      </w:tr>
      <w:tr w:rsidR="0054283C" w:rsidRPr="00F156C8" w:rsidTr="00BF5A41">
        <w:trPr>
          <w:trHeight w:val="169"/>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Мобилизационная и вневойсковая подготовка</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0203</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2 193,9</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2 193,9</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100</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0</w:t>
            </w:r>
          </w:p>
        </w:tc>
      </w:tr>
      <w:tr w:rsidR="0054283C" w:rsidRPr="00F156C8" w:rsidTr="00BF5A41">
        <w:trPr>
          <w:trHeight w:val="414"/>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НАЦИОНАЛЬНАЯ БЕЗОПАСНОСТЬ И ПРАВООХРАНИТЕЛЬНАЯ ДЕЯТЕЛЬНОСТЬ</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0300 </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3 485,4</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3 150,7</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90,4</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-334,7</w:t>
            </w:r>
          </w:p>
        </w:tc>
      </w:tr>
      <w:tr w:rsidR="0054283C" w:rsidRPr="00F156C8" w:rsidTr="00BF5A41">
        <w:trPr>
          <w:trHeight w:val="414"/>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0310 </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3 485,4</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3 150,8</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90,4</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-334,7</w:t>
            </w:r>
          </w:p>
        </w:tc>
      </w:tr>
      <w:tr w:rsidR="0054283C" w:rsidRPr="00F156C8" w:rsidTr="00BF5A41">
        <w:trPr>
          <w:trHeight w:val="242"/>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НАЦИОНАЛЬНАЯ ЭКОНОМИКА</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0400</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95 959,6</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88 756,33</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92,49</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-7 203,3</w:t>
            </w:r>
          </w:p>
        </w:tc>
      </w:tr>
      <w:tr w:rsidR="0054283C" w:rsidRPr="00F156C8" w:rsidTr="00BF5A41">
        <w:trPr>
          <w:trHeight w:val="273"/>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Сельское хозяйство и рыболовство</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0405 </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50 000,00</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50 000,00</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100</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0</w:t>
            </w:r>
          </w:p>
        </w:tc>
      </w:tr>
      <w:tr w:rsidR="0054283C" w:rsidRPr="00F156C8" w:rsidTr="00BF5A41">
        <w:trPr>
          <w:trHeight w:val="237"/>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Транспорт</w:t>
            </w:r>
            <w:r w:rsidRPr="00F156C8">
              <w:rPr>
                <w:rFonts w:ascii="Times New Roman" w:hAnsi="Times New Roman" w:cs="Times New Roman"/>
                <w:sz w:val="16"/>
                <w:szCs w:val="16"/>
              </w:rPr>
              <w:br w:type="page"/>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0408</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38 359,2</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38 268,5</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99,76</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-90,7</w:t>
            </w:r>
          </w:p>
        </w:tc>
      </w:tr>
      <w:tr w:rsidR="0054283C" w:rsidRPr="00F156C8" w:rsidTr="00BF5A41">
        <w:trPr>
          <w:trHeight w:val="198"/>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Дорожное хозяйство (дорожные фонды)</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0409</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51 477,7</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44 434,6</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86,32</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-7 043,1</w:t>
            </w:r>
          </w:p>
        </w:tc>
      </w:tr>
      <w:tr w:rsidR="0054283C" w:rsidRPr="00F156C8" w:rsidTr="00BF5A41">
        <w:trPr>
          <w:trHeight w:val="272"/>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Другие вопросы в области национальной экономики</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0412</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6 072,7</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6 003,18</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98,85</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-69,6</w:t>
            </w:r>
          </w:p>
        </w:tc>
      </w:tr>
      <w:tr w:rsidR="0054283C" w:rsidRPr="00F156C8" w:rsidTr="00BF5A41">
        <w:trPr>
          <w:trHeight w:val="240"/>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ЖИЛИЩНО-КОММУНАЛЬНОЕ ХОЗЯЙСТВО</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500 </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31 444,8</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29 749,4</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94,61</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-1 695,4</w:t>
            </w:r>
          </w:p>
        </w:tc>
      </w:tr>
      <w:tr w:rsidR="0054283C" w:rsidRPr="00F156C8" w:rsidTr="00BF5A41">
        <w:trPr>
          <w:trHeight w:val="166"/>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Жилищное хозяйство</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0501</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7 587,6</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6 003,4</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79,12</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-1 584,2</w:t>
            </w:r>
          </w:p>
        </w:tc>
      </w:tr>
      <w:tr w:rsidR="0054283C" w:rsidRPr="00F156C8" w:rsidTr="00BF5A41">
        <w:trPr>
          <w:trHeight w:val="169"/>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Коммунальное хозяйство</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0502 </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2 148,0</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2 148,0</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100</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0</w:t>
            </w:r>
          </w:p>
        </w:tc>
      </w:tr>
      <w:tr w:rsidR="0054283C" w:rsidRPr="00F156C8" w:rsidTr="00BF5A41">
        <w:trPr>
          <w:trHeight w:val="174"/>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Благоустройство</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0503 </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21 709,1</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21 597,9</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99,49</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-111,2</w:t>
            </w:r>
          </w:p>
        </w:tc>
      </w:tr>
      <w:tr w:rsidR="0054283C" w:rsidRPr="00F156C8" w:rsidTr="00BF5A41">
        <w:trPr>
          <w:trHeight w:val="270"/>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ОХРАНА ОКРУЖАЮЩЕЙ СРЕДЫ</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0600 </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4 485,3</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837,3</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18,67</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-3 648,0</w:t>
            </w:r>
          </w:p>
        </w:tc>
      </w:tr>
      <w:tr w:rsidR="0054283C" w:rsidRPr="00F156C8" w:rsidTr="00BF5A41">
        <w:trPr>
          <w:trHeight w:val="305"/>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lastRenderedPageBreak/>
              <w:t>Другие вопросы в области охраны окружающей среды</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0605 </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4 485,3</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837,3</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18,67</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-3 648,0</w:t>
            </w:r>
          </w:p>
        </w:tc>
      </w:tr>
      <w:tr w:rsidR="0054283C" w:rsidRPr="00F156C8" w:rsidTr="00BF5A41">
        <w:trPr>
          <w:trHeight w:val="268"/>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ОБРАЗОВАНИЕ</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0700</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1 284 294,4</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1 284 202,0</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99,99</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-92,4</w:t>
            </w:r>
          </w:p>
        </w:tc>
      </w:tr>
      <w:tr w:rsidR="0054283C" w:rsidRPr="00F156C8" w:rsidTr="00BF5A41">
        <w:trPr>
          <w:trHeight w:val="272"/>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Дошкольное образование</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0701 </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305 861,5</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305 86,5</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100</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0</w:t>
            </w:r>
          </w:p>
        </w:tc>
      </w:tr>
      <w:tr w:rsidR="0054283C" w:rsidRPr="00F156C8" w:rsidTr="00BF5A41">
        <w:trPr>
          <w:trHeight w:val="277"/>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  </w:t>
            </w:r>
            <w:r w:rsidRPr="00F156C8">
              <w:rPr>
                <w:rFonts w:ascii="Times New Roman" w:hAnsi="Times New Roman" w:cs="Times New Roman"/>
                <w:sz w:val="16"/>
                <w:szCs w:val="16"/>
              </w:rPr>
              <w:br w:type="page"/>
              <w:t>Общее образование</w:t>
            </w:r>
            <w:r w:rsidRPr="00F156C8">
              <w:rPr>
                <w:rFonts w:ascii="Times New Roman" w:hAnsi="Times New Roman" w:cs="Times New Roman"/>
                <w:sz w:val="16"/>
                <w:szCs w:val="16"/>
              </w:rPr>
              <w:br w:type="page"/>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0702 </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887 665,8</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887 577,9</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99,99</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-87,9</w:t>
            </w:r>
          </w:p>
        </w:tc>
      </w:tr>
      <w:tr w:rsidR="0054283C" w:rsidRPr="00F156C8" w:rsidTr="00BF5A41">
        <w:trPr>
          <w:trHeight w:val="311"/>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Дополнительное образование детей</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0703 </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56 483,1</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56 481,80</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100</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-1,3</w:t>
            </w:r>
          </w:p>
        </w:tc>
      </w:tr>
      <w:tr w:rsidR="0054283C" w:rsidRPr="00F156C8" w:rsidTr="00BF5A41">
        <w:trPr>
          <w:trHeight w:val="383"/>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Профессиональная подготовка, переподготовка и повышение квалификации</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0705</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4,80</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3,5</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73,38</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-1,3</w:t>
            </w:r>
          </w:p>
        </w:tc>
      </w:tr>
      <w:tr w:rsidR="0054283C" w:rsidRPr="00F156C8" w:rsidTr="00BF5A41">
        <w:trPr>
          <w:trHeight w:val="136"/>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Молодежная политика</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0707</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5 593,7</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5 593,7</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100</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0</w:t>
            </w:r>
          </w:p>
        </w:tc>
      </w:tr>
      <w:tr w:rsidR="0054283C" w:rsidRPr="00F156C8" w:rsidTr="00BF5A41">
        <w:trPr>
          <w:trHeight w:val="354"/>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Другие вопросы в области образования</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0709 </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28 685,5</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28 683,6</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99,99</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-1,9</w:t>
            </w:r>
          </w:p>
        </w:tc>
      </w:tr>
      <w:tr w:rsidR="0054283C" w:rsidRPr="00F156C8" w:rsidTr="00BF5A41">
        <w:trPr>
          <w:trHeight w:val="262"/>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КУЛЬТУРА, КИНЕМАТОГРАФИЯ</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0800 </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242 218,10</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234 453,5</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96,79</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-7 764,6</w:t>
            </w:r>
          </w:p>
        </w:tc>
      </w:tr>
      <w:tr w:rsidR="0054283C" w:rsidRPr="00F156C8" w:rsidTr="00BF5A41">
        <w:trPr>
          <w:trHeight w:val="217"/>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Культура</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0801 </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234 867,5</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227 102,9</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96,69</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-7 764,6</w:t>
            </w:r>
          </w:p>
        </w:tc>
      </w:tr>
      <w:tr w:rsidR="0054283C" w:rsidRPr="00F156C8" w:rsidTr="00BF5A41">
        <w:trPr>
          <w:trHeight w:val="264"/>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Другие вопросы в области культуры, кинематографии</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0804</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7 350,6</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7 350,6</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100</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0</w:t>
            </w:r>
          </w:p>
        </w:tc>
      </w:tr>
      <w:tr w:rsidR="0054283C" w:rsidRPr="00F156C8" w:rsidTr="00BF5A41">
        <w:trPr>
          <w:trHeight w:val="264"/>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СОЦИАЛЬНАЯ ПОЛИТИКА</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 1000 </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38 728,1</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38 318,7</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98,94</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-409,4</w:t>
            </w:r>
          </w:p>
        </w:tc>
      </w:tr>
      <w:tr w:rsidR="0054283C" w:rsidRPr="00F156C8" w:rsidTr="00BF5A41">
        <w:trPr>
          <w:trHeight w:val="272"/>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Пенсионное обеспечение</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1001</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8 583,5</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8 565,5</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99,79</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-18,0</w:t>
            </w:r>
          </w:p>
        </w:tc>
      </w:tr>
      <w:tr w:rsidR="0054283C" w:rsidRPr="00F156C8" w:rsidTr="00BF5A41">
        <w:trPr>
          <w:trHeight w:val="277"/>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Социальное обеспечение населения</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1003 </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4 079,8</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4 079,0</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99,98</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-0,8</w:t>
            </w:r>
          </w:p>
        </w:tc>
      </w:tr>
      <w:tr w:rsidR="0054283C" w:rsidRPr="00F156C8" w:rsidTr="00BF5A41">
        <w:trPr>
          <w:trHeight w:val="267"/>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  </w:t>
            </w:r>
            <w:r w:rsidRPr="00F156C8">
              <w:rPr>
                <w:rFonts w:ascii="Times New Roman" w:hAnsi="Times New Roman" w:cs="Times New Roman"/>
                <w:sz w:val="16"/>
                <w:szCs w:val="16"/>
              </w:rPr>
              <w:br w:type="page"/>
              <w:t>Охрана семьи и детства</w:t>
            </w:r>
            <w:r w:rsidRPr="00F156C8">
              <w:rPr>
                <w:rFonts w:ascii="Times New Roman" w:hAnsi="Times New Roman" w:cs="Times New Roman"/>
                <w:sz w:val="16"/>
                <w:szCs w:val="16"/>
              </w:rPr>
              <w:br w:type="page"/>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1004 </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20 670,0</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20 414,9</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98,77</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-255,1</w:t>
            </w:r>
          </w:p>
        </w:tc>
      </w:tr>
      <w:tr w:rsidR="0054283C" w:rsidRPr="00F156C8" w:rsidTr="00BF5A41">
        <w:trPr>
          <w:trHeight w:val="297"/>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Другие вопросы в области социальной политики</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1006</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5 394,8</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5 259,3</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97,49</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-135,5</w:t>
            </w:r>
          </w:p>
        </w:tc>
      </w:tr>
      <w:tr w:rsidR="0054283C" w:rsidRPr="00F156C8" w:rsidTr="00BF5A41">
        <w:trPr>
          <w:trHeight w:val="234"/>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ФИЗИЧЕСКАЯ КУЛЬТУРА И СПОРТ</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1100 </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295 712,6</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219 887,4</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74,36</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-75 825,2</w:t>
            </w:r>
          </w:p>
        </w:tc>
      </w:tr>
      <w:tr w:rsidR="0054283C" w:rsidRPr="00F156C8" w:rsidTr="00BF5A41">
        <w:trPr>
          <w:trHeight w:val="268"/>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Физическая культура</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1101</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3 167,1</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3 167,1</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100</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0</w:t>
            </w:r>
          </w:p>
        </w:tc>
      </w:tr>
      <w:tr w:rsidR="0054283C" w:rsidRPr="00F156C8" w:rsidTr="00BF5A41">
        <w:trPr>
          <w:trHeight w:val="286"/>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Массовый спорт</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1102</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292 423,5</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216 598,3</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74,07</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-75 825,2</w:t>
            </w:r>
          </w:p>
        </w:tc>
      </w:tr>
      <w:tr w:rsidR="0054283C" w:rsidRPr="00F156C8" w:rsidTr="00BF5A41">
        <w:trPr>
          <w:trHeight w:val="157"/>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Другие вопросы в области физической культуры и спорта</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1105 </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122,1</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122,1</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100</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0</w:t>
            </w:r>
          </w:p>
        </w:tc>
      </w:tr>
      <w:tr w:rsidR="0054283C" w:rsidRPr="00F156C8" w:rsidTr="00BF5A41">
        <w:trPr>
          <w:trHeight w:val="425"/>
        </w:trPr>
        <w:tc>
          <w:tcPr>
            <w:tcW w:w="4644" w:type="dxa"/>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ОБСЛУЖИВАНИЕ ГОСУДАРСТВЕННОГО (МУНИЦИПАЛЬНОГО) ДОЛГА</w:t>
            </w:r>
          </w:p>
        </w:tc>
        <w:tc>
          <w:tcPr>
            <w:tcW w:w="1006" w:type="dxa"/>
            <w:noWrap/>
            <w:hideMark/>
          </w:tcPr>
          <w:p w:rsidR="0054283C" w:rsidRPr="00F156C8" w:rsidRDefault="0054283C" w:rsidP="005F3973">
            <w:pPr>
              <w:rPr>
                <w:rFonts w:ascii="Times New Roman" w:hAnsi="Times New Roman" w:cs="Times New Roman"/>
                <w:sz w:val="16"/>
                <w:szCs w:val="16"/>
              </w:rPr>
            </w:pPr>
            <w:r w:rsidRPr="00F156C8">
              <w:rPr>
                <w:rFonts w:ascii="Times New Roman" w:hAnsi="Times New Roman" w:cs="Times New Roman"/>
                <w:sz w:val="16"/>
                <w:szCs w:val="16"/>
              </w:rPr>
              <w:t xml:space="preserve">1300 </w:t>
            </w:r>
          </w:p>
        </w:tc>
        <w:tc>
          <w:tcPr>
            <w:tcW w:w="1058"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1 966,9</w:t>
            </w:r>
          </w:p>
        </w:tc>
        <w:tc>
          <w:tcPr>
            <w:tcW w:w="945"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w:t>
            </w:r>
          </w:p>
        </w:tc>
        <w:tc>
          <w:tcPr>
            <w:tcW w:w="1194"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 </w:t>
            </w:r>
          </w:p>
        </w:tc>
        <w:tc>
          <w:tcPr>
            <w:tcW w:w="1007" w:type="dxa"/>
            <w:noWrap/>
            <w:hideMark/>
          </w:tcPr>
          <w:p w:rsidR="0054283C" w:rsidRPr="00F156C8" w:rsidRDefault="0054283C" w:rsidP="005F3973">
            <w:pPr>
              <w:jc w:val="right"/>
              <w:rPr>
                <w:rFonts w:ascii="Times New Roman" w:hAnsi="Times New Roman" w:cs="Times New Roman"/>
                <w:sz w:val="16"/>
                <w:szCs w:val="16"/>
              </w:rPr>
            </w:pPr>
            <w:r w:rsidRPr="00F156C8">
              <w:rPr>
                <w:rFonts w:ascii="Times New Roman" w:hAnsi="Times New Roman" w:cs="Times New Roman"/>
                <w:sz w:val="16"/>
                <w:szCs w:val="16"/>
              </w:rPr>
              <w:t> </w:t>
            </w:r>
          </w:p>
        </w:tc>
      </w:tr>
    </w:tbl>
    <w:p w:rsidR="00932962" w:rsidRPr="00F156C8" w:rsidRDefault="00932962" w:rsidP="00932962">
      <w:pPr>
        <w:jc w:val="both"/>
        <w:rPr>
          <w:rFonts w:ascii="Times New Roman" w:eastAsia="Times New Roman" w:hAnsi="Times New Roman" w:cs="Times New Roman"/>
          <w:bCs/>
          <w:iCs/>
          <w:color w:val="000000" w:themeColor="text1"/>
          <w:sz w:val="28"/>
          <w:szCs w:val="28"/>
        </w:rPr>
      </w:pPr>
      <w:r w:rsidRPr="00F156C8">
        <w:rPr>
          <w:rFonts w:ascii="Times New Roman" w:eastAsia="Times New Roman" w:hAnsi="Times New Roman" w:cs="Times New Roman"/>
          <w:bCs/>
          <w:i/>
          <w:iCs/>
          <w:color w:val="000000" w:themeColor="text1"/>
          <w:sz w:val="28"/>
          <w:szCs w:val="28"/>
        </w:rPr>
        <w:tab/>
      </w:r>
      <w:r w:rsidRPr="00F156C8">
        <w:rPr>
          <w:rFonts w:ascii="Times New Roman" w:eastAsia="Times New Roman" w:hAnsi="Times New Roman" w:cs="Times New Roman"/>
          <w:bCs/>
          <w:iCs/>
          <w:color w:val="000000" w:themeColor="text1"/>
          <w:sz w:val="28"/>
          <w:szCs w:val="28"/>
        </w:rPr>
        <w:t xml:space="preserve">Исполнение бюджета по видам </w:t>
      </w:r>
      <w:proofErr w:type="gramStart"/>
      <w:r w:rsidRPr="00F156C8">
        <w:rPr>
          <w:rFonts w:ascii="Times New Roman" w:eastAsia="Times New Roman" w:hAnsi="Times New Roman" w:cs="Times New Roman"/>
          <w:bCs/>
          <w:iCs/>
          <w:color w:val="000000" w:themeColor="text1"/>
          <w:sz w:val="28"/>
          <w:szCs w:val="28"/>
        </w:rPr>
        <w:t>расходов бюджетной классификации расходов бюджетов Российской Федерации</w:t>
      </w:r>
      <w:proofErr w:type="gramEnd"/>
      <w:r w:rsidRPr="00F156C8">
        <w:rPr>
          <w:rFonts w:ascii="Times New Roman" w:eastAsia="Times New Roman" w:hAnsi="Times New Roman" w:cs="Times New Roman"/>
          <w:bCs/>
          <w:iCs/>
          <w:color w:val="000000" w:themeColor="text1"/>
          <w:sz w:val="28"/>
          <w:szCs w:val="28"/>
        </w:rPr>
        <w:t xml:space="preserve"> за 2021-202</w:t>
      </w:r>
      <w:r w:rsidR="0073457B" w:rsidRPr="00F156C8">
        <w:rPr>
          <w:rFonts w:ascii="Times New Roman" w:eastAsia="Times New Roman" w:hAnsi="Times New Roman" w:cs="Times New Roman"/>
          <w:bCs/>
          <w:iCs/>
          <w:color w:val="000000" w:themeColor="text1"/>
          <w:sz w:val="28"/>
          <w:szCs w:val="28"/>
        </w:rPr>
        <w:t>4</w:t>
      </w:r>
      <w:r w:rsidRPr="00F156C8">
        <w:rPr>
          <w:rFonts w:ascii="Times New Roman" w:eastAsia="Times New Roman" w:hAnsi="Times New Roman" w:cs="Times New Roman"/>
          <w:bCs/>
          <w:iCs/>
          <w:color w:val="000000" w:themeColor="text1"/>
          <w:sz w:val="28"/>
          <w:szCs w:val="28"/>
        </w:rPr>
        <w:t xml:space="preserve"> годы приведены в таблице (тыс. руб.):</w:t>
      </w:r>
    </w:p>
    <w:tbl>
      <w:tblPr>
        <w:tblStyle w:val="21"/>
        <w:tblW w:w="9639" w:type="dxa"/>
        <w:tblInd w:w="108" w:type="dxa"/>
        <w:tblLayout w:type="fixed"/>
        <w:tblLook w:val="04A0" w:firstRow="1" w:lastRow="0" w:firstColumn="1" w:lastColumn="0" w:noHBand="0" w:noVBand="1"/>
      </w:tblPr>
      <w:tblGrid>
        <w:gridCol w:w="709"/>
        <w:gridCol w:w="2410"/>
        <w:gridCol w:w="1134"/>
        <w:gridCol w:w="1134"/>
        <w:gridCol w:w="1276"/>
        <w:gridCol w:w="992"/>
        <w:gridCol w:w="992"/>
        <w:gridCol w:w="992"/>
      </w:tblGrid>
      <w:tr w:rsidR="0073457B" w:rsidRPr="00F156C8" w:rsidTr="0073457B">
        <w:trPr>
          <w:trHeight w:val="1084"/>
        </w:trPr>
        <w:tc>
          <w:tcPr>
            <w:tcW w:w="709" w:type="dxa"/>
          </w:tcPr>
          <w:p w:rsidR="0073457B" w:rsidRPr="00F156C8" w:rsidRDefault="0073457B" w:rsidP="00932962">
            <w:pPr>
              <w:jc w:val="both"/>
              <w:rPr>
                <w:bCs/>
                <w:iCs/>
                <w:color w:val="000000" w:themeColor="text1"/>
                <w:sz w:val="28"/>
                <w:szCs w:val="28"/>
              </w:rPr>
            </w:pPr>
            <w:r w:rsidRPr="00F156C8">
              <w:rPr>
                <w:sz w:val="16"/>
                <w:szCs w:val="16"/>
              </w:rPr>
              <w:t>Вид расходов</w:t>
            </w:r>
          </w:p>
        </w:tc>
        <w:tc>
          <w:tcPr>
            <w:tcW w:w="2410" w:type="dxa"/>
          </w:tcPr>
          <w:p w:rsidR="0073457B" w:rsidRPr="00F156C8" w:rsidRDefault="0073457B" w:rsidP="00932962">
            <w:pPr>
              <w:jc w:val="both"/>
              <w:rPr>
                <w:bCs/>
                <w:iCs/>
                <w:color w:val="000000" w:themeColor="text1"/>
                <w:sz w:val="28"/>
                <w:szCs w:val="28"/>
              </w:rPr>
            </w:pPr>
            <w:r w:rsidRPr="00F156C8">
              <w:rPr>
                <w:sz w:val="16"/>
                <w:szCs w:val="16"/>
              </w:rPr>
              <w:t>наименование видов расходов</w:t>
            </w:r>
          </w:p>
        </w:tc>
        <w:tc>
          <w:tcPr>
            <w:tcW w:w="1134" w:type="dxa"/>
          </w:tcPr>
          <w:p w:rsidR="0073457B" w:rsidRPr="00F156C8" w:rsidRDefault="0073457B" w:rsidP="00932962">
            <w:pPr>
              <w:jc w:val="both"/>
              <w:rPr>
                <w:sz w:val="16"/>
                <w:szCs w:val="16"/>
              </w:rPr>
            </w:pPr>
            <w:r w:rsidRPr="00F156C8">
              <w:rPr>
                <w:sz w:val="16"/>
                <w:szCs w:val="16"/>
              </w:rPr>
              <w:t>Исполнено в 2024 году</w:t>
            </w:r>
          </w:p>
        </w:tc>
        <w:tc>
          <w:tcPr>
            <w:tcW w:w="1134" w:type="dxa"/>
          </w:tcPr>
          <w:p w:rsidR="0073457B" w:rsidRPr="00F156C8" w:rsidRDefault="0073457B" w:rsidP="00932962">
            <w:pPr>
              <w:jc w:val="both"/>
              <w:rPr>
                <w:bCs/>
                <w:iCs/>
                <w:color w:val="000000" w:themeColor="text1"/>
                <w:sz w:val="28"/>
                <w:szCs w:val="28"/>
              </w:rPr>
            </w:pPr>
            <w:r w:rsidRPr="00F156C8">
              <w:rPr>
                <w:sz w:val="16"/>
                <w:szCs w:val="16"/>
              </w:rPr>
              <w:t>Исполнено в 202</w:t>
            </w:r>
            <w:r w:rsidRPr="00F156C8">
              <w:rPr>
                <w:sz w:val="16"/>
                <w:szCs w:val="16"/>
                <w:lang w:val="en-US"/>
              </w:rPr>
              <w:t>3</w:t>
            </w:r>
            <w:r w:rsidRPr="00F156C8">
              <w:rPr>
                <w:sz w:val="16"/>
                <w:szCs w:val="16"/>
              </w:rPr>
              <w:t xml:space="preserve"> году</w:t>
            </w:r>
          </w:p>
        </w:tc>
        <w:tc>
          <w:tcPr>
            <w:tcW w:w="1276" w:type="dxa"/>
          </w:tcPr>
          <w:p w:rsidR="0073457B" w:rsidRPr="00F156C8" w:rsidRDefault="0073457B" w:rsidP="00932962">
            <w:pPr>
              <w:jc w:val="both"/>
              <w:rPr>
                <w:bCs/>
                <w:iCs/>
                <w:color w:val="000000" w:themeColor="text1"/>
                <w:sz w:val="28"/>
                <w:szCs w:val="28"/>
              </w:rPr>
            </w:pPr>
            <w:r w:rsidRPr="00F156C8">
              <w:rPr>
                <w:sz w:val="16"/>
                <w:szCs w:val="16"/>
              </w:rPr>
              <w:t>Исполнено в 202</w:t>
            </w:r>
            <w:r w:rsidRPr="00F156C8">
              <w:rPr>
                <w:sz w:val="16"/>
                <w:szCs w:val="16"/>
                <w:lang w:val="en-US"/>
              </w:rPr>
              <w:t>2</w:t>
            </w:r>
            <w:r w:rsidRPr="00F156C8">
              <w:rPr>
                <w:sz w:val="16"/>
                <w:szCs w:val="16"/>
              </w:rPr>
              <w:t xml:space="preserve"> году</w:t>
            </w:r>
          </w:p>
        </w:tc>
        <w:tc>
          <w:tcPr>
            <w:tcW w:w="992" w:type="dxa"/>
          </w:tcPr>
          <w:p w:rsidR="0073457B" w:rsidRPr="00F156C8" w:rsidRDefault="0073457B" w:rsidP="0073457B">
            <w:pPr>
              <w:jc w:val="both"/>
              <w:rPr>
                <w:sz w:val="16"/>
                <w:szCs w:val="16"/>
              </w:rPr>
            </w:pPr>
            <w:r w:rsidRPr="00F156C8">
              <w:rPr>
                <w:sz w:val="16"/>
                <w:szCs w:val="16"/>
              </w:rPr>
              <w:t>Доля расходов в 2024 году,  %</w:t>
            </w:r>
          </w:p>
        </w:tc>
        <w:tc>
          <w:tcPr>
            <w:tcW w:w="992" w:type="dxa"/>
          </w:tcPr>
          <w:p w:rsidR="0073457B" w:rsidRPr="00F156C8" w:rsidRDefault="0073457B" w:rsidP="00932962">
            <w:pPr>
              <w:jc w:val="both"/>
              <w:rPr>
                <w:bCs/>
                <w:iCs/>
                <w:color w:val="000000" w:themeColor="text1"/>
                <w:sz w:val="28"/>
                <w:szCs w:val="28"/>
              </w:rPr>
            </w:pPr>
            <w:r w:rsidRPr="00F156C8">
              <w:rPr>
                <w:sz w:val="16"/>
                <w:szCs w:val="16"/>
              </w:rPr>
              <w:t>Доля расходов в 202</w:t>
            </w:r>
            <w:r w:rsidRPr="00F156C8">
              <w:rPr>
                <w:sz w:val="16"/>
                <w:szCs w:val="16"/>
                <w:lang w:val="en-US"/>
              </w:rPr>
              <w:t>3</w:t>
            </w:r>
            <w:r w:rsidRPr="00F156C8">
              <w:rPr>
                <w:sz w:val="16"/>
                <w:szCs w:val="16"/>
              </w:rPr>
              <w:t xml:space="preserve"> году,  %</w:t>
            </w:r>
          </w:p>
        </w:tc>
        <w:tc>
          <w:tcPr>
            <w:tcW w:w="992" w:type="dxa"/>
          </w:tcPr>
          <w:p w:rsidR="0073457B" w:rsidRPr="00F156C8" w:rsidRDefault="0073457B" w:rsidP="00932962">
            <w:pPr>
              <w:jc w:val="both"/>
              <w:rPr>
                <w:bCs/>
                <w:iCs/>
                <w:color w:val="000000" w:themeColor="text1"/>
                <w:sz w:val="28"/>
                <w:szCs w:val="28"/>
              </w:rPr>
            </w:pPr>
            <w:r w:rsidRPr="00F156C8">
              <w:rPr>
                <w:sz w:val="16"/>
                <w:szCs w:val="16"/>
              </w:rPr>
              <w:t>Доля расходов в 202</w:t>
            </w:r>
            <w:r w:rsidRPr="00F156C8">
              <w:rPr>
                <w:sz w:val="16"/>
                <w:szCs w:val="16"/>
                <w:lang w:val="en-US"/>
              </w:rPr>
              <w:t>2</w:t>
            </w:r>
            <w:r w:rsidRPr="00F156C8">
              <w:rPr>
                <w:sz w:val="16"/>
                <w:szCs w:val="16"/>
              </w:rPr>
              <w:t xml:space="preserve"> году,  %</w:t>
            </w:r>
          </w:p>
        </w:tc>
      </w:tr>
      <w:tr w:rsidR="0073457B" w:rsidRPr="00F156C8" w:rsidTr="0073457B">
        <w:tc>
          <w:tcPr>
            <w:tcW w:w="709" w:type="dxa"/>
            <w:vAlign w:val="bottom"/>
          </w:tcPr>
          <w:p w:rsidR="0073457B" w:rsidRPr="00F156C8" w:rsidRDefault="0073457B" w:rsidP="00932962">
            <w:pPr>
              <w:jc w:val="center"/>
              <w:rPr>
                <w:sz w:val="16"/>
                <w:szCs w:val="16"/>
              </w:rPr>
            </w:pPr>
            <w:r w:rsidRPr="00F156C8">
              <w:rPr>
                <w:sz w:val="16"/>
                <w:szCs w:val="16"/>
              </w:rPr>
              <w:t>1</w:t>
            </w:r>
          </w:p>
        </w:tc>
        <w:tc>
          <w:tcPr>
            <w:tcW w:w="2410" w:type="dxa"/>
            <w:vAlign w:val="bottom"/>
          </w:tcPr>
          <w:p w:rsidR="0073457B" w:rsidRPr="00F156C8" w:rsidRDefault="0073457B" w:rsidP="00932962">
            <w:pPr>
              <w:jc w:val="center"/>
              <w:rPr>
                <w:sz w:val="16"/>
                <w:szCs w:val="16"/>
              </w:rPr>
            </w:pPr>
            <w:r w:rsidRPr="00F156C8">
              <w:rPr>
                <w:sz w:val="16"/>
                <w:szCs w:val="16"/>
              </w:rPr>
              <w:t>2</w:t>
            </w:r>
          </w:p>
        </w:tc>
        <w:tc>
          <w:tcPr>
            <w:tcW w:w="1134" w:type="dxa"/>
          </w:tcPr>
          <w:p w:rsidR="0073457B" w:rsidRPr="00F156C8" w:rsidRDefault="0073457B" w:rsidP="00932962">
            <w:pPr>
              <w:jc w:val="center"/>
              <w:rPr>
                <w:sz w:val="16"/>
                <w:szCs w:val="16"/>
              </w:rPr>
            </w:pPr>
          </w:p>
        </w:tc>
        <w:tc>
          <w:tcPr>
            <w:tcW w:w="1134" w:type="dxa"/>
          </w:tcPr>
          <w:p w:rsidR="0073457B" w:rsidRPr="00F156C8" w:rsidRDefault="0073457B" w:rsidP="00932962">
            <w:pPr>
              <w:jc w:val="center"/>
              <w:rPr>
                <w:sz w:val="16"/>
                <w:szCs w:val="16"/>
              </w:rPr>
            </w:pPr>
            <w:r w:rsidRPr="00F156C8">
              <w:rPr>
                <w:sz w:val="16"/>
                <w:szCs w:val="16"/>
              </w:rPr>
              <w:t>3</w:t>
            </w:r>
          </w:p>
        </w:tc>
        <w:tc>
          <w:tcPr>
            <w:tcW w:w="1276" w:type="dxa"/>
            <w:vAlign w:val="bottom"/>
          </w:tcPr>
          <w:p w:rsidR="0073457B" w:rsidRPr="00F156C8" w:rsidRDefault="0073457B" w:rsidP="00932962">
            <w:pPr>
              <w:jc w:val="center"/>
              <w:rPr>
                <w:sz w:val="16"/>
                <w:szCs w:val="16"/>
              </w:rPr>
            </w:pPr>
            <w:r w:rsidRPr="00F156C8">
              <w:rPr>
                <w:sz w:val="16"/>
                <w:szCs w:val="16"/>
              </w:rPr>
              <w:t>4</w:t>
            </w:r>
          </w:p>
        </w:tc>
        <w:tc>
          <w:tcPr>
            <w:tcW w:w="992" w:type="dxa"/>
          </w:tcPr>
          <w:p w:rsidR="0073457B" w:rsidRPr="00F156C8" w:rsidRDefault="0073457B" w:rsidP="00932962">
            <w:pPr>
              <w:jc w:val="center"/>
              <w:rPr>
                <w:sz w:val="16"/>
                <w:szCs w:val="16"/>
              </w:rPr>
            </w:pPr>
            <w:r w:rsidRPr="00F156C8">
              <w:rPr>
                <w:sz w:val="16"/>
                <w:szCs w:val="16"/>
              </w:rPr>
              <w:t>6</w:t>
            </w:r>
          </w:p>
        </w:tc>
        <w:tc>
          <w:tcPr>
            <w:tcW w:w="992" w:type="dxa"/>
          </w:tcPr>
          <w:p w:rsidR="0073457B" w:rsidRPr="00F156C8" w:rsidRDefault="0073457B" w:rsidP="00932962">
            <w:pPr>
              <w:jc w:val="center"/>
              <w:rPr>
                <w:sz w:val="16"/>
                <w:szCs w:val="16"/>
              </w:rPr>
            </w:pPr>
            <w:r w:rsidRPr="00F156C8">
              <w:rPr>
                <w:sz w:val="16"/>
                <w:szCs w:val="16"/>
              </w:rPr>
              <w:t>7</w:t>
            </w:r>
          </w:p>
        </w:tc>
        <w:tc>
          <w:tcPr>
            <w:tcW w:w="992" w:type="dxa"/>
            <w:vAlign w:val="bottom"/>
          </w:tcPr>
          <w:p w:rsidR="0073457B" w:rsidRPr="00F156C8" w:rsidRDefault="0073457B" w:rsidP="00932962">
            <w:pPr>
              <w:jc w:val="center"/>
              <w:rPr>
                <w:sz w:val="16"/>
                <w:szCs w:val="16"/>
              </w:rPr>
            </w:pPr>
            <w:r w:rsidRPr="00F156C8">
              <w:rPr>
                <w:sz w:val="16"/>
                <w:szCs w:val="16"/>
              </w:rPr>
              <w:t>8</w:t>
            </w:r>
          </w:p>
        </w:tc>
      </w:tr>
      <w:tr w:rsidR="0073457B" w:rsidRPr="00F156C8" w:rsidTr="0073457B">
        <w:tc>
          <w:tcPr>
            <w:tcW w:w="709" w:type="dxa"/>
            <w:vAlign w:val="bottom"/>
          </w:tcPr>
          <w:p w:rsidR="0073457B" w:rsidRPr="00F156C8" w:rsidRDefault="0073457B" w:rsidP="00932962">
            <w:pPr>
              <w:jc w:val="both"/>
              <w:rPr>
                <w:sz w:val="16"/>
                <w:szCs w:val="16"/>
              </w:rPr>
            </w:pPr>
            <w:r w:rsidRPr="00F156C8">
              <w:rPr>
                <w:sz w:val="16"/>
                <w:szCs w:val="16"/>
              </w:rPr>
              <w:t>100</w:t>
            </w:r>
          </w:p>
        </w:tc>
        <w:tc>
          <w:tcPr>
            <w:tcW w:w="2410" w:type="dxa"/>
            <w:vAlign w:val="center"/>
          </w:tcPr>
          <w:p w:rsidR="0073457B" w:rsidRPr="00F156C8" w:rsidRDefault="0073457B" w:rsidP="00932962">
            <w:pPr>
              <w:rPr>
                <w:sz w:val="16"/>
                <w:szCs w:val="16"/>
              </w:rPr>
            </w:pPr>
            <w:r w:rsidRPr="00F156C8">
              <w:rPr>
                <w:sz w:val="16"/>
                <w:szCs w:val="16"/>
              </w:rPr>
              <w:t>Расходы на выплаты персоналу в целях обеспечения выполнения функций</w:t>
            </w:r>
          </w:p>
        </w:tc>
        <w:tc>
          <w:tcPr>
            <w:tcW w:w="1134" w:type="dxa"/>
            <w:vAlign w:val="center"/>
          </w:tcPr>
          <w:p w:rsidR="0073457B" w:rsidRPr="00F156C8" w:rsidRDefault="0073457B" w:rsidP="00B06990">
            <w:pPr>
              <w:jc w:val="center"/>
              <w:rPr>
                <w:sz w:val="16"/>
                <w:szCs w:val="16"/>
              </w:rPr>
            </w:pPr>
            <w:r w:rsidRPr="00F156C8">
              <w:rPr>
                <w:sz w:val="16"/>
                <w:szCs w:val="16"/>
              </w:rPr>
              <w:t>209245,9</w:t>
            </w:r>
          </w:p>
        </w:tc>
        <w:tc>
          <w:tcPr>
            <w:tcW w:w="1134" w:type="dxa"/>
            <w:vAlign w:val="center"/>
          </w:tcPr>
          <w:p w:rsidR="0073457B" w:rsidRPr="00F156C8" w:rsidRDefault="0073457B" w:rsidP="00932962">
            <w:pPr>
              <w:jc w:val="right"/>
              <w:rPr>
                <w:rFonts w:eastAsiaTheme="minorEastAsia"/>
                <w:sz w:val="16"/>
                <w:szCs w:val="16"/>
              </w:rPr>
            </w:pPr>
            <w:r w:rsidRPr="00F156C8">
              <w:rPr>
                <w:rFonts w:eastAsiaTheme="minorEastAsia"/>
                <w:sz w:val="16"/>
                <w:szCs w:val="16"/>
              </w:rPr>
              <w:t>162  838,</w:t>
            </w:r>
            <w:r w:rsidRPr="00F156C8">
              <w:rPr>
                <w:rFonts w:eastAsiaTheme="minorEastAsia"/>
                <w:sz w:val="16"/>
                <w:szCs w:val="16"/>
                <w:lang w:val="en-US"/>
              </w:rPr>
              <w:t>9</w:t>
            </w:r>
            <w:r w:rsidRPr="00F156C8">
              <w:rPr>
                <w:rFonts w:eastAsiaTheme="minorEastAsia"/>
                <w:sz w:val="16"/>
                <w:szCs w:val="16"/>
              </w:rPr>
              <w:t xml:space="preserve"> </w:t>
            </w:r>
          </w:p>
        </w:tc>
        <w:tc>
          <w:tcPr>
            <w:tcW w:w="1276" w:type="dxa"/>
            <w:vAlign w:val="center"/>
          </w:tcPr>
          <w:p w:rsidR="0073457B" w:rsidRPr="00F156C8" w:rsidRDefault="0073457B" w:rsidP="00932962">
            <w:pPr>
              <w:jc w:val="right"/>
              <w:rPr>
                <w:rFonts w:eastAsiaTheme="minorEastAsia"/>
                <w:sz w:val="16"/>
                <w:szCs w:val="16"/>
              </w:rPr>
            </w:pPr>
            <w:r w:rsidRPr="00F156C8">
              <w:rPr>
                <w:bCs/>
                <w:iCs/>
                <w:color w:val="000000" w:themeColor="text1"/>
                <w:sz w:val="16"/>
                <w:szCs w:val="16"/>
              </w:rPr>
              <w:t>118 234,6</w:t>
            </w:r>
          </w:p>
        </w:tc>
        <w:tc>
          <w:tcPr>
            <w:tcW w:w="992" w:type="dxa"/>
            <w:vAlign w:val="center"/>
          </w:tcPr>
          <w:p w:rsidR="0073457B" w:rsidRPr="00F156C8" w:rsidRDefault="0073457B" w:rsidP="0073457B">
            <w:pPr>
              <w:jc w:val="right"/>
              <w:rPr>
                <w:rFonts w:eastAsiaTheme="minorEastAsia"/>
                <w:sz w:val="16"/>
                <w:szCs w:val="16"/>
              </w:rPr>
            </w:pPr>
            <w:r w:rsidRPr="00F156C8">
              <w:rPr>
                <w:rFonts w:eastAsiaTheme="minorEastAsia"/>
                <w:sz w:val="16"/>
                <w:szCs w:val="16"/>
              </w:rPr>
              <w:t>9,9</w:t>
            </w:r>
          </w:p>
        </w:tc>
        <w:tc>
          <w:tcPr>
            <w:tcW w:w="992" w:type="dxa"/>
            <w:vAlign w:val="center"/>
          </w:tcPr>
          <w:p w:rsidR="0073457B" w:rsidRPr="00F156C8" w:rsidRDefault="0073457B" w:rsidP="00932962">
            <w:pPr>
              <w:jc w:val="right"/>
              <w:rPr>
                <w:rFonts w:eastAsiaTheme="minorEastAsia"/>
                <w:sz w:val="16"/>
                <w:szCs w:val="16"/>
              </w:rPr>
            </w:pPr>
            <w:r w:rsidRPr="00F156C8">
              <w:rPr>
                <w:rFonts w:eastAsiaTheme="minorEastAsia"/>
                <w:sz w:val="16"/>
                <w:szCs w:val="16"/>
              </w:rPr>
              <w:t>8,4</w:t>
            </w:r>
          </w:p>
        </w:tc>
        <w:tc>
          <w:tcPr>
            <w:tcW w:w="992" w:type="dxa"/>
            <w:vAlign w:val="center"/>
          </w:tcPr>
          <w:p w:rsidR="0073457B" w:rsidRPr="00F156C8" w:rsidRDefault="0073457B" w:rsidP="00932962">
            <w:pPr>
              <w:jc w:val="right"/>
              <w:rPr>
                <w:rFonts w:eastAsiaTheme="minorEastAsia"/>
                <w:sz w:val="16"/>
                <w:szCs w:val="16"/>
              </w:rPr>
            </w:pPr>
            <w:r w:rsidRPr="00F156C8">
              <w:rPr>
                <w:rFonts w:eastAsiaTheme="minorEastAsia"/>
                <w:sz w:val="16"/>
                <w:szCs w:val="16"/>
              </w:rPr>
              <w:t>7,2</w:t>
            </w:r>
          </w:p>
        </w:tc>
      </w:tr>
      <w:tr w:rsidR="0073457B" w:rsidRPr="00F156C8" w:rsidTr="0073457B">
        <w:tc>
          <w:tcPr>
            <w:tcW w:w="709" w:type="dxa"/>
            <w:vAlign w:val="bottom"/>
          </w:tcPr>
          <w:p w:rsidR="0073457B" w:rsidRPr="00F156C8" w:rsidRDefault="0073457B" w:rsidP="00932962">
            <w:pPr>
              <w:jc w:val="both"/>
              <w:rPr>
                <w:sz w:val="16"/>
                <w:szCs w:val="16"/>
              </w:rPr>
            </w:pPr>
            <w:r w:rsidRPr="00F156C8">
              <w:rPr>
                <w:sz w:val="16"/>
                <w:szCs w:val="16"/>
              </w:rPr>
              <w:t>200</w:t>
            </w:r>
          </w:p>
        </w:tc>
        <w:tc>
          <w:tcPr>
            <w:tcW w:w="2410" w:type="dxa"/>
            <w:vAlign w:val="center"/>
          </w:tcPr>
          <w:p w:rsidR="0073457B" w:rsidRPr="00F156C8" w:rsidRDefault="0073457B" w:rsidP="00932962">
            <w:pPr>
              <w:rPr>
                <w:sz w:val="16"/>
                <w:szCs w:val="16"/>
              </w:rPr>
            </w:pPr>
            <w:r w:rsidRPr="00F156C8">
              <w:rPr>
                <w:sz w:val="16"/>
                <w:szCs w:val="16"/>
              </w:rPr>
              <w:t>Закупка товаров, работ и услуг для гос. (муниципальных) нужд</w:t>
            </w:r>
          </w:p>
        </w:tc>
        <w:tc>
          <w:tcPr>
            <w:tcW w:w="1134" w:type="dxa"/>
            <w:vAlign w:val="center"/>
          </w:tcPr>
          <w:p w:rsidR="0073457B" w:rsidRPr="00F156C8" w:rsidRDefault="0073457B" w:rsidP="00B06990">
            <w:pPr>
              <w:jc w:val="center"/>
              <w:rPr>
                <w:sz w:val="16"/>
                <w:szCs w:val="16"/>
              </w:rPr>
            </w:pPr>
            <w:r w:rsidRPr="00F156C8">
              <w:rPr>
                <w:sz w:val="16"/>
                <w:szCs w:val="16"/>
              </w:rPr>
              <w:t>147448,4</w:t>
            </w:r>
          </w:p>
        </w:tc>
        <w:tc>
          <w:tcPr>
            <w:tcW w:w="1134" w:type="dxa"/>
            <w:vAlign w:val="center"/>
          </w:tcPr>
          <w:p w:rsidR="0073457B" w:rsidRPr="00F156C8" w:rsidRDefault="0073457B" w:rsidP="00932962">
            <w:pPr>
              <w:jc w:val="right"/>
              <w:rPr>
                <w:rFonts w:eastAsiaTheme="minorEastAsia"/>
                <w:sz w:val="16"/>
                <w:szCs w:val="16"/>
              </w:rPr>
            </w:pPr>
            <w:r w:rsidRPr="00F156C8">
              <w:rPr>
                <w:rFonts w:eastAsiaTheme="minorEastAsia"/>
                <w:sz w:val="16"/>
                <w:szCs w:val="16"/>
              </w:rPr>
              <w:t>114 813,</w:t>
            </w:r>
            <w:r w:rsidRPr="00F156C8">
              <w:rPr>
                <w:rFonts w:eastAsiaTheme="minorEastAsia"/>
                <w:sz w:val="16"/>
                <w:szCs w:val="16"/>
                <w:lang w:val="en-US"/>
              </w:rPr>
              <w:t>5</w:t>
            </w:r>
            <w:r w:rsidRPr="00F156C8">
              <w:rPr>
                <w:rFonts w:eastAsiaTheme="minorEastAsia"/>
                <w:sz w:val="16"/>
                <w:szCs w:val="16"/>
              </w:rPr>
              <w:t xml:space="preserve"> </w:t>
            </w:r>
          </w:p>
        </w:tc>
        <w:tc>
          <w:tcPr>
            <w:tcW w:w="1276" w:type="dxa"/>
            <w:vAlign w:val="center"/>
          </w:tcPr>
          <w:p w:rsidR="0073457B" w:rsidRPr="00F156C8" w:rsidRDefault="0073457B" w:rsidP="00932962">
            <w:pPr>
              <w:jc w:val="right"/>
              <w:rPr>
                <w:rFonts w:eastAsiaTheme="minorEastAsia"/>
                <w:sz w:val="16"/>
                <w:szCs w:val="16"/>
              </w:rPr>
            </w:pPr>
            <w:r w:rsidRPr="00F156C8">
              <w:rPr>
                <w:bCs/>
                <w:iCs/>
                <w:color w:val="000000" w:themeColor="text1"/>
                <w:sz w:val="16"/>
                <w:szCs w:val="16"/>
              </w:rPr>
              <w:t>74 325,4</w:t>
            </w:r>
          </w:p>
        </w:tc>
        <w:tc>
          <w:tcPr>
            <w:tcW w:w="992" w:type="dxa"/>
            <w:vAlign w:val="center"/>
          </w:tcPr>
          <w:p w:rsidR="0073457B" w:rsidRPr="00F156C8" w:rsidRDefault="0073457B" w:rsidP="0073457B">
            <w:pPr>
              <w:jc w:val="right"/>
              <w:rPr>
                <w:rFonts w:eastAsiaTheme="minorEastAsia"/>
                <w:sz w:val="16"/>
                <w:szCs w:val="16"/>
              </w:rPr>
            </w:pPr>
            <w:r w:rsidRPr="00F156C8">
              <w:rPr>
                <w:rFonts w:eastAsiaTheme="minorEastAsia"/>
                <w:sz w:val="16"/>
                <w:szCs w:val="16"/>
              </w:rPr>
              <w:t>7,0</w:t>
            </w:r>
          </w:p>
        </w:tc>
        <w:tc>
          <w:tcPr>
            <w:tcW w:w="992" w:type="dxa"/>
            <w:vAlign w:val="center"/>
          </w:tcPr>
          <w:p w:rsidR="0073457B" w:rsidRPr="00F156C8" w:rsidRDefault="0073457B" w:rsidP="00932962">
            <w:pPr>
              <w:jc w:val="right"/>
              <w:rPr>
                <w:rFonts w:eastAsiaTheme="minorEastAsia"/>
                <w:sz w:val="16"/>
                <w:szCs w:val="16"/>
              </w:rPr>
            </w:pPr>
            <w:r w:rsidRPr="00F156C8">
              <w:rPr>
                <w:rFonts w:eastAsiaTheme="minorEastAsia"/>
                <w:sz w:val="16"/>
                <w:szCs w:val="16"/>
              </w:rPr>
              <w:t>5,9</w:t>
            </w:r>
          </w:p>
        </w:tc>
        <w:tc>
          <w:tcPr>
            <w:tcW w:w="992" w:type="dxa"/>
            <w:vAlign w:val="center"/>
          </w:tcPr>
          <w:p w:rsidR="0073457B" w:rsidRPr="00F156C8" w:rsidRDefault="0073457B" w:rsidP="00932962">
            <w:pPr>
              <w:jc w:val="right"/>
              <w:rPr>
                <w:rFonts w:eastAsiaTheme="minorEastAsia"/>
                <w:sz w:val="16"/>
                <w:szCs w:val="16"/>
              </w:rPr>
            </w:pPr>
            <w:r w:rsidRPr="00F156C8">
              <w:rPr>
                <w:rFonts w:eastAsiaTheme="minorEastAsia"/>
                <w:sz w:val="16"/>
                <w:szCs w:val="16"/>
              </w:rPr>
              <w:t>4,6</w:t>
            </w:r>
          </w:p>
        </w:tc>
      </w:tr>
      <w:tr w:rsidR="0073457B" w:rsidRPr="00F156C8" w:rsidTr="0073457B">
        <w:tc>
          <w:tcPr>
            <w:tcW w:w="709" w:type="dxa"/>
            <w:vAlign w:val="bottom"/>
          </w:tcPr>
          <w:p w:rsidR="0073457B" w:rsidRPr="00F156C8" w:rsidRDefault="0073457B" w:rsidP="00932962">
            <w:pPr>
              <w:jc w:val="both"/>
              <w:rPr>
                <w:sz w:val="16"/>
                <w:szCs w:val="16"/>
              </w:rPr>
            </w:pPr>
            <w:r w:rsidRPr="00F156C8">
              <w:rPr>
                <w:sz w:val="16"/>
                <w:szCs w:val="16"/>
              </w:rPr>
              <w:t>300</w:t>
            </w:r>
          </w:p>
        </w:tc>
        <w:tc>
          <w:tcPr>
            <w:tcW w:w="2410" w:type="dxa"/>
            <w:vAlign w:val="center"/>
          </w:tcPr>
          <w:p w:rsidR="0073457B" w:rsidRPr="00F156C8" w:rsidRDefault="0073457B" w:rsidP="00932962">
            <w:pPr>
              <w:rPr>
                <w:sz w:val="16"/>
                <w:szCs w:val="16"/>
              </w:rPr>
            </w:pPr>
            <w:r w:rsidRPr="00F156C8">
              <w:rPr>
                <w:sz w:val="16"/>
                <w:szCs w:val="16"/>
              </w:rPr>
              <w:t>Социальное обеспечение и иные выплаты населению</w:t>
            </w:r>
          </w:p>
        </w:tc>
        <w:tc>
          <w:tcPr>
            <w:tcW w:w="1134" w:type="dxa"/>
            <w:vAlign w:val="center"/>
          </w:tcPr>
          <w:p w:rsidR="0073457B" w:rsidRPr="00F156C8" w:rsidRDefault="0073457B" w:rsidP="00B06990">
            <w:pPr>
              <w:jc w:val="center"/>
              <w:rPr>
                <w:sz w:val="16"/>
                <w:szCs w:val="16"/>
              </w:rPr>
            </w:pPr>
            <w:r w:rsidRPr="00F156C8">
              <w:rPr>
                <w:sz w:val="16"/>
                <w:szCs w:val="16"/>
              </w:rPr>
              <w:t>18776,4</w:t>
            </w:r>
          </w:p>
        </w:tc>
        <w:tc>
          <w:tcPr>
            <w:tcW w:w="1134" w:type="dxa"/>
            <w:vAlign w:val="center"/>
          </w:tcPr>
          <w:p w:rsidR="0073457B" w:rsidRPr="00F156C8" w:rsidRDefault="0073457B" w:rsidP="00932962">
            <w:pPr>
              <w:jc w:val="right"/>
              <w:rPr>
                <w:bCs/>
                <w:iCs/>
                <w:color w:val="000000" w:themeColor="text1"/>
                <w:sz w:val="16"/>
                <w:szCs w:val="16"/>
              </w:rPr>
            </w:pPr>
            <w:r w:rsidRPr="00F156C8">
              <w:rPr>
                <w:bCs/>
                <w:iCs/>
                <w:color w:val="000000" w:themeColor="text1"/>
                <w:sz w:val="16"/>
                <w:szCs w:val="16"/>
              </w:rPr>
              <w:t>14 640,</w:t>
            </w:r>
            <w:r w:rsidRPr="00F156C8">
              <w:rPr>
                <w:bCs/>
                <w:iCs/>
                <w:color w:val="000000" w:themeColor="text1"/>
                <w:sz w:val="16"/>
                <w:szCs w:val="16"/>
                <w:lang w:val="en-US"/>
              </w:rPr>
              <w:t>5</w:t>
            </w:r>
            <w:r w:rsidRPr="00F156C8">
              <w:rPr>
                <w:bCs/>
                <w:iCs/>
                <w:color w:val="000000" w:themeColor="text1"/>
                <w:sz w:val="16"/>
                <w:szCs w:val="16"/>
              </w:rPr>
              <w:t xml:space="preserve"> </w:t>
            </w:r>
          </w:p>
        </w:tc>
        <w:tc>
          <w:tcPr>
            <w:tcW w:w="1276" w:type="dxa"/>
            <w:vAlign w:val="center"/>
          </w:tcPr>
          <w:p w:rsidR="0073457B" w:rsidRPr="00F156C8" w:rsidRDefault="0073457B" w:rsidP="00932962">
            <w:pPr>
              <w:jc w:val="right"/>
              <w:rPr>
                <w:bCs/>
                <w:iCs/>
                <w:color w:val="000000" w:themeColor="text1"/>
                <w:sz w:val="16"/>
                <w:szCs w:val="16"/>
              </w:rPr>
            </w:pPr>
            <w:r w:rsidRPr="00F156C8">
              <w:rPr>
                <w:bCs/>
                <w:iCs/>
                <w:color w:val="000000" w:themeColor="text1"/>
                <w:sz w:val="16"/>
                <w:szCs w:val="16"/>
              </w:rPr>
              <w:t>10 992,0</w:t>
            </w:r>
          </w:p>
        </w:tc>
        <w:tc>
          <w:tcPr>
            <w:tcW w:w="992" w:type="dxa"/>
            <w:vAlign w:val="center"/>
          </w:tcPr>
          <w:p w:rsidR="0073457B" w:rsidRPr="00F156C8" w:rsidRDefault="0073457B" w:rsidP="0073457B">
            <w:pPr>
              <w:jc w:val="right"/>
              <w:rPr>
                <w:rFonts w:eastAsiaTheme="minorEastAsia"/>
                <w:sz w:val="16"/>
                <w:szCs w:val="16"/>
              </w:rPr>
            </w:pPr>
            <w:r w:rsidRPr="00F156C8">
              <w:rPr>
                <w:rFonts w:eastAsiaTheme="minorEastAsia"/>
                <w:sz w:val="16"/>
                <w:szCs w:val="16"/>
              </w:rPr>
              <w:t>0,9</w:t>
            </w:r>
          </w:p>
        </w:tc>
        <w:tc>
          <w:tcPr>
            <w:tcW w:w="992" w:type="dxa"/>
            <w:vAlign w:val="center"/>
          </w:tcPr>
          <w:p w:rsidR="0073457B" w:rsidRPr="00F156C8" w:rsidRDefault="0073457B" w:rsidP="00932962">
            <w:pPr>
              <w:jc w:val="right"/>
              <w:rPr>
                <w:rFonts w:eastAsiaTheme="minorEastAsia"/>
                <w:sz w:val="16"/>
                <w:szCs w:val="16"/>
              </w:rPr>
            </w:pPr>
            <w:r w:rsidRPr="00F156C8">
              <w:rPr>
                <w:rFonts w:eastAsiaTheme="minorEastAsia"/>
                <w:sz w:val="16"/>
                <w:szCs w:val="16"/>
              </w:rPr>
              <w:t>0,8</w:t>
            </w:r>
          </w:p>
        </w:tc>
        <w:tc>
          <w:tcPr>
            <w:tcW w:w="992" w:type="dxa"/>
            <w:vAlign w:val="center"/>
          </w:tcPr>
          <w:p w:rsidR="0073457B" w:rsidRPr="00F156C8" w:rsidRDefault="0073457B" w:rsidP="00932962">
            <w:pPr>
              <w:jc w:val="right"/>
              <w:rPr>
                <w:rFonts w:eastAsiaTheme="minorEastAsia"/>
                <w:sz w:val="16"/>
                <w:szCs w:val="16"/>
              </w:rPr>
            </w:pPr>
            <w:r w:rsidRPr="00F156C8">
              <w:rPr>
                <w:rFonts w:eastAsiaTheme="minorEastAsia"/>
                <w:sz w:val="16"/>
                <w:szCs w:val="16"/>
              </w:rPr>
              <w:t>0,7</w:t>
            </w:r>
          </w:p>
        </w:tc>
      </w:tr>
      <w:tr w:rsidR="0073457B" w:rsidRPr="00F156C8" w:rsidTr="0073457B">
        <w:tc>
          <w:tcPr>
            <w:tcW w:w="709" w:type="dxa"/>
            <w:vAlign w:val="bottom"/>
          </w:tcPr>
          <w:p w:rsidR="0073457B" w:rsidRPr="00F156C8" w:rsidRDefault="0073457B" w:rsidP="00932962">
            <w:pPr>
              <w:jc w:val="both"/>
              <w:rPr>
                <w:sz w:val="16"/>
                <w:szCs w:val="16"/>
              </w:rPr>
            </w:pPr>
            <w:r w:rsidRPr="00F156C8">
              <w:rPr>
                <w:sz w:val="16"/>
                <w:szCs w:val="16"/>
              </w:rPr>
              <w:t>400</w:t>
            </w:r>
          </w:p>
        </w:tc>
        <w:tc>
          <w:tcPr>
            <w:tcW w:w="2410" w:type="dxa"/>
            <w:vAlign w:val="center"/>
          </w:tcPr>
          <w:p w:rsidR="0073457B" w:rsidRPr="00F156C8" w:rsidRDefault="0073457B" w:rsidP="00932962">
            <w:pPr>
              <w:rPr>
                <w:sz w:val="16"/>
                <w:szCs w:val="16"/>
              </w:rPr>
            </w:pPr>
            <w:r w:rsidRPr="00F156C8">
              <w:rPr>
                <w:sz w:val="16"/>
                <w:szCs w:val="16"/>
              </w:rPr>
              <w:t>Капитальные вложения в объекты государственной (муниципальной) собственности</w:t>
            </w:r>
          </w:p>
        </w:tc>
        <w:tc>
          <w:tcPr>
            <w:tcW w:w="1134" w:type="dxa"/>
            <w:vAlign w:val="center"/>
          </w:tcPr>
          <w:p w:rsidR="0073457B" w:rsidRPr="00F156C8" w:rsidRDefault="0073457B" w:rsidP="00B06990">
            <w:pPr>
              <w:jc w:val="center"/>
              <w:rPr>
                <w:sz w:val="16"/>
                <w:szCs w:val="16"/>
              </w:rPr>
            </w:pPr>
            <w:r w:rsidRPr="00F156C8">
              <w:rPr>
                <w:sz w:val="16"/>
                <w:szCs w:val="16"/>
              </w:rPr>
              <w:t>194862,7</w:t>
            </w:r>
          </w:p>
        </w:tc>
        <w:tc>
          <w:tcPr>
            <w:tcW w:w="1134" w:type="dxa"/>
            <w:vAlign w:val="center"/>
          </w:tcPr>
          <w:p w:rsidR="0073457B" w:rsidRPr="00F156C8" w:rsidRDefault="0073457B" w:rsidP="00932962">
            <w:pPr>
              <w:jc w:val="right"/>
              <w:rPr>
                <w:rFonts w:eastAsiaTheme="minorEastAsia"/>
                <w:sz w:val="16"/>
                <w:szCs w:val="16"/>
              </w:rPr>
            </w:pPr>
            <w:r w:rsidRPr="00F156C8">
              <w:rPr>
                <w:rFonts w:eastAsiaTheme="minorEastAsia"/>
                <w:sz w:val="16"/>
                <w:szCs w:val="16"/>
              </w:rPr>
              <w:t>43 749,</w:t>
            </w:r>
            <w:r w:rsidRPr="00F156C8">
              <w:rPr>
                <w:rFonts w:eastAsiaTheme="minorEastAsia"/>
                <w:sz w:val="16"/>
                <w:szCs w:val="16"/>
                <w:lang w:val="en-US"/>
              </w:rPr>
              <w:t>1</w:t>
            </w:r>
            <w:r w:rsidRPr="00F156C8">
              <w:rPr>
                <w:rFonts w:eastAsiaTheme="minorEastAsia"/>
                <w:sz w:val="16"/>
                <w:szCs w:val="16"/>
              </w:rPr>
              <w:t xml:space="preserve"> </w:t>
            </w:r>
          </w:p>
        </w:tc>
        <w:tc>
          <w:tcPr>
            <w:tcW w:w="1276" w:type="dxa"/>
            <w:vAlign w:val="center"/>
          </w:tcPr>
          <w:p w:rsidR="0073457B" w:rsidRPr="00F156C8" w:rsidRDefault="0073457B" w:rsidP="00932962">
            <w:pPr>
              <w:jc w:val="right"/>
              <w:rPr>
                <w:rFonts w:eastAsiaTheme="minorEastAsia"/>
                <w:sz w:val="16"/>
                <w:szCs w:val="16"/>
              </w:rPr>
            </w:pPr>
            <w:r w:rsidRPr="00F156C8">
              <w:rPr>
                <w:bCs/>
                <w:iCs/>
                <w:color w:val="000000" w:themeColor="text1"/>
                <w:sz w:val="16"/>
                <w:szCs w:val="16"/>
              </w:rPr>
              <w:t>14 563,0</w:t>
            </w:r>
          </w:p>
        </w:tc>
        <w:tc>
          <w:tcPr>
            <w:tcW w:w="992" w:type="dxa"/>
            <w:vAlign w:val="center"/>
          </w:tcPr>
          <w:p w:rsidR="0073457B" w:rsidRPr="00F156C8" w:rsidRDefault="0073457B" w:rsidP="0073457B">
            <w:pPr>
              <w:jc w:val="right"/>
              <w:rPr>
                <w:rFonts w:eastAsiaTheme="minorEastAsia"/>
                <w:sz w:val="16"/>
                <w:szCs w:val="16"/>
              </w:rPr>
            </w:pPr>
            <w:r w:rsidRPr="00F156C8">
              <w:rPr>
                <w:rFonts w:eastAsiaTheme="minorEastAsia"/>
                <w:sz w:val="16"/>
                <w:szCs w:val="16"/>
              </w:rPr>
              <w:t>9,3</w:t>
            </w:r>
          </w:p>
        </w:tc>
        <w:tc>
          <w:tcPr>
            <w:tcW w:w="992" w:type="dxa"/>
            <w:vAlign w:val="center"/>
          </w:tcPr>
          <w:p w:rsidR="0073457B" w:rsidRPr="00F156C8" w:rsidRDefault="0073457B" w:rsidP="00932962">
            <w:pPr>
              <w:jc w:val="right"/>
              <w:rPr>
                <w:rFonts w:eastAsiaTheme="minorEastAsia"/>
                <w:sz w:val="16"/>
                <w:szCs w:val="16"/>
              </w:rPr>
            </w:pPr>
            <w:r w:rsidRPr="00F156C8">
              <w:rPr>
                <w:rFonts w:eastAsiaTheme="minorEastAsia"/>
                <w:sz w:val="16"/>
                <w:szCs w:val="16"/>
              </w:rPr>
              <w:t>2,3</w:t>
            </w:r>
          </w:p>
        </w:tc>
        <w:tc>
          <w:tcPr>
            <w:tcW w:w="992" w:type="dxa"/>
            <w:vAlign w:val="center"/>
          </w:tcPr>
          <w:p w:rsidR="0073457B" w:rsidRPr="00F156C8" w:rsidRDefault="0073457B" w:rsidP="00932962">
            <w:pPr>
              <w:jc w:val="right"/>
              <w:rPr>
                <w:rFonts w:eastAsiaTheme="minorEastAsia"/>
                <w:sz w:val="16"/>
                <w:szCs w:val="16"/>
              </w:rPr>
            </w:pPr>
            <w:r w:rsidRPr="00F156C8">
              <w:rPr>
                <w:rFonts w:eastAsiaTheme="minorEastAsia"/>
                <w:sz w:val="16"/>
                <w:szCs w:val="16"/>
              </w:rPr>
              <w:t>0,9</w:t>
            </w:r>
          </w:p>
        </w:tc>
      </w:tr>
      <w:tr w:rsidR="0073457B" w:rsidRPr="00F156C8" w:rsidTr="0073457B">
        <w:tc>
          <w:tcPr>
            <w:tcW w:w="709" w:type="dxa"/>
            <w:vAlign w:val="bottom"/>
          </w:tcPr>
          <w:p w:rsidR="0073457B" w:rsidRPr="00F156C8" w:rsidRDefault="0073457B" w:rsidP="00932962">
            <w:pPr>
              <w:jc w:val="both"/>
              <w:rPr>
                <w:sz w:val="16"/>
                <w:szCs w:val="16"/>
              </w:rPr>
            </w:pPr>
            <w:r w:rsidRPr="00F156C8">
              <w:rPr>
                <w:sz w:val="16"/>
                <w:szCs w:val="16"/>
              </w:rPr>
              <w:t>600</w:t>
            </w:r>
          </w:p>
        </w:tc>
        <w:tc>
          <w:tcPr>
            <w:tcW w:w="2410" w:type="dxa"/>
            <w:vAlign w:val="center"/>
          </w:tcPr>
          <w:p w:rsidR="0073457B" w:rsidRPr="00F156C8" w:rsidRDefault="0073457B" w:rsidP="00932962">
            <w:pPr>
              <w:rPr>
                <w:sz w:val="16"/>
                <w:szCs w:val="16"/>
              </w:rPr>
            </w:pPr>
            <w:r w:rsidRPr="00F156C8">
              <w:rPr>
                <w:sz w:val="16"/>
                <w:szCs w:val="16"/>
              </w:rPr>
              <w:t>Предоставление субсидий бюджетным, автономным учреждениям и иным некоммерческим организациям</w:t>
            </w:r>
          </w:p>
        </w:tc>
        <w:tc>
          <w:tcPr>
            <w:tcW w:w="1134" w:type="dxa"/>
            <w:vAlign w:val="center"/>
          </w:tcPr>
          <w:p w:rsidR="0073457B" w:rsidRPr="00F156C8" w:rsidRDefault="0073457B" w:rsidP="00B06990">
            <w:pPr>
              <w:jc w:val="center"/>
              <w:rPr>
                <w:sz w:val="16"/>
                <w:szCs w:val="16"/>
              </w:rPr>
            </w:pPr>
            <w:r w:rsidRPr="00F156C8">
              <w:rPr>
                <w:sz w:val="16"/>
                <w:szCs w:val="16"/>
              </w:rPr>
              <w:t>1529607,6</w:t>
            </w:r>
          </w:p>
        </w:tc>
        <w:tc>
          <w:tcPr>
            <w:tcW w:w="1134" w:type="dxa"/>
            <w:vAlign w:val="center"/>
          </w:tcPr>
          <w:p w:rsidR="0073457B" w:rsidRPr="00F156C8" w:rsidRDefault="0073457B" w:rsidP="00932962">
            <w:pPr>
              <w:jc w:val="right"/>
              <w:rPr>
                <w:rFonts w:eastAsiaTheme="minorEastAsia"/>
                <w:sz w:val="16"/>
                <w:szCs w:val="16"/>
              </w:rPr>
            </w:pPr>
            <w:r w:rsidRPr="00F156C8">
              <w:rPr>
                <w:rFonts w:eastAsiaTheme="minorEastAsia"/>
                <w:sz w:val="16"/>
                <w:szCs w:val="16"/>
              </w:rPr>
              <w:t>1 520 782,</w:t>
            </w:r>
            <w:r w:rsidRPr="00F156C8">
              <w:rPr>
                <w:rFonts w:eastAsiaTheme="minorEastAsia"/>
                <w:sz w:val="16"/>
                <w:szCs w:val="16"/>
                <w:lang w:val="en-US"/>
              </w:rPr>
              <w:t>0</w:t>
            </w:r>
            <w:r w:rsidRPr="00F156C8">
              <w:rPr>
                <w:rFonts w:eastAsiaTheme="minorEastAsia"/>
                <w:sz w:val="16"/>
                <w:szCs w:val="16"/>
              </w:rPr>
              <w:t xml:space="preserve"> </w:t>
            </w:r>
          </w:p>
        </w:tc>
        <w:tc>
          <w:tcPr>
            <w:tcW w:w="1276" w:type="dxa"/>
            <w:vAlign w:val="center"/>
          </w:tcPr>
          <w:p w:rsidR="0073457B" w:rsidRPr="00F156C8" w:rsidRDefault="0073457B" w:rsidP="00932962">
            <w:pPr>
              <w:jc w:val="right"/>
              <w:rPr>
                <w:rFonts w:eastAsiaTheme="minorEastAsia"/>
                <w:sz w:val="16"/>
                <w:szCs w:val="16"/>
              </w:rPr>
            </w:pPr>
            <w:r w:rsidRPr="00F156C8">
              <w:rPr>
                <w:bCs/>
                <w:iCs/>
                <w:color w:val="000000" w:themeColor="text1"/>
                <w:sz w:val="16"/>
                <w:szCs w:val="16"/>
              </w:rPr>
              <w:t>1 273 234,7</w:t>
            </w:r>
          </w:p>
        </w:tc>
        <w:tc>
          <w:tcPr>
            <w:tcW w:w="992" w:type="dxa"/>
            <w:vAlign w:val="center"/>
          </w:tcPr>
          <w:p w:rsidR="0073457B" w:rsidRPr="00F156C8" w:rsidRDefault="0073457B" w:rsidP="0073457B">
            <w:pPr>
              <w:jc w:val="right"/>
              <w:rPr>
                <w:rFonts w:eastAsiaTheme="minorEastAsia"/>
                <w:sz w:val="16"/>
                <w:szCs w:val="16"/>
              </w:rPr>
            </w:pPr>
            <w:r w:rsidRPr="00F156C8">
              <w:rPr>
                <w:rFonts w:eastAsiaTheme="minorEastAsia"/>
                <w:sz w:val="16"/>
                <w:szCs w:val="16"/>
              </w:rPr>
              <w:t>72,6</w:t>
            </w:r>
          </w:p>
        </w:tc>
        <w:tc>
          <w:tcPr>
            <w:tcW w:w="992" w:type="dxa"/>
            <w:vAlign w:val="center"/>
          </w:tcPr>
          <w:p w:rsidR="0073457B" w:rsidRPr="00F156C8" w:rsidRDefault="0073457B" w:rsidP="00932962">
            <w:pPr>
              <w:jc w:val="right"/>
              <w:rPr>
                <w:rFonts w:eastAsiaTheme="minorEastAsia"/>
                <w:sz w:val="16"/>
                <w:szCs w:val="16"/>
              </w:rPr>
            </w:pPr>
            <w:r w:rsidRPr="00F156C8">
              <w:rPr>
                <w:rFonts w:eastAsiaTheme="minorEastAsia"/>
                <w:sz w:val="16"/>
                <w:szCs w:val="16"/>
              </w:rPr>
              <w:t>78,6</w:t>
            </w:r>
          </w:p>
        </w:tc>
        <w:tc>
          <w:tcPr>
            <w:tcW w:w="992" w:type="dxa"/>
            <w:vAlign w:val="center"/>
          </w:tcPr>
          <w:p w:rsidR="0073457B" w:rsidRPr="00F156C8" w:rsidRDefault="0073457B" w:rsidP="00932962">
            <w:pPr>
              <w:jc w:val="right"/>
              <w:rPr>
                <w:rFonts w:eastAsiaTheme="minorEastAsia"/>
                <w:sz w:val="16"/>
                <w:szCs w:val="16"/>
              </w:rPr>
            </w:pPr>
            <w:r w:rsidRPr="00F156C8">
              <w:rPr>
                <w:rFonts w:eastAsiaTheme="minorEastAsia"/>
                <w:sz w:val="16"/>
                <w:szCs w:val="16"/>
              </w:rPr>
              <w:t>78,1</w:t>
            </w:r>
          </w:p>
        </w:tc>
      </w:tr>
      <w:tr w:rsidR="0073457B" w:rsidRPr="00F156C8" w:rsidTr="0073457B">
        <w:tc>
          <w:tcPr>
            <w:tcW w:w="709" w:type="dxa"/>
            <w:vAlign w:val="bottom"/>
          </w:tcPr>
          <w:p w:rsidR="0073457B" w:rsidRPr="00F156C8" w:rsidRDefault="0073457B" w:rsidP="00932962">
            <w:pPr>
              <w:jc w:val="both"/>
              <w:rPr>
                <w:sz w:val="16"/>
                <w:szCs w:val="16"/>
              </w:rPr>
            </w:pPr>
            <w:r w:rsidRPr="00F156C8">
              <w:rPr>
                <w:sz w:val="16"/>
                <w:szCs w:val="16"/>
              </w:rPr>
              <w:t>800</w:t>
            </w:r>
          </w:p>
        </w:tc>
        <w:tc>
          <w:tcPr>
            <w:tcW w:w="2410" w:type="dxa"/>
            <w:vAlign w:val="center"/>
          </w:tcPr>
          <w:p w:rsidR="0073457B" w:rsidRPr="00F156C8" w:rsidRDefault="0073457B" w:rsidP="00932962">
            <w:pPr>
              <w:rPr>
                <w:sz w:val="16"/>
                <w:szCs w:val="16"/>
              </w:rPr>
            </w:pPr>
            <w:r w:rsidRPr="00F156C8">
              <w:rPr>
                <w:sz w:val="16"/>
                <w:szCs w:val="16"/>
              </w:rPr>
              <w:t>Иные бюджетные ассигнования</w:t>
            </w:r>
          </w:p>
        </w:tc>
        <w:tc>
          <w:tcPr>
            <w:tcW w:w="1134" w:type="dxa"/>
            <w:vAlign w:val="center"/>
          </w:tcPr>
          <w:p w:rsidR="0073457B" w:rsidRPr="00F156C8" w:rsidRDefault="0073457B" w:rsidP="00B06990">
            <w:pPr>
              <w:jc w:val="center"/>
              <w:rPr>
                <w:sz w:val="16"/>
                <w:szCs w:val="16"/>
              </w:rPr>
            </w:pPr>
            <w:r w:rsidRPr="00F156C8">
              <w:rPr>
                <w:sz w:val="16"/>
                <w:szCs w:val="16"/>
              </w:rPr>
              <w:t>6919,9</w:t>
            </w:r>
          </w:p>
        </w:tc>
        <w:tc>
          <w:tcPr>
            <w:tcW w:w="1134" w:type="dxa"/>
            <w:vAlign w:val="center"/>
          </w:tcPr>
          <w:p w:rsidR="0073457B" w:rsidRPr="00F156C8" w:rsidRDefault="0073457B" w:rsidP="00932962">
            <w:pPr>
              <w:jc w:val="right"/>
              <w:rPr>
                <w:rFonts w:eastAsiaTheme="minorEastAsia"/>
                <w:sz w:val="16"/>
                <w:szCs w:val="16"/>
              </w:rPr>
            </w:pPr>
            <w:r w:rsidRPr="00F156C8">
              <w:rPr>
                <w:rFonts w:eastAsiaTheme="minorEastAsia"/>
                <w:sz w:val="16"/>
                <w:szCs w:val="16"/>
              </w:rPr>
              <w:t>9 357,</w:t>
            </w:r>
            <w:r w:rsidRPr="00F156C8">
              <w:rPr>
                <w:rFonts w:eastAsiaTheme="minorEastAsia"/>
                <w:sz w:val="16"/>
                <w:szCs w:val="16"/>
                <w:lang w:val="en-US"/>
              </w:rPr>
              <w:t>5</w:t>
            </w:r>
            <w:r w:rsidRPr="00F156C8">
              <w:rPr>
                <w:rFonts w:eastAsiaTheme="minorEastAsia"/>
                <w:sz w:val="16"/>
                <w:szCs w:val="16"/>
              </w:rPr>
              <w:t xml:space="preserve"> </w:t>
            </w:r>
          </w:p>
        </w:tc>
        <w:tc>
          <w:tcPr>
            <w:tcW w:w="1276" w:type="dxa"/>
            <w:vAlign w:val="center"/>
          </w:tcPr>
          <w:p w:rsidR="0073457B" w:rsidRPr="00F156C8" w:rsidRDefault="0073457B" w:rsidP="00932962">
            <w:pPr>
              <w:jc w:val="right"/>
              <w:rPr>
                <w:rFonts w:eastAsiaTheme="minorEastAsia"/>
                <w:sz w:val="16"/>
                <w:szCs w:val="16"/>
              </w:rPr>
            </w:pPr>
            <w:r w:rsidRPr="00F156C8">
              <w:rPr>
                <w:bCs/>
                <w:iCs/>
                <w:color w:val="000000" w:themeColor="text1"/>
                <w:sz w:val="16"/>
                <w:szCs w:val="16"/>
              </w:rPr>
              <w:t>10 487,3</w:t>
            </w:r>
          </w:p>
        </w:tc>
        <w:tc>
          <w:tcPr>
            <w:tcW w:w="992" w:type="dxa"/>
            <w:vAlign w:val="center"/>
          </w:tcPr>
          <w:p w:rsidR="0073457B" w:rsidRPr="00F156C8" w:rsidRDefault="0073457B" w:rsidP="0073457B">
            <w:pPr>
              <w:jc w:val="right"/>
              <w:rPr>
                <w:rFonts w:eastAsiaTheme="minorEastAsia"/>
                <w:sz w:val="16"/>
                <w:szCs w:val="16"/>
              </w:rPr>
            </w:pPr>
            <w:r w:rsidRPr="00F156C8">
              <w:rPr>
                <w:rFonts w:eastAsiaTheme="minorEastAsia"/>
                <w:sz w:val="16"/>
                <w:szCs w:val="16"/>
              </w:rPr>
              <w:t>0,3</w:t>
            </w:r>
          </w:p>
        </w:tc>
        <w:tc>
          <w:tcPr>
            <w:tcW w:w="992" w:type="dxa"/>
            <w:vAlign w:val="center"/>
          </w:tcPr>
          <w:p w:rsidR="0073457B" w:rsidRPr="00F156C8" w:rsidRDefault="0073457B" w:rsidP="00932962">
            <w:pPr>
              <w:jc w:val="right"/>
              <w:rPr>
                <w:rFonts w:eastAsiaTheme="minorEastAsia"/>
                <w:sz w:val="16"/>
                <w:szCs w:val="16"/>
              </w:rPr>
            </w:pPr>
            <w:r w:rsidRPr="00F156C8">
              <w:rPr>
                <w:rFonts w:eastAsiaTheme="minorEastAsia"/>
                <w:sz w:val="16"/>
                <w:szCs w:val="16"/>
              </w:rPr>
              <w:t>0,5</w:t>
            </w:r>
          </w:p>
        </w:tc>
        <w:tc>
          <w:tcPr>
            <w:tcW w:w="992" w:type="dxa"/>
            <w:vAlign w:val="center"/>
          </w:tcPr>
          <w:p w:rsidR="0073457B" w:rsidRPr="00F156C8" w:rsidRDefault="0073457B" w:rsidP="00932962">
            <w:pPr>
              <w:jc w:val="right"/>
              <w:rPr>
                <w:rFonts w:eastAsiaTheme="minorEastAsia"/>
                <w:sz w:val="16"/>
                <w:szCs w:val="16"/>
              </w:rPr>
            </w:pPr>
            <w:r w:rsidRPr="00F156C8">
              <w:rPr>
                <w:rFonts w:eastAsiaTheme="minorEastAsia"/>
                <w:sz w:val="16"/>
                <w:szCs w:val="16"/>
              </w:rPr>
              <w:t>0,6</w:t>
            </w:r>
          </w:p>
        </w:tc>
      </w:tr>
      <w:tr w:rsidR="0073457B" w:rsidRPr="00F156C8" w:rsidTr="0073457B">
        <w:tc>
          <w:tcPr>
            <w:tcW w:w="3119" w:type="dxa"/>
            <w:gridSpan w:val="2"/>
            <w:vAlign w:val="center"/>
          </w:tcPr>
          <w:p w:rsidR="0073457B" w:rsidRPr="00F156C8" w:rsidRDefault="0073457B" w:rsidP="00932962">
            <w:pPr>
              <w:rPr>
                <w:rFonts w:eastAsiaTheme="minorEastAsia"/>
                <w:color w:val="365F91" w:themeColor="accent1" w:themeShade="BF"/>
                <w:sz w:val="16"/>
                <w:szCs w:val="16"/>
              </w:rPr>
            </w:pPr>
            <w:r w:rsidRPr="00F156C8">
              <w:rPr>
                <w:sz w:val="16"/>
                <w:szCs w:val="16"/>
              </w:rPr>
              <w:t>Всего расходов</w:t>
            </w:r>
          </w:p>
        </w:tc>
        <w:tc>
          <w:tcPr>
            <w:tcW w:w="1134" w:type="dxa"/>
            <w:vAlign w:val="center"/>
          </w:tcPr>
          <w:p w:rsidR="0073457B" w:rsidRPr="00F156C8" w:rsidRDefault="0073457B" w:rsidP="00B06990">
            <w:pPr>
              <w:jc w:val="center"/>
              <w:rPr>
                <w:sz w:val="16"/>
                <w:szCs w:val="16"/>
              </w:rPr>
            </w:pPr>
            <w:r w:rsidRPr="00F156C8">
              <w:rPr>
                <w:sz w:val="16"/>
                <w:szCs w:val="16"/>
              </w:rPr>
              <w:t>2106860,90</w:t>
            </w:r>
          </w:p>
        </w:tc>
        <w:tc>
          <w:tcPr>
            <w:tcW w:w="1134" w:type="dxa"/>
            <w:vAlign w:val="center"/>
          </w:tcPr>
          <w:p w:rsidR="0073457B" w:rsidRPr="00F156C8" w:rsidRDefault="0073457B" w:rsidP="00932962">
            <w:pPr>
              <w:jc w:val="right"/>
              <w:rPr>
                <w:rFonts w:eastAsiaTheme="minorEastAsia"/>
                <w:sz w:val="16"/>
                <w:szCs w:val="16"/>
              </w:rPr>
            </w:pPr>
            <w:r w:rsidRPr="00F156C8">
              <w:rPr>
                <w:rFonts w:eastAsiaTheme="minorEastAsia"/>
                <w:sz w:val="16"/>
                <w:szCs w:val="16"/>
              </w:rPr>
              <w:t>1934792,</w:t>
            </w:r>
            <w:r w:rsidRPr="00F156C8">
              <w:rPr>
                <w:rFonts w:eastAsiaTheme="minorEastAsia"/>
                <w:sz w:val="16"/>
                <w:szCs w:val="16"/>
                <w:lang w:val="en-US"/>
              </w:rPr>
              <w:t>4</w:t>
            </w:r>
          </w:p>
        </w:tc>
        <w:tc>
          <w:tcPr>
            <w:tcW w:w="1276" w:type="dxa"/>
            <w:vAlign w:val="center"/>
          </w:tcPr>
          <w:p w:rsidR="0073457B" w:rsidRPr="00F156C8" w:rsidRDefault="0073457B" w:rsidP="00932962">
            <w:pPr>
              <w:jc w:val="right"/>
              <w:rPr>
                <w:rFonts w:eastAsiaTheme="minorEastAsia"/>
                <w:sz w:val="16"/>
                <w:szCs w:val="16"/>
              </w:rPr>
            </w:pPr>
            <w:r w:rsidRPr="00F156C8">
              <w:rPr>
                <w:rFonts w:eastAsiaTheme="minorEastAsia"/>
                <w:sz w:val="16"/>
                <w:szCs w:val="16"/>
              </w:rPr>
              <w:t>1 631 044,5</w:t>
            </w:r>
          </w:p>
        </w:tc>
        <w:tc>
          <w:tcPr>
            <w:tcW w:w="992" w:type="dxa"/>
            <w:vAlign w:val="center"/>
          </w:tcPr>
          <w:p w:rsidR="0073457B" w:rsidRPr="00F156C8" w:rsidRDefault="0073457B" w:rsidP="0073457B">
            <w:pPr>
              <w:jc w:val="right"/>
              <w:rPr>
                <w:rFonts w:eastAsiaTheme="minorEastAsia"/>
                <w:sz w:val="16"/>
                <w:szCs w:val="16"/>
              </w:rPr>
            </w:pPr>
            <w:r w:rsidRPr="00F156C8">
              <w:rPr>
                <w:rFonts w:eastAsiaTheme="minorEastAsia"/>
                <w:sz w:val="16"/>
                <w:szCs w:val="16"/>
              </w:rPr>
              <w:t>100,0</w:t>
            </w:r>
          </w:p>
        </w:tc>
        <w:tc>
          <w:tcPr>
            <w:tcW w:w="992" w:type="dxa"/>
            <w:vAlign w:val="center"/>
          </w:tcPr>
          <w:p w:rsidR="0073457B" w:rsidRPr="00F156C8" w:rsidRDefault="0073457B" w:rsidP="00932962">
            <w:pPr>
              <w:jc w:val="right"/>
              <w:rPr>
                <w:rFonts w:eastAsiaTheme="minorEastAsia"/>
                <w:sz w:val="16"/>
                <w:szCs w:val="16"/>
              </w:rPr>
            </w:pPr>
            <w:r w:rsidRPr="00F156C8">
              <w:rPr>
                <w:rFonts w:eastAsiaTheme="minorEastAsia"/>
                <w:sz w:val="16"/>
                <w:szCs w:val="16"/>
              </w:rPr>
              <w:t>100,0</w:t>
            </w:r>
          </w:p>
        </w:tc>
        <w:tc>
          <w:tcPr>
            <w:tcW w:w="992" w:type="dxa"/>
            <w:vAlign w:val="center"/>
          </w:tcPr>
          <w:p w:rsidR="0073457B" w:rsidRPr="00F156C8" w:rsidRDefault="0073457B" w:rsidP="00932962">
            <w:pPr>
              <w:jc w:val="right"/>
              <w:rPr>
                <w:rFonts w:eastAsiaTheme="minorEastAsia"/>
                <w:sz w:val="16"/>
                <w:szCs w:val="16"/>
              </w:rPr>
            </w:pPr>
            <w:r w:rsidRPr="00F156C8">
              <w:rPr>
                <w:rFonts w:eastAsiaTheme="minorEastAsia"/>
                <w:sz w:val="16"/>
                <w:szCs w:val="16"/>
              </w:rPr>
              <w:t>100,0</w:t>
            </w:r>
          </w:p>
        </w:tc>
      </w:tr>
    </w:tbl>
    <w:p w:rsidR="0073457B" w:rsidRPr="00F156C8" w:rsidRDefault="00932962" w:rsidP="00932962">
      <w:pPr>
        <w:spacing w:after="0" w:line="240" w:lineRule="auto"/>
        <w:jc w:val="both"/>
        <w:rPr>
          <w:rFonts w:ascii="Times New Roman" w:eastAsia="Times New Roman" w:hAnsi="Times New Roman" w:cs="Times New Roman"/>
          <w:bCs/>
          <w:iCs/>
          <w:color w:val="000000" w:themeColor="text1"/>
          <w:sz w:val="28"/>
          <w:szCs w:val="28"/>
        </w:rPr>
      </w:pPr>
      <w:r w:rsidRPr="00F156C8">
        <w:rPr>
          <w:rFonts w:ascii="Times New Roman" w:eastAsia="Times New Roman" w:hAnsi="Times New Roman" w:cs="Times New Roman"/>
          <w:bCs/>
          <w:i/>
          <w:iCs/>
          <w:color w:val="000000" w:themeColor="text1"/>
          <w:sz w:val="28"/>
          <w:szCs w:val="28"/>
        </w:rPr>
        <w:tab/>
      </w:r>
      <w:r w:rsidRPr="00F156C8">
        <w:rPr>
          <w:rFonts w:ascii="Times New Roman" w:eastAsia="Times New Roman" w:hAnsi="Times New Roman" w:cs="Times New Roman"/>
          <w:bCs/>
          <w:iCs/>
          <w:color w:val="000000" w:themeColor="text1"/>
          <w:sz w:val="28"/>
          <w:szCs w:val="28"/>
        </w:rPr>
        <w:t>В структуре расходов в 202</w:t>
      </w:r>
      <w:r w:rsidR="0073457B" w:rsidRPr="00F156C8">
        <w:rPr>
          <w:rFonts w:ascii="Times New Roman" w:eastAsia="Times New Roman" w:hAnsi="Times New Roman" w:cs="Times New Roman"/>
          <w:bCs/>
          <w:iCs/>
          <w:color w:val="000000" w:themeColor="text1"/>
          <w:sz w:val="28"/>
          <w:szCs w:val="28"/>
        </w:rPr>
        <w:t>4</w:t>
      </w:r>
      <w:r w:rsidRPr="00F156C8">
        <w:rPr>
          <w:rFonts w:ascii="Times New Roman" w:eastAsia="Times New Roman" w:hAnsi="Times New Roman" w:cs="Times New Roman"/>
          <w:bCs/>
          <w:iCs/>
          <w:color w:val="000000" w:themeColor="text1"/>
          <w:sz w:val="28"/>
          <w:szCs w:val="28"/>
        </w:rPr>
        <w:t xml:space="preserve"> году по сравнению с 202</w:t>
      </w:r>
      <w:r w:rsidR="0073457B" w:rsidRPr="00F156C8">
        <w:rPr>
          <w:rFonts w:ascii="Times New Roman" w:eastAsia="Times New Roman" w:hAnsi="Times New Roman" w:cs="Times New Roman"/>
          <w:bCs/>
          <w:iCs/>
          <w:color w:val="000000" w:themeColor="text1"/>
          <w:sz w:val="28"/>
          <w:szCs w:val="28"/>
        </w:rPr>
        <w:t>3</w:t>
      </w:r>
      <w:r w:rsidRPr="00F156C8">
        <w:rPr>
          <w:rFonts w:ascii="Times New Roman" w:eastAsia="Times New Roman" w:hAnsi="Times New Roman" w:cs="Times New Roman"/>
          <w:bCs/>
          <w:iCs/>
          <w:color w:val="000000" w:themeColor="text1"/>
          <w:sz w:val="28"/>
          <w:szCs w:val="28"/>
        </w:rPr>
        <w:t xml:space="preserve"> годом возросла доля расходов на выплату персоналу в целях обеспечения выполнения функций  на 1,</w:t>
      </w:r>
      <w:r w:rsidR="0073457B" w:rsidRPr="00F156C8">
        <w:rPr>
          <w:rFonts w:ascii="Times New Roman" w:eastAsia="Times New Roman" w:hAnsi="Times New Roman" w:cs="Times New Roman"/>
          <w:bCs/>
          <w:iCs/>
          <w:color w:val="000000" w:themeColor="text1"/>
          <w:sz w:val="28"/>
          <w:szCs w:val="28"/>
        </w:rPr>
        <w:t>5</w:t>
      </w:r>
      <w:r w:rsidRPr="00F156C8">
        <w:rPr>
          <w:rFonts w:ascii="Times New Roman" w:eastAsia="Times New Roman" w:hAnsi="Times New Roman" w:cs="Times New Roman"/>
          <w:bCs/>
          <w:iCs/>
          <w:color w:val="000000" w:themeColor="text1"/>
          <w:sz w:val="28"/>
          <w:szCs w:val="28"/>
        </w:rPr>
        <w:t xml:space="preserve"> пункта, доля закупок товаров (работ, услуг) для муниципальных нужд (+1,</w:t>
      </w:r>
      <w:r w:rsidR="0073457B" w:rsidRPr="00F156C8">
        <w:rPr>
          <w:rFonts w:ascii="Times New Roman" w:eastAsia="Times New Roman" w:hAnsi="Times New Roman" w:cs="Times New Roman"/>
          <w:bCs/>
          <w:iCs/>
          <w:color w:val="000000" w:themeColor="text1"/>
          <w:sz w:val="28"/>
          <w:szCs w:val="28"/>
        </w:rPr>
        <w:t>1</w:t>
      </w:r>
      <w:r w:rsidRPr="00F156C8">
        <w:rPr>
          <w:rFonts w:ascii="Times New Roman" w:eastAsia="Times New Roman" w:hAnsi="Times New Roman" w:cs="Times New Roman"/>
          <w:bCs/>
          <w:iCs/>
          <w:color w:val="000000" w:themeColor="text1"/>
          <w:sz w:val="28"/>
          <w:szCs w:val="28"/>
        </w:rPr>
        <w:t xml:space="preserve"> пункта). Существенно возросла доля расходов на капитальные вложения в объекты муниципальной собственности (+</w:t>
      </w:r>
      <w:r w:rsidR="0073457B" w:rsidRPr="00F156C8">
        <w:rPr>
          <w:rFonts w:ascii="Times New Roman" w:eastAsia="Times New Roman" w:hAnsi="Times New Roman" w:cs="Times New Roman"/>
          <w:bCs/>
          <w:iCs/>
          <w:color w:val="000000" w:themeColor="text1"/>
          <w:sz w:val="28"/>
          <w:szCs w:val="28"/>
        </w:rPr>
        <w:t>7,0</w:t>
      </w:r>
      <w:r w:rsidRPr="00F156C8">
        <w:rPr>
          <w:rFonts w:ascii="Times New Roman" w:eastAsia="Times New Roman" w:hAnsi="Times New Roman" w:cs="Times New Roman"/>
          <w:bCs/>
          <w:iCs/>
          <w:color w:val="000000" w:themeColor="text1"/>
          <w:sz w:val="28"/>
          <w:szCs w:val="28"/>
        </w:rPr>
        <w:t xml:space="preserve"> пункта).</w:t>
      </w:r>
    </w:p>
    <w:p w:rsidR="00932962" w:rsidRPr="00F156C8" w:rsidRDefault="00932962" w:rsidP="00932962">
      <w:pPr>
        <w:spacing w:after="0" w:line="240" w:lineRule="auto"/>
        <w:jc w:val="both"/>
        <w:rPr>
          <w:rFonts w:ascii="Times New Roman" w:eastAsia="Times New Roman" w:hAnsi="Times New Roman" w:cs="Times New Roman"/>
          <w:bCs/>
          <w:iCs/>
          <w:color w:val="000000" w:themeColor="text1"/>
          <w:sz w:val="28"/>
          <w:szCs w:val="28"/>
        </w:rPr>
      </w:pPr>
      <w:r w:rsidRPr="00F156C8">
        <w:rPr>
          <w:rFonts w:ascii="Times New Roman" w:eastAsia="Times New Roman" w:hAnsi="Times New Roman" w:cs="Times New Roman"/>
          <w:bCs/>
          <w:iCs/>
          <w:color w:val="000000" w:themeColor="text1"/>
          <w:sz w:val="28"/>
          <w:szCs w:val="28"/>
        </w:rPr>
        <w:tab/>
      </w:r>
      <w:r w:rsidRPr="00F156C8">
        <w:rPr>
          <w:rFonts w:ascii="Times New Roman" w:eastAsia="Times New Roman" w:hAnsi="Times New Roman" w:cs="Times New Roman"/>
          <w:bCs/>
          <w:iCs/>
          <w:color w:val="000000" w:themeColor="text1"/>
          <w:sz w:val="28"/>
          <w:szCs w:val="28"/>
        </w:rPr>
        <w:tab/>
        <w:t xml:space="preserve">Динамика изменений расходов районного бюджета за 5 лет приведена в таблице (тыс. рублей): </w:t>
      </w:r>
    </w:p>
    <w:tbl>
      <w:tblPr>
        <w:tblW w:w="9639" w:type="dxa"/>
        <w:tblInd w:w="108" w:type="dxa"/>
        <w:tblLayout w:type="fixed"/>
        <w:tblLook w:val="00A0" w:firstRow="1" w:lastRow="0" w:firstColumn="1" w:lastColumn="0" w:noHBand="0" w:noVBand="0"/>
      </w:tblPr>
      <w:tblGrid>
        <w:gridCol w:w="3261"/>
        <w:gridCol w:w="1134"/>
        <w:gridCol w:w="1134"/>
        <w:gridCol w:w="1701"/>
        <w:gridCol w:w="1134"/>
        <w:gridCol w:w="1275"/>
      </w:tblGrid>
      <w:tr w:rsidR="00932962" w:rsidRPr="00F156C8" w:rsidTr="00D617D2">
        <w:trPr>
          <w:trHeight w:val="312"/>
        </w:trPr>
        <w:tc>
          <w:tcPr>
            <w:tcW w:w="3261" w:type="dxa"/>
            <w:tcBorders>
              <w:top w:val="single" w:sz="4" w:space="0" w:color="auto"/>
              <w:left w:val="single" w:sz="4" w:space="0" w:color="auto"/>
              <w:bottom w:val="single" w:sz="4" w:space="0" w:color="auto"/>
              <w:right w:val="single" w:sz="4" w:space="0" w:color="auto"/>
            </w:tcBorders>
          </w:tcPr>
          <w:p w:rsidR="00932962" w:rsidRPr="00F156C8" w:rsidRDefault="00932962" w:rsidP="00932962">
            <w:pPr>
              <w:spacing w:after="0" w:line="240" w:lineRule="auto"/>
              <w:jc w:val="center"/>
              <w:rPr>
                <w:rFonts w:ascii="Times New Roman" w:eastAsia="Times New Roman" w:hAnsi="Times New Roman" w:cs="Times New Roman"/>
                <w:sz w:val="20"/>
                <w:szCs w:val="20"/>
                <w:lang w:eastAsia="ru-RU"/>
              </w:rPr>
            </w:pPr>
            <w:r w:rsidRPr="00F156C8">
              <w:rPr>
                <w:rFonts w:ascii="Times New Roman" w:eastAsia="Times New Roman" w:hAnsi="Times New Roman" w:cs="Times New Roman"/>
                <w:sz w:val="20"/>
                <w:szCs w:val="20"/>
                <w:lang w:eastAsia="ru-RU"/>
              </w:rPr>
              <w:lastRenderedPageBreak/>
              <w:t>период</w:t>
            </w:r>
          </w:p>
        </w:tc>
        <w:tc>
          <w:tcPr>
            <w:tcW w:w="1134" w:type="dxa"/>
            <w:tcBorders>
              <w:top w:val="single" w:sz="4" w:space="0" w:color="auto"/>
              <w:left w:val="nil"/>
              <w:bottom w:val="single" w:sz="4" w:space="0" w:color="auto"/>
              <w:right w:val="single" w:sz="4" w:space="0" w:color="auto"/>
            </w:tcBorders>
          </w:tcPr>
          <w:p w:rsidR="00932962" w:rsidRPr="00F156C8" w:rsidRDefault="00D01423" w:rsidP="00932962">
            <w:pPr>
              <w:spacing w:after="0" w:line="240" w:lineRule="auto"/>
              <w:jc w:val="center"/>
              <w:rPr>
                <w:rFonts w:ascii="Times New Roman" w:eastAsia="Times New Roman" w:hAnsi="Times New Roman" w:cs="Times New Roman"/>
                <w:sz w:val="20"/>
                <w:szCs w:val="20"/>
                <w:lang w:eastAsia="ru-RU"/>
              </w:rPr>
            </w:pPr>
            <w:r w:rsidRPr="00F156C8">
              <w:rPr>
                <w:rFonts w:ascii="Times New Roman" w:eastAsia="Times New Roman" w:hAnsi="Times New Roman" w:cs="Times New Roman"/>
                <w:sz w:val="20"/>
                <w:szCs w:val="20"/>
                <w:lang w:eastAsia="ru-RU"/>
              </w:rPr>
              <w:t>2020</w:t>
            </w:r>
          </w:p>
        </w:tc>
        <w:tc>
          <w:tcPr>
            <w:tcW w:w="1134" w:type="dxa"/>
            <w:tcBorders>
              <w:top w:val="single" w:sz="4" w:space="0" w:color="auto"/>
              <w:left w:val="nil"/>
              <w:bottom w:val="single" w:sz="4" w:space="0" w:color="auto"/>
              <w:right w:val="single" w:sz="4" w:space="0" w:color="auto"/>
            </w:tcBorders>
          </w:tcPr>
          <w:p w:rsidR="00932962" w:rsidRPr="00F156C8" w:rsidRDefault="00D01423" w:rsidP="00932962">
            <w:pPr>
              <w:spacing w:after="0" w:line="240" w:lineRule="auto"/>
              <w:jc w:val="center"/>
              <w:rPr>
                <w:rFonts w:ascii="Times New Roman" w:eastAsia="Times New Roman" w:hAnsi="Times New Roman" w:cs="Times New Roman"/>
                <w:sz w:val="20"/>
                <w:szCs w:val="20"/>
                <w:lang w:eastAsia="ru-RU"/>
              </w:rPr>
            </w:pPr>
            <w:r w:rsidRPr="00F156C8">
              <w:rPr>
                <w:rFonts w:ascii="Times New Roman" w:eastAsia="Times New Roman" w:hAnsi="Times New Roman" w:cs="Times New Roman"/>
                <w:sz w:val="20"/>
                <w:szCs w:val="20"/>
                <w:lang w:eastAsia="ru-RU"/>
              </w:rPr>
              <w:t>2021</w:t>
            </w:r>
          </w:p>
        </w:tc>
        <w:tc>
          <w:tcPr>
            <w:tcW w:w="1701" w:type="dxa"/>
            <w:tcBorders>
              <w:top w:val="single" w:sz="4" w:space="0" w:color="auto"/>
              <w:left w:val="nil"/>
              <w:bottom w:val="single" w:sz="4" w:space="0" w:color="auto"/>
              <w:right w:val="single" w:sz="4" w:space="0" w:color="auto"/>
            </w:tcBorders>
          </w:tcPr>
          <w:p w:rsidR="00932962" w:rsidRPr="00F156C8" w:rsidRDefault="00D01423" w:rsidP="00932962">
            <w:pPr>
              <w:spacing w:after="0" w:line="240" w:lineRule="auto"/>
              <w:jc w:val="center"/>
              <w:rPr>
                <w:rFonts w:ascii="Times New Roman" w:eastAsia="Times New Roman" w:hAnsi="Times New Roman" w:cs="Times New Roman"/>
                <w:sz w:val="20"/>
                <w:szCs w:val="20"/>
                <w:lang w:eastAsia="ru-RU"/>
              </w:rPr>
            </w:pPr>
            <w:r w:rsidRPr="00F156C8">
              <w:rPr>
                <w:rFonts w:ascii="Times New Roman" w:eastAsia="Times New Roman" w:hAnsi="Times New Roman" w:cs="Times New Roman"/>
                <w:sz w:val="20"/>
                <w:szCs w:val="20"/>
                <w:lang w:eastAsia="ru-RU"/>
              </w:rPr>
              <w:t>2022</w:t>
            </w:r>
          </w:p>
        </w:tc>
        <w:tc>
          <w:tcPr>
            <w:tcW w:w="1134" w:type="dxa"/>
            <w:tcBorders>
              <w:top w:val="single" w:sz="4" w:space="0" w:color="auto"/>
              <w:left w:val="nil"/>
              <w:bottom w:val="single" w:sz="4" w:space="0" w:color="auto"/>
              <w:right w:val="single" w:sz="4" w:space="0" w:color="auto"/>
            </w:tcBorders>
          </w:tcPr>
          <w:p w:rsidR="00932962" w:rsidRPr="00F156C8" w:rsidRDefault="00D01423" w:rsidP="00932962">
            <w:pPr>
              <w:spacing w:after="0" w:line="240" w:lineRule="auto"/>
              <w:jc w:val="center"/>
              <w:rPr>
                <w:rFonts w:ascii="Times New Roman" w:eastAsia="Times New Roman" w:hAnsi="Times New Roman" w:cs="Times New Roman"/>
                <w:sz w:val="20"/>
                <w:szCs w:val="20"/>
                <w:lang w:eastAsia="ru-RU"/>
              </w:rPr>
            </w:pPr>
            <w:r w:rsidRPr="00F156C8">
              <w:rPr>
                <w:rFonts w:ascii="Times New Roman" w:eastAsia="Times New Roman" w:hAnsi="Times New Roman" w:cs="Times New Roman"/>
                <w:sz w:val="20"/>
                <w:szCs w:val="20"/>
                <w:lang w:eastAsia="ru-RU"/>
              </w:rPr>
              <w:t>2023</w:t>
            </w:r>
          </w:p>
        </w:tc>
        <w:tc>
          <w:tcPr>
            <w:tcW w:w="1275" w:type="dxa"/>
            <w:tcBorders>
              <w:top w:val="single" w:sz="4" w:space="0" w:color="auto"/>
              <w:left w:val="nil"/>
              <w:bottom w:val="single" w:sz="4" w:space="0" w:color="auto"/>
              <w:right w:val="single" w:sz="4" w:space="0" w:color="auto"/>
            </w:tcBorders>
          </w:tcPr>
          <w:p w:rsidR="00932962" w:rsidRPr="00F156C8" w:rsidRDefault="00D01423" w:rsidP="00932962">
            <w:pPr>
              <w:spacing w:after="0" w:line="240" w:lineRule="auto"/>
              <w:jc w:val="center"/>
              <w:rPr>
                <w:rFonts w:ascii="Times New Roman" w:eastAsia="Times New Roman" w:hAnsi="Times New Roman" w:cs="Times New Roman"/>
                <w:sz w:val="20"/>
                <w:szCs w:val="20"/>
                <w:lang w:eastAsia="ru-RU"/>
              </w:rPr>
            </w:pPr>
            <w:r w:rsidRPr="00F156C8">
              <w:rPr>
                <w:rFonts w:ascii="Times New Roman" w:eastAsia="Times New Roman" w:hAnsi="Times New Roman" w:cs="Times New Roman"/>
                <w:sz w:val="20"/>
                <w:szCs w:val="20"/>
                <w:lang w:eastAsia="ru-RU"/>
              </w:rPr>
              <w:t>2024</w:t>
            </w:r>
          </w:p>
        </w:tc>
      </w:tr>
      <w:tr w:rsidR="00932962" w:rsidRPr="00F156C8" w:rsidTr="00D617D2">
        <w:trPr>
          <w:trHeight w:val="288"/>
        </w:trPr>
        <w:tc>
          <w:tcPr>
            <w:tcW w:w="8364" w:type="dxa"/>
            <w:gridSpan w:val="5"/>
            <w:tcBorders>
              <w:top w:val="single" w:sz="4" w:space="0" w:color="auto"/>
              <w:left w:val="single" w:sz="4" w:space="0" w:color="auto"/>
              <w:bottom w:val="single" w:sz="4" w:space="0" w:color="auto"/>
              <w:right w:val="single" w:sz="4" w:space="0" w:color="auto"/>
            </w:tcBorders>
          </w:tcPr>
          <w:p w:rsidR="00932962" w:rsidRPr="00F156C8" w:rsidRDefault="00932962" w:rsidP="00932962">
            <w:pPr>
              <w:spacing w:after="0" w:line="240" w:lineRule="auto"/>
              <w:jc w:val="both"/>
              <w:rPr>
                <w:rFonts w:ascii="Times New Roman" w:eastAsia="Times New Roman" w:hAnsi="Times New Roman" w:cs="Times New Roman"/>
                <w:sz w:val="20"/>
                <w:szCs w:val="20"/>
                <w:lang w:eastAsia="ru-RU"/>
              </w:rPr>
            </w:pPr>
            <w:r w:rsidRPr="00F156C8">
              <w:rPr>
                <w:rFonts w:ascii="Times New Roman" w:eastAsia="Times New Roman" w:hAnsi="Times New Roman" w:cs="Times New Roman"/>
                <w:sz w:val="20"/>
                <w:szCs w:val="20"/>
                <w:lang w:eastAsia="ru-RU"/>
              </w:rPr>
              <w:t>Запланированные расходы</w:t>
            </w:r>
          </w:p>
        </w:tc>
        <w:tc>
          <w:tcPr>
            <w:tcW w:w="1275" w:type="dxa"/>
            <w:tcBorders>
              <w:top w:val="nil"/>
              <w:left w:val="nil"/>
              <w:bottom w:val="single" w:sz="4" w:space="0" w:color="auto"/>
              <w:right w:val="single" w:sz="4" w:space="0" w:color="auto"/>
            </w:tcBorders>
          </w:tcPr>
          <w:p w:rsidR="00932962" w:rsidRPr="00F156C8" w:rsidRDefault="00932962" w:rsidP="00932962">
            <w:pPr>
              <w:spacing w:after="0" w:line="240" w:lineRule="auto"/>
              <w:jc w:val="both"/>
              <w:rPr>
                <w:rFonts w:ascii="Times New Roman" w:eastAsia="Times New Roman" w:hAnsi="Times New Roman" w:cs="Times New Roman"/>
                <w:bCs/>
                <w:sz w:val="20"/>
                <w:szCs w:val="20"/>
                <w:lang w:eastAsia="ru-RU"/>
              </w:rPr>
            </w:pPr>
            <w:r w:rsidRPr="00F156C8">
              <w:rPr>
                <w:rFonts w:ascii="Times New Roman" w:eastAsia="Times New Roman" w:hAnsi="Times New Roman" w:cs="Times New Roman"/>
                <w:bCs/>
                <w:sz w:val="20"/>
                <w:szCs w:val="20"/>
                <w:lang w:eastAsia="ru-RU"/>
              </w:rPr>
              <w:t> </w:t>
            </w:r>
          </w:p>
        </w:tc>
      </w:tr>
      <w:tr w:rsidR="00932962" w:rsidRPr="00F156C8" w:rsidTr="00D617D2">
        <w:trPr>
          <w:trHeight w:val="432"/>
        </w:trPr>
        <w:tc>
          <w:tcPr>
            <w:tcW w:w="3261" w:type="dxa"/>
            <w:tcBorders>
              <w:top w:val="nil"/>
              <w:left w:val="single" w:sz="4" w:space="0" w:color="auto"/>
              <w:bottom w:val="single" w:sz="4" w:space="0" w:color="auto"/>
              <w:right w:val="single" w:sz="4" w:space="0" w:color="auto"/>
            </w:tcBorders>
            <w:vAlign w:val="bottom"/>
          </w:tcPr>
          <w:p w:rsidR="00932962" w:rsidRPr="00F156C8" w:rsidRDefault="00932962" w:rsidP="00932962">
            <w:pPr>
              <w:spacing w:after="0" w:line="240" w:lineRule="auto"/>
              <w:jc w:val="both"/>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Абсолютное значение, тыс. рублей</w:t>
            </w:r>
          </w:p>
        </w:tc>
        <w:tc>
          <w:tcPr>
            <w:tcW w:w="1134" w:type="dxa"/>
            <w:tcBorders>
              <w:top w:val="nil"/>
              <w:left w:val="nil"/>
              <w:bottom w:val="single" w:sz="4" w:space="0" w:color="auto"/>
              <w:right w:val="single" w:sz="4" w:space="0" w:color="auto"/>
            </w:tcBorders>
            <w:vAlign w:val="center"/>
          </w:tcPr>
          <w:p w:rsidR="00932962" w:rsidRPr="00F156C8" w:rsidRDefault="00D01423" w:rsidP="00932962">
            <w:pPr>
              <w:spacing w:after="0" w:line="240" w:lineRule="auto"/>
              <w:jc w:val="right"/>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1 581 150,6</w:t>
            </w:r>
          </w:p>
        </w:tc>
        <w:tc>
          <w:tcPr>
            <w:tcW w:w="1134" w:type="dxa"/>
            <w:tcBorders>
              <w:top w:val="nil"/>
              <w:left w:val="nil"/>
              <w:bottom w:val="single" w:sz="4" w:space="0" w:color="auto"/>
              <w:right w:val="single" w:sz="4" w:space="0" w:color="auto"/>
            </w:tcBorders>
            <w:vAlign w:val="center"/>
          </w:tcPr>
          <w:p w:rsidR="00932962" w:rsidRPr="00F156C8" w:rsidRDefault="00D01423" w:rsidP="00932962">
            <w:pPr>
              <w:spacing w:after="0" w:line="240" w:lineRule="auto"/>
              <w:jc w:val="right"/>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 xml:space="preserve">1478895,5   </w:t>
            </w:r>
          </w:p>
        </w:tc>
        <w:tc>
          <w:tcPr>
            <w:tcW w:w="1701" w:type="dxa"/>
            <w:tcBorders>
              <w:top w:val="nil"/>
              <w:left w:val="nil"/>
              <w:bottom w:val="single" w:sz="4" w:space="0" w:color="auto"/>
              <w:right w:val="single" w:sz="4" w:space="0" w:color="auto"/>
            </w:tcBorders>
            <w:vAlign w:val="center"/>
          </w:tcPr>
          <w:p w:rsidR="00932962" w:rsidRPr="00F156C8" w:rsidRDefault="00D01423" w:rsidP="00932962">
            <w:pPr>
              <w:spacing w:after="0" w:line="240" w:lineRule="auto"/>
              <w:jc w:val="right"/>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1652560,2</w:t>
            </w:r>
          </w:p>
        </w:tc>
        <w:tc>
          <w:tcPr>
            <w:tcW w:w="1134" w:type="dxa"/>
            <w:tcBorders>
              <w:top w:val="nil"/>
              <w:left w:val="nil"/>
              <w:bottom w:val="single" w:sz="4" w:space="0" w:color="auto"/>
              <w:right w:val="single" w:sz="4" w:space="0" w:color="auto"/>
            </w:tcBorders>
            <w:vAlign w:val="center"/>
          </w:tcPr>
          <w:p w:rsidR="00932962" w:rsidRPr="00F156C8" w:rsidRDefault="00D01423" w:rsidP="00932962">
            <w:pPr>
              <w:spacing w:after="0" w:line="240" w:lineRule="auto"/>
              <w:jc w:val="right"/>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1961925,5</w:t>
            </w:r>
          </w:p>
        </w:tc>
        <w:tc>
          <w:tcPr>
            <w:tcW w:w="1275" w:type="dxa"/>
            <w:tcBorders>
              <w:top w:val="nil"/>
              <w:left w:val="nil"/>
              <w:bottom w:val="single" w:sz="4" w:space="0" w:color="auto"/>
              <w:right w:val="single" w:sz="4" w:space="0" w:color="auto"/>
            </w:tcBorders>
            <w:vAlign w:val="center"/>
          </w:tcPr>
          <w:p w:rsidR="00932962" w:rsidRPr="00F156C8" w:rsidRDefault="00D01423" w:rsidP="00932962">
            <w:pPr>
              <w:spacing w:after="0" w:line="240" w:lineRule="auto"/>
              <w:jc w:val="right"/>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2208244,3</w:t>
            </w:r>
          </w:p>
        </w:tc>
      </w:tr>
      <w:tr w:rsidR="00932962" w:rsidRPr="00F156C8" w:rsidTr="00D617D2">
        <w:trPr>
          <w:trHeight w:val="408"/>
        </w:trPr>
        <w:tc>
          <w:tcPr>
            <w:tcW w:w="3261" w:type="dxa"/>
            <w:tcBorders>
              <w:top w:val="nil"/>
              <w:left w:val="single" w:sz="4" w:space="0" w:color="auto"/>
              <w:bottom w:val="single" w:sz="4" w:space="0" w:color="auto"/>
              <w:right w:val="single" w:sz="4" w:space="0" w:color="auto"/>
            </w:tcBorders>
          </w:tcPr>
          <w:p w:rsidR="00932962" w:rsidRPr="00F156C8" w:rsidRDefault="00932962" w:rsidP="00932962">
            <w:pPr>
              <w:spacing w:after="0" w:line="240" w:lineRule="auto"/>
              <w:jc w:val="both"/>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Темп изменения к предыдущему году, %</w:t>
            </w:r>
          </w:p>
        </w:tc>
        <w:tc>
          <w:tcPr>
            <w:tcW w:w="1134" w:type="dxa"/>
            <w:tcBorders>
              <w:top w:val="nil"/>
              <w:left w:val="nil"/>
              <w:bottom w:val="single" w:sz="4" w:space="0" w:color="auto"/>
              <w:right w:val="single" w:sz="4" w:space="0" w:color="auto"/>
            </w:tcBorders>
            <w:vAlign w:val="center"/>
          </w:tcPr>
          <w:p w:rsidR="00932962" w:rsidRPr="00F156C8" w:rsidRDefault="00D01423" w:rsidP="00932962">
            <w:pPr>
              <w:spacing w:after="0" w:line="240" w:lineRule="auto"/>
              <w:jc w:val="right"/>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+0,3</w:t>
            </w:r>
          </w:p>
        </w:tc>
        <w:tc>
          <w:tcPr>
            <w:tcW w:w="1134" w:type="dxa"/>
            <w:tcBorders>
              <w:top w:val="nil"/>
              <w:left w:val="nil"/>
              <w:bottom w:val="single" w:sz="4" w:space="0" w:color="auto"/>
              <w:right w:val="single" w:sz="4" w:space="0" w:color="auto"/>
            </w:tcBorders>
            <w:vAlign w:val="center"/>
          </w:tcPr>
          <w:p w:rsidR="00932962" w:rsidRPr="00F156C8" w:rsidRDefault="00D01423" w:rsidP="00932962">
            <w:pPr>
              <w:spacing w:after="0" w:line="240" w:lineRule="auto"/>
              <w:jc w:val="right"/>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-6,5</w:t>
            </w:r>
          </w:p>
        </w:tc>
        <w:tc>
          <w:tcPr>
            <w:tcW w:w="1701" w:type="dxa"/>
            <w:tcBorders>
              <w:top w:val="nil"/>
              <w:left w:val="nil"/>
              <w:bottom w:val="single" w:sz="4" w:space="0" w:color="auto"/>
              <w:right w:val="single" w:sz="4" w:space="0" w:color="auto"/>
            </w:tcBorders>
            <w:vAlign w:val="center"/>
          </w:tcPr>
          <w:p w:rsidR="00932962" w:rsidRPr="00F156C8" w:rsidRDefault="00D01423" w:rsidP="00932962">
            <w:pPr>
              <w:spacing w:after="0" w:line="240" w:lineRule="auto"/>
              <w:jc w:val="right"/>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+11,7</w:t>
            </w:r>
          </w:p>
        </w:tc>
        <w:tc>
          <w:tcPr>
            <w:tcW w:w="1134" w:type="dxa"/>
            <w:tcBorders>
              <w:top w:val="nil"/>
              <w:left w:val="nil"/>
              <w:bottom w:val="single" w:sz="4" w:space="0" w:color="auto"/>
              <w:right w:val="single" w:sz="4" w:space="0" w:color="auto"/>
            </w:tcBorders>
            <w:vAlign w:val="center"/>
          </w:tcPr>
          <w:p w:rsidR="00932962" w:rsidRPr="00F156C8" w:rsidRDefault="00D01423" w:rsidP="00932962">
            <w:pPr>
              <w:spacing w:after="0" w:line="240" w:lineRule="auto"/>
              <w:jc w:val="right"/>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+18,7</w:t>
            </w:r>
          </w:p>
        </w:tc>
        <w:tc>
          <w:tcPr>
            <w:tcW w:w="1275" w:type="dxa"/>
            <w:tcBorders>
              <w:top w:val="nil"/>
              <w:left w:val="nil"/>
              <w:bottom w:val="single" w:sz="4" w:space="0" w:color="auto"/>
              <w:right w:val="single" w:sz="4" w:space="0" w:color="auto"/>
            </w:tcBorders>
            <w:vAlign w:val="center"/>
          </w:tcPr>
          <w:p w:rsidR="00932962" w:rsidRPr="00F156C8" w:rsidRDefault="00D01423" w:rsidP="00932962">
            <w:pPr>
              <w:spacing w:after="0" w:line="240" w:lineRule="auto"/>
              <w:jc w:val="right"/>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+12,6</w:t>
            </w:r>
          </w:p>
        </w:tc>
      </w:tr>
      <w:tr w:rsidR="00932962" w:rsidRPr="00F156C8" w:rsidTr="00D617D2">
        <w:trPr>
          <w:trHeight w:val="288"/>
        </w:trPr>
        <w:tc>
          <w:tcPr>
            <w:tcW w:w="8364" w:type="dxa"/>
            <w:gridSpan w:val="5"/>
            <w:tcBorders>
              <w:top w:val="single" w:sz="4" w:space="0" w:color="auto"/>
              <w:left w:val="single" w:sz="4" w:space="0" w:color="auto"/>
              <w:bottom w:val="single" w:sz="4" w:space="0" w:color="auto"/>
              <w:right w:val="single" w:sz="4" w:space="0" w:color="auto"/>
            </w:tcBorders>
            <w:vAlign w:val="center"/>
          </w:tcPr>
          <w:p w:rsidR="00932962" w:rsidRPr="00F156C8" w:rsidRDefault="00932962" w:rsidP="00932962">
            <w:pPr>
              <w:spacing w:after="0" w:line="240" w:lineRule="auto"/>
              <w:rPr>
                <w:rFonts w:ascii="Times New Roman" w:eastAsia="Times New Roman" w:hAnsi="Times New Roman" w:cs="Times New Roman"/>
                <w:sz w:val="20"/>
                <w:szCs w:val="20"/>
                <w:lang w:eastAsia="ru-RU"/>
              </w:rPr>
            </w:pPr>
            <w:r w:rsidRPr="00F156C8">
              <w:rPr>
                <w:rFonts w:ascii="Times New Roman" w:eastAsia="Times New Roman" w:hAnsi="Times New Roman" w:cs="Times New Roman"/>
                <w:sz w:val="20"/>
                <w:szCs w:val="20"/>
                <w:lang w:eastAsia="ru-RU"/>
              </w:rPr>
              <w:t>Фактическое исполнение</w:t>
            </w:r>
          </w:p>
        </w:tc>
        <w:tc>
          <w:tcPr>
            <w:tcW w:w="1275" w:type="dxa"/>
            <w:tcBorders>
              <w:top w:val="nil"/>
              <w:left w:val="nil"/>
              <w:bottom w:val="single" w:sz="4" w:space="0" w:color="auto"/>
              <w:right w:val="single" w:sz="4" w:space="0" w:color="auto"/>
            </w:tcBorders>
            <w:vAlign w:val="center"/>
          </w:tcPr>
          <w:p w:rsidR="00932962" w:rsidRPr="00F156C8" w:rsidRDefault="00932962" w:rsidP="00932962">
            <w:pPr>
              <w:spacing w:after="0" w:line="240" w:lineRule="auto"/>
              <w:jc w:val="right"/>
              <w:rPr>
                <w:rFonts w:ascii="Times New Roman" w:eastAsia="Times New Roman" w:hAnsi="Times New Roman" w:cs="Times New Roman"/>
                <w:bCs/>
                <w:sz w:val="16"/>
                <w:szCs w:val="16"/>
                <w:lang w:eastAsia="ru-RU"/>
              </w:rPr>
            </w:pPr>
            <w:r w:rsidRPr="00F156C8">
              <w:rPr>
                <w:rFonts w:ascii="Times New Roman" w:eastAsia="Times New Roman" w:hAnsi="Times New Roman" w:cs="Times New Roman"/>
                <w:bCs/>
                <w:sz w:val="16"/>
                <w:szCs w:val="16"/>
                <w:lang w:eastAsia="ru-RU"/>
              </w:rPr>
              <w:t> </w:t>
            </w:r>
          </w:p>
        </w:tc>
      </w:tr>
      <w:tr w:rsidR="00932962" w:rsidRPr="00F156C8" w:rsidTr="00D617D2">
        <w:trPr>
          <w:trHeight w:val="432"/>
        </w:trPr>
        <w:tc>
          <w:tcPr>
            <w:tcW w:w="3261" w:type="dxa"/>
            <w:tcBorders>
              <w:top w:val="nil"/>
              <w:left w:val="single" w:sz="4" w:space="0" w:color="auto"/>
              <w:bottom w:val="single" w:sz="4" w:space="0" w:color="auto"/>
              <w:right w:val="single" w:sz="4" w:space="0" w:color="auto"/>
            </w:tcBorders>
            <w:vAlign w:val="bottom"/>
          </w:tcPr>
          <w:p w:rsidR="00932962" w:rsidRPr="00F156C8" w:rsidRDefault="00932962" w:rsidP="00932962">
            <w:pPr>
              <w:spacing w:after="0" w:line="240" w:lineRule="auto"/>
              <w:jc w:val="both"/>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Абсолютное значение, тыс. рублей</w:t>
            </w:r>
          </w:p>
        </w:tc>
        <w:tc>
          <w:tcPr>
            <w:tcW w:w="1134" w:type="dxa"/>
            <w:tcBorders>
              <w:top w:val="nil"/>
              <w:left w:val="nil"/>
              <w:bottom w:val="single" w:sz="4" w:space="0" w:color="auto"/>
              <w:right w:val="single" w:sz="4" w:space="0" w:color="auto"/>
            </w:tcBorders>
            <w:vAlign w:val="center"/>
          </w:tcPr>
          <w:p w:rsidR="00932962" w:rsidRPr="00F156C8" w:rsidRDefault="00D01423" w:rsidP="00932962">
            <w:pPr>
              <w:spacing w:after="0" w:line="240" w:lineRule="auto"/>
              <w:jc w:val="right"/>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 xml:space="preserve">1 539 305,4   </w:t>
            </w:r>
          </w:p>
        </w:tc>
        <w:tc>
          <w:tcPr>
            <w:tcW w:w="1134" w:type="dxa"/>
            <w:tcBorders>
              <w:top w:val="nil"/>
              <w:left w:val="nil"/>
              <w:bottom w:val="single" w:sz="4" w:space="0" w:color="auto"/>
              <w:right w:val="single" w:sz="4" w:space="0" w:color="auto"/>
            </w:tcBorders>
            <w:vAlign w:val="center"/>
          </w:tcPr>
          <w:p w:rsidR="00932962" w:rsidRPr="00F156C8" w:rsidRDefault="00D01423" w:rsidP="00932962">
            <w:pPr>
              <w:spacing w:after="0" w:line="240" w:lineRule="auto"/>
              <w:jc w:val="right"/>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1452374,2</w:t>
            </w:r>
          </w:p>
        </w:tc>
        <w:tc>
          <w:tcPr>
            <w:tcW w:w="1701" w:type="dxa"/>
            <w:tcBorders>
              <w:top w:val="nil"/>
              <w:left w:val="nil"/>
              <w:bottom w:val="single" w:sz="4" w:space="0" w:color="auto"/>
              <w:right w:val="single" w:sz="4" w:space="0" w:color="auto"/>
            </w:tcBorders>
            <w:vAlign w:val="center"/>
          </w:tcPr>
          <w:p w:rsidR="00932962" w:rsidRPr="00F156C8" w:rsidRDefault="00D01423" w:rsidP="00932962">
            <w:pPr>
              <w:spacing w:after="0" w:line="240" w:lineRule="auto"/>
              <w:jc w:val="right"/>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1631044,5</w:t>
            </w:r>
          </w:p>
        </w:tc>
        <w:tc>
          <w:tcPr>
            <w:tcW w:w="1134" w:type="dxa"/>
            <w:tcBorders>
              <w:top w:val="nil"/>
              <w:left w:val="nil"/>
              <w:bottom w:val="single" w:sz="4" w:space="0" w:color="auto"/>
              <w:right w:val="single" w:sz="4" w:space="0" w:color="auto"/>
            </w:tcBorders>
            <w:vAlign w:val="center"/>
          </w:tcPr>
          <w:p w:rsidR="00932962" w:rsidRPr="00F156C8" w:rsidRDefault="00D01423" w:rsidP="00932962">
            <w:pPr>
              <w:spacing w:after="0" w:line="240" w:lineRule="auto"/>
              <w:jc w:val="right"/>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1934792,4</w:t>
            </w:r>
          </w:p>
        </w:tc>
        <w:tc>
          <w:tcPr>
            <w:tcW w:w="1275" w:type="dxa"/>
            <w:tcBorders>
              <w:top w:val="nil"/>
              <w:left w:val="nil"/>
              <w:bottom w:val="single" w:sz="4" w:space="0" w:color="auto"/>
              <w:right w:val="single" w:sz="4" w:space="0" w:color="auto"/>
            </w:tcBorders>
            <w:vAlign w:val="center"/>
          </w:tcPr>
          <w:p w:rsidR="00932962" w:rsidRPr="00F156C8" w:rsidRDefault="00D01423" w:rsidP="00932962">
            <w:pPr>
              <w:spacing w:after="0" w:line="240" w:lineRule="auto"/>
              <w:jc w:val="right"/>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2106860,9</w:t>
            </w:r>
          </w:p>
        </w:tc>
      </w:tr>
      <w:tr w:rsidR="00932962" w:rsidRPr="00F156C8" w:rsidTr="00D617D2">
        <w:trPr>
          <w:trHeight w:val="408"/>
        </w:trPr>
        <w:tc>
          <w:tcPr>
            <w:tcW w:w="3261" w:type="dxa"/>
            <w:tcBorders>
              <w:top w:val="nil"/>
              <w:left w:val="single" w:sz="4" w:space="0" w:color="auto"/>
              <w:bottom w:val="single" w:sz="4" w:space="0" w:color="auto"/>
              <w:right w:val="single" w:sz="4" w:space="0" w:color="auto"/>
            </w:tcBorders>
          </w:tcPr>
          <w:p w:rsidR="00932962" w:rsidRPr="00F156C8" w:rsidRDefault="00932962" w:rsidP="00932962">
            <w:pPr>
              <w:spacing w:after="0" w:line="240" w:lineRule="auto"/>
              <w:jc w:val="both"/>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Темп изменения к предыдущему году, %</w:t>
            </w:r>
          </w:p>
        </w:tc>
        <w:tc>
          <w:tcPr>
            <w:tcW w:w="1134" w:type="dxa"/>
            <w:tcBorders>
              <w:top w:val="nil"/>
              <w:left w:val="nil"/>
              <w:bottom w:val="single" w:sz="4" w:space="0" w:color="auto"/>
              <w:right w:val="single" w:sz="4" w:space="0" w:color="auto"/>
            </w:tcBorders>
            <w:vAlign w:val="center"/>
          </w:tcPr>
          <w:p w:rsidR="00932962" w:rsidRPr="00F156C8" w:rsidRDefault="00D01423" w:rsidP="00932962">
            <w:pPr>
              <w:spacing w:after="0" w:line="240" w:lineRule="auto"/>
              <w:jc w:val="right"/>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+11,0</w:t>
            </w:r>
          </w:p>
        </w:tc>
        <w:tc>
          <w:tcPr>
            <w:tcW w:w="1134" w:type="dxa"/>
            <w:tcBorders>
              <w:top w:val="nil"/>
              <w:left w:val="nil"/>
              <w:bottom w:val="single" w:sz="4" w:space="0" w:color="auto"/>
              <w:right w:val="single" w:sz="4" w:space="0" w:color="auto"/>
            </w:tcBorders>
            <w:vAlign w:val="center"/>
          </w:tcPr>
          <w:p w:rsidR="00932962" w:rsidRPr="00F156C8" w:rsidRDefault="00D01423" w:rsidP="00932962">
            <w:pPr>
              <w:spacing w:after="0" w:line="240" w:lineRule="auto"/>
              <w:jc w:val="right"/>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-5,6</w:t>
            </w:r>
          </w:p>
        </w:tc>
        <w:tc>
          <w:tcPr>
            <w:tcW w:w="1701" w:type="dxa"/>
            <w:tcBorders>
              <w:top w:val="nil"/>
              <w:left w:val="nil"/>
              <w:bottom w:val="single" w:sz="4" w:space="0" w:color="auto"/>
              <w:right w:val="single" w:sz="4" w:space="0" w:color="auto"/>
            </w:tcBorders>
            <w:vAlign w:val="center"/>
          </w:tcPr>
          <w:p w:rsidR="00932962" w:rsidRPr="00F156C8" w:rsidRDefault="00D01423" w:rsidP="00932962">
            <w:pPr>
              <w:spacing w:after="0" w:line="240" w:lineRule="auto"/>
              <w:jc w:val="right"/>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+12,3</w:t>
            </w:r>
          </w:p>
        </w:tc>
        <w:tc>
          <w:tcPr>
            <w:tcW w:w="1134" w:type="dxa"/>
            <w:tcBorders>
              <w:top w:val="nil"/>
              <w:left w:val="nil"/>
              <w:bottom w:val="single" w:sz="4" w:space="0" w:color="auto"/>
              <w:right w:val="single" w:sz="4" w:space="0" w:color="auto"/>
            </w:tcBorders>
            <w:vAlign w:val="center"/>
          </w:tcPr>
          <w:p w:rsidR="00932962" w:rsidRPr="00F156C8" w:rsidRDefault="00D01423" w:rsidP="00932962">
            <w:pPr>
              <w:spacing w:after="0" w:line="240" w:lineRule="auto"/>
              <w:jc w:val="right"/>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+18,6</w:t>
            </w:r>
          </w:p>
        </w:tc>
        <w:tc>
          <w:tcPr>
            <w:tcW w:w="1275" w:type="dxa"/>
            <w:tcBorders>
              <w:top w:val="nil"/>
              <w:left w:val="nil"/>
              <w:bottom w:val="single" w:sz="4" w:space="0" w:color="auto"/>
              <w:right w:val="single" w:sz="4" w:space="0" w:color="auto"/>
            </w:tcBorders>
            <w:vAlign w:val="center"/>
          </w:tcPr>
          <w:p w:rsidR="00932962" w:rsidRPr="00F156C8" w:rsidRDefault="00D01423" w:rsidP="00932962">
            <w:pPr>
              <w:spacing w:after="0" w:line="240" w:lineRule="auto"/>
              <w:jc w:val="right"/>
              <w:rPr>
                <w:rFonts w:ascii="Times New Roman" w:eastAsia="Times New Roman" w:hAnsi="Times New Roman" w:cs="Times New Roman"/>
                <w:sz w:val="16"/>
                <w:szCs w:val="16"/>
                <w:lang w:eastAsia="ru-RU"/>
              </w:rPr>
            </w:pPr>
            <w:r w:rsidRPr="00F156C8">
              <w:rPr>
                <w:rFonts w:ascii="Times New Roman" w:eastAsia="Times New Roman" w:hAnsi="Times New Roman" w:cs="Times New Roman"/>
                <w:sz w:val="16"/>
                <w:szCs w:val="16"/>
                <w:lang w:eastAsia="ru-RU"/>
              </w:rPr>
              <w:t>+8,9</w:t>
            </w:r>
          </w:p>
        </w:tc>
      </w:tr>
    </w:tbl>
    <w:p w:rsidR="00932962" w:rsidRPr="00F156C8" w:rsidRDefault="00932962" w:rsidP="00932962">
      <w:pPr>
        <w:jc w:val="both"/>
        <w:rPr>
          <w:rFonts w:ascii="Times New Roman" w:eastAsia="Times New Roman" w:hAnsi="Times New Roman" w:cs="Times New Roman"/>
          <w:bCs/>
          <w:iCs/>
          <w:color w:val="000000" w:themeColor="text1"/>
          <w:sz w:val="28"/>
          <w:szCs w:val="28"/>
        </w:rPr>
      </w:pPr>
      <w:r w:rsidRPr="00F156C8">
        <w:rPr>
          <w:rFonts w:ascii="Times New Roman" w:eastAsia="Times New Roman" w:hAnsi="Times New Roman" w:cs="Times New Roman"/>
          <w:bCs/>
          <w:i/>
          <w:iCs/>
          <w:color w:val="000000" w:themeColor="text1"/>
          <w:sz w:val="28"/>
          <w:szCs w:val="28"/>
        </w:rPr>
        <w:tab/>
      </w:r>
      <w:r w:rsidRPr="00F156C8">
        <w:rPr>
          <w:rFonts w:ascii="Times New Roman" w:eastAsia="Times New Roman" w:hAnsi="Times New Roman" w:cs="Times New Roman"/>
          <w:bCs/>
          <w:iCs/>
          <w:color w:val="000000" w:themeColor="text1"/>
          <w:sz w:val="28"/>
          <w:szCs w:val="28"/>
        </w:rPr>
        <w:t>Диаграмма изменения расходной части районного бюджета за пять лет 20</w:t>
      </w:r>
      <w:r w:rsidR="00D01423" w:rsidRPr="00F156C8">
        <w:rPr>
          <w:rFonts w:ascii="Times New Roman" w:eastAsia="Times New Roman" w:hAnsi="Times New Roman" w:cs="Times New Roman"/>
          <w:bCs/>
          <w:iCs/>
          <w:color w:val="000000" w:themeColor="text1"/>
          <w:sz w:val="28"/>
          <w:szCs w:val="28"/>
        </w:rPr>
        <w:t>20</w:t>
      </w:r>
      <w:r w:rsidRPr="00F156C8">
        <w:rPr>
          <w:rFonts w:ascii="Times New Roman" w:eastAsia="Times New Roman" w:hAnsi="Times New Roman" w:cs="Times New Roman"/>
          <w:bCs/>
          <w:iCs/>
          <w:color w:val="000000" w:themeColor="text1"/>
          <w:sz w:val="28"/>
          <w:szCs w:val="28"/>
        </w:rPr>
        <w:t>-202</w:t>
      </w:r>
      <w:r w:rsidR="00D01423" w:rsidRPr="00F156C8">
        <w:rPr>
          <w:rFonts w:ascii="Times New Roman" w:eastAsia="Times New Roman" w:hAnsi="Times New Roman" w:cs="Times New Roman"/>
          <w:bCs/>
          <w:iCs/>
          <w:color w:val="000000" w:themeColor="text1"/>
          <w:sz w:val="28"/>
          <w:szCs w:val="28"/>
        </w:rPr>
        <w:t>4</w:t>
      </w:r>
      <w:r w:rsidRPr="00F156C8">
        <w:rPr>
          <w:rFonts w:ascii="Times New Roman" w:eastAsia="Times New Roman" w:hAnsi="Times New Roman" w:cs="Times New Roman"/>
          <w:bCs/>
          <w:iCs/>
          <w:color w:val="000000" w:themeColor="text1"/>
          <w:sz w:val="28"/>
          <w:szCs w:val="28"/>
        </w:rPr>
        <w:t xml:space="preserve"> годы:</w:t>
      </w:r>
    </w:p>
    <w:p w:rsidR="00932962" w:rsidRPr="00F156C8" w:rsidRDefault="00932962" w:rsidP="00932962">
      <w:pPr>
        <w:jc w:val="both"/>
        <w:rPr>
          <w:rFonts w:ascii="Times New Roman" w:eastAsia="Times New Roman" w:hAnsi="Times New Roman" w:cs="Times New Roman"/>
          <w:bCs/>
          <w:i/>
          <w:iCs/>
          <w:color w:val="000000" w:themeColor="text1"/>
          <w:sz w:val="28"/>
          <w:szCs w:val="28"/>
        </w:rPr>
      </w:pPr>
      <w:r w:rsidRPr="00F156C8">
        <w:rPr>
          <w:rFonts w:ascii="Times New Roman" w:eastAsia="Times New Roman" w:hAnsi="Times New Roman" w:cs="Times New Roman"/>
          <w:bCs/>
          <w:i/>
          <w:iCs/>
          <w:noProof/>
          <w:color w:val="000000" w:themeColor="text1"/>
          <w:sz w:val="28"/>
          <w:szCs w:val="28"/>
          <w:lang w:eastAsia="ru-RU"/>
        </w:rPr>
        <w:drawing>
          <wp:inline distT="0" distB="0" distL="0" distR="0" wp14:anchorId="64C03F8D" wp14:editId="3E52F849">
            <wp:extent cx="5695950" cy="1778000"/>
            <wp:effectExtent l="0" t="0" r="19050" b="127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32962" w:rsidRPr="00F156C8" w:rsidRDefault="00932962" w:rsidP="00932962">
      <w:pPr>
        <w:spacing w:after="0" w:line="240" w:lineRule="auto"/>
        <w:ind w:firstLine="708"/>
        <w:jc w:val="both"/>
        <w:rPr>
          <w:rFonts w:ascii="Times New Roman" w:eastAsia="Times New Roman" w:hAnsi="Times New Roman" w:cs="Times New Roman"/>
          <w:bCs/>
          <w:iCs/>
          <w:color w:val="000000" w:themeColor="text1"/>
          <w:sz w:val="28"/>
          <w:szCs w:val="28"/>
        </w:rPr>
      </w:pPr>
      <w:r w:rsidRPr="00F156C8">
        <w:rPr>
          <w:rFonts w:ascii="Times New Roman" w:eastAsia="Times New Roman" w:hAnsi="Times New Roman" w:cs="Times New Roman"/>
          <w:bCs/>
          <w:iCs/>
          <w:color w:val="000000" w:themeColor="text1"/>
          <w:sz w:val="28"/>
          <w:szCs w:val="28"/>
        </w:rPr>
        <w:t>Расходы районного бюджета за 202</w:t>
      </w:r>
      <w:r w:rsidR="00D01423" w:rsidRPr="00F156C8">
        <w:rPr>
          <w:rFonts w:ascii="Times New Roman" w:eastAsia="Times New Roman" w:hAnsi="Times New Roman" w:cs="Times New Roman"/>
          <w:bCs/>
          <w:iCs/>
          <w:color w:val="000000" w:themeColor="text1"/>
          <w:sz w:val="28"/>
          <w:szCs w:val="28"/>
        </w:rPr>
        <w:t>4</w:t>
      </w:r>
      <w:r w:rsidRPr="00F156C8">
        <w:rPr>
          <w:rFonts w:ascii="Times New Roman" w:eastAsia="Times New Roman" w:hAnsi="Times New Roman" w:cs="Times New Roman"/>
          <w:bCs/>
          <w:iCs/>
          <w:color w:val="000000" w:themeColor="text1"/>
          <w:sz w:val="28"/>
          <w:szCs w:val="28"/>
        </w:rPr>
        <w:t xml:space="preserve"> год выше, чем расходы в предыдущих годах за последние пять лет.</w:t>
      </w:r>
    </w:p>
    <w:p w:rsidR="00932962" w:rsidRPr="00F156C8" w:rsidRDefault="00932962" w:rsidP="00932962">
      <w:pPr>
        <w:spacing w:after="0" w:line="240" w:lineRule="auto"/>
        <w:ind w:firstLine="708"/>
        <w:jc w:val="both"/>
        <w:rPr>
          <w:rFonts w:ascii="Times New Roman" w:eastAsia="Times New Roman" w:hAnsi="Times New Roman" w:cs="Times New Roman"/>
          <w:bCs/>
          <w:i/>
          <w:iCs/>
          <w:color w:val="000000" w:themeColor="text1"/>
          <w:sz w:val="28"/>
          <w:szCs w:val="28"/>
        </w:rPr>
      </w:pPr>
    </w:p>
    <w:p w:rsidR="00932962" w:rsidRPr="00F156C8" w:rsidRDefault="005F3973" w:rsidP="00386805">
      <w:pPr>
        <w:spacing w:after="0" w:line="240" w:lineRule="auto"/>
        <w:contextualSpacing/>
        <w:jc w:val="center"/>
        <w:rPr>
          <w:rFonts w:ascii="Times New Roman" w:eastAsia="Times New Roman" w:hAnsi="Times New Roman" w:cs="Times New Roman"/>
          <w:bCs/>
          <w:iCs/>
          <w:color w:val="000000" w:themeColor="text1"/>
          <w:sz w:val="28"/>
          <w:szCs w:val="28"/>
          <w:lang w:eastAsia="ru-RU"/>
        </w:rPr>
      </w:pPr>
      <w:r w:rsidRPr="00F156C8">
        <w:rPr>
          <w:rFonts w:ascii="Times New Roman" w:eastAsia="Times New Roman" w:hAnsi="Times New Roman" w:cs="Times New Roman"/>
          <w:bCs/>
          <w:iCs/>
          <w:color w:val="000000" w:themeColor="text1"/>
          <w:sz w:val="28"/>
          <w:szCs w:val="28"/>
          <w:lang w:eastAsia="ru-RU"/>
        </w:rPr>
        <w:t>Муниципальные программы</w:t>
      </w:r>
    </w:p>
    <w:p w:rsidR="00932962" w:rsidRPr="00F156C8" w:rsidRDefault="00932962" w:rsidP="00932962">
      <w:pPr>
        <w:spacing w:after="0" w:line="240" w:lineRule="auto"/>
        <w:ind w:left="450"/>
        <w:contextualSpacing/>
        <w:rPr>
          <w:rFonts w:ascii="Times New Roman" w:eastAsia="Times New Roman" w:hAnsi="Times New Roman" w:cs="Times New Roman"/>
          <w:bCs/>
          <w:i/>
          <w:iCs/>
          <w:color w:val="000000" w:themeColor="text1"/>
          <w:sz w:val="28"/>
          <w:szCs w:val="28"/>
          <w:lang w:eastAsia="ru-RU"/>
        </w:rPr>
      </w:pPr>
    </w:p>
    <w:p w:rsidR="00932962" w:rsidRPr="00F156C8" w:rsidRDefault="00932962" w:rsidP="00932962">
      <w:pPr>
        <w:spacing w:after="0" w:line="240" w:lineRule="auto"/>
        <w:ind w:firstLine="708"/>
        <w:jc w:val="both"/>
        <w:rPr>
          <w:rFonts w:ascii="Times New Roman" w:eastAsia="Times New Roman" w:hAnsi="Times New Roman" w:cs="Times New Roman"/>
          <w:bCs/>
          <w:iCs/>
          <w:color w:val="000000" w:themeColor="text1"/>
          <w:sz w:val="28"/>
          <w:szCs w:val="28"/>
        </w:rPr>
      </w:pPr>
      <w:r w:rsidRPr="00F156C8">
        <w:rPr>
          <w:rFonts w:ascii="Times New Roman" w:eastAsia="Times New Roman" w:hAnsi="Times New Roman" w:cs="Times New Roman"/>
          <w:bCs/>
          <w:iCs/>
          <w:color w:val="000000" w:themeColor="text1"/>
          <w:sz w:val="28"/>
          <w:szCs w:val="28"/>
        </w:rPr>
        <w:t>Муниципальные программы по своему содержанию являются формой планирования и организации деятельности органов местного самоуправления, в рамках которой консолидируются мероприятия по достижению целей и решению задач соответствующих направлений социально-экономического развития (абзац. 3 п. 1 Письма Минфина России от 12.09.2013 N 02-16-03/37757).</w:t>
      </w:r>
    </w:p>
    <w:p w:rsidR="00932962" w:rsidRPr="00F156C8" w:rsidRDefault="00932962" w:rsidP="00932962">
      <w:pPr>
        <w:spacing w:after="0" w:line="240" w:lineRule="auto"/>
        <w:ind w:firstLine="708"/>
        <w:jc w:val="both"/>
        <w:rPr>
          <w:rFonts w:ascii="Times New Roman" w:eastAsia="Times New Roman" w:hAnsi="Times New Roman" w:cs="Times New Roman"/>
          <w:bCs/>
          <w:iCs/>
          <w:color w:val="000000" w:themeColor="text1"/>
          <w:sz w:val="28"/>
          <w:szCs w:val="28"/>
        </w:rPr>
      </w:pPr>
      <w:r w:rsidRPr="00F156C8">
        <w:rPr>
          <w:rFonts w:ascii="Times New Roman" w:eastAsia="Times New Roman" w:hAnsi="Times New Roman" w:cs="Times New Roman"/>
          <w:bCs/>
          <w:iCs/>
          <w:color w:val="000000" w:themeColor="text1"/>
          <w:sz w:val="28"/>
          <w:szCs w:val="28"/>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p>
    <w:p w:rsidR="00932962" w:rsidRPr="00F156C8" w:rsidRDefault="00932962" w:rsidP="00932962">
      <w:pPr>
        <w:spacing w:after="0" w:line="240" w:lineRule="auto"/>
        <w:ind w:firstLine="708"/>
        <w:jc w:val="both"/>
        <w:rPr>
          <w:rFonts w:ascii="Times New Roman" w:eastAsia="Times New Roman" w:hAnsi="Times New Roman" w:cs="Times New Roman"/>
          <w:bCs/>
          <w:i/>
          <w:iCs/>
          <w:color w:val="000000" w:themeColor="text1"/>
          <w:sz w:val="28"/>
          <w:szCs w:val="28"/>
        </w:rPr>
      </w:pPr>
      <w:r w:rsidRPr="00F156C8">
        <w:rPr>
          <w:rFonts w:ascii="Times New Roman" w:eastAsia="Times New Roman" w:hAnsi="Times New Roman" w:cs="Times New Roman"/>
          <w:bCs/>
          <w:iCs/>
          <w:color w:val="000000" w:themeColor="text1"/>
          <w:sz w:val="28"/>
          <w:szCs w:val="28"/>
        </w:rPr>
        <w:t>В программном формате исполнено</w:t>
      </w:r>
      <w:r w:rsidRPr="00F156C8">
        <w:rPr>
          <w:rFonts w:ascii="Times New Roman" w:eastAsia="Times New Roman" w:hAnsi="Times New Roman" w:cs="Times New Roman"/>
          <w:bCs/>
          <w:i/>
          <w:iCs/>
          <w:color w:val="000000" w:themeColor="text1"/>
          <w:sz w:val="28"/>
          <w:szCs w:val="28"/>
        </w:rPr>
        <w:t xml:space="preserve"> </w:t>
      </w:r>
      <w:r w:rsidR="005F3973" w:rsidRPr="00F156C8">
        <w:rPr>
          <w:rFonts w:ascii="Times New Roman" w:eastAsia="Times New Roman" w:hAnsi="Times New Roman" w:cs="Times New Roman"/>
          <w:bCs/>
          <w:i/>
          <w:iCs/>
          <w:color w:val="000000" w:themeColor="text1"/>
          <w:sz w:val="28"/>
          <w:szCs w:val="28"/>
        </w:rPr>
        <w:t xml:space="preserve">90,4% </w:t>
      </w:r>
      <w:r w:rsidRPr="00F156C8">
        <w:rPr>
          <w:rFonts w:ascii="Times New Roman" w:eastAsia="Times New Roman" w:hAnsi="Times New Roman" w:cs="Times New Roman"/>
          <w:bCs/>
          <w:iCs/>
          <w:color w:val="000000" w:themeColor="text1"/>
          <w:sz w:val="28"/>
          <w:szCs w:val="28"/>
        </w:rPr>
        <w:t xml:space="preserve">расходов </w:t>
      </w:r>
      <w:r w:rsidR="005F3973" w:rsidRPr="00F156C8">
        <w:rPr>
          <w:rFonts w:ascii="Times New Roman" w:eastAsia="Times New Roman" w:hAnsi="Times New Roman" w:cs="Times New Roman"/>
          <w:bCs/>
          <w:iCs/>
          <w:color w:val="000000" w:themeColor="text1"/>
          <w:sz w:val="28"/>
          <w:szCs w:val="28"/>
        </w:rPr>
        <w:t xml:space="preserve">местного </w:t>
      </w:r>
      <w:r w:rsidRPr="00F156C8">
        <w:rPr>
          <w:rFonts w:ascii="Times New Roman" w:eastAsia="Times New Roman" w:hAnsi="Times New Roman" w:cs="Times New Roman"/>
          <w:bCs/>
          <w:iCs/>
          <w:color w:val="000000" w:themeColor="text1"/>
          <w:sz w:val="28"/>
          <w:szCs w:val="28"/>
        </w:rPr>
        <w:t>бюджета за 202</w:t>
      </w:r>
      <w:r w:rsidR="005F3973" w:rsidRPr="00F156C8">
        <w:rPr>
          <w:rFonts w:ascii="Times New Roman" w:eastAsia="Times New Roman" w:hAnsi="Times New Roman" w:cs="Times New Roman"/>
          <w:bCs/>
          <w:iCs/>
          <w:color w:val="000000" w:themeColor="text1"/>
          <w:sz w:val="28"/>
          <w:szCs w:val="28"/>
        </w:rPr>
        <w:t>4</w:t>
      </w:r>
      <w:r w:rsidRPr="00F156C8">
        <w:rPr>
          <w:rFonts w:ascii="Times New Roman" w:eastAsia="Times New Roman" w:hAnsi="Times New Roman" w:cs="Times New Roman"/>
          <w:bCs/>
          <w:iCs/>
          <w:color w:val="000000" w:themeColor="text1"/>
          <w:sz w:val="28"/>
          <w:szCs w:val="28"/>
        </w:rPr>
        <w:t xml:space="preserve"> год</w:t>
      </w:r>
      <w:r w:rsidR="005F3973" w:rsidRPr="00F156C8">
        <w:rPr>
          <w:rFonts w:ascii="Times New Roman" w:eastAsia="Times New Roman" w:hAnsi="Times New Roman" w:cs="Times New Roman"/>
          <w:bCs/>
          <w:iCs/>
          <w:color w:val="000000" w:themeColor="text1"/>
          <w:sz w:val="28"/>
          <w:szCs w:val="28"/>
        </w:rPr>
        <w:t xml:space="preserve"> (в 2023 году 92,6%)</w:t>
      </w:r>
      <w:r w:rsidRPr="00F156C8">
        <w:rPr>
          <w:rFonts w:ascii="Times New Roman" w:eastAsia="Times New Roman" w:hAnsi="Times New Roman" w:cs="Times New Roman"/>
          <w:bCs/>
          <w:iCs/>
          <w:color w:val="000000" w:themeColor="text1"/>
          <w:sz w:val="28"/>
          <w:szCs w:val="28"/>
        </w:rPr>
        <w:t>.</w:t>
      </w:r>
    </w:p>
    <w:p w:rsidR="00932962" w:rsidRDefault="00932962" w:rsidP="00932962">
      <w:pPr>
        <w:tabs>
          <w:tab w:val="num" w:pos="168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F156C8">
        <w:rPr>
          <w:rFonts w:ascii="Times New Roman" w:eastAsia="Times New Roman" w:hAnsi="Times New Roman" w:cs="Times New Roman"/>
          <w:color w:val="000000" w:themeColor="text1"/>
          <w:sz w:val="28"/>
          <w:szCs w:val="28"/>
          <w:lang w:eastAsia="ru-RU"/>
        </w:rPr>
        <w:t>В 202</w:t>
      </w:r>
      <w:r w:rsidR="005F3973" w:rsidRPr="00F156C8">
        <w:rPr>
          <w:rFonts w:ascii="Times New Roman" w:eastAsia="Times New Roman" w:hAnsi="Times New Roman" w:cs="Times New Roman"/>
          <w:color w:val="000000" w:themeColor="text1"/>
          <w:sz w:val="28"/>
          <w:szCs w:val="28"/>
          <w:lang w:eastAsia="ru-RU"/>
        </w:rPr>
        <w:t>4</w:t>
      </w:r>
      <w:r w:rsidRPr="00F156C8">
        <w:rPr>
          <w:rFonts w:ascii="Times New Roman" w:eastAsia="Times New Roman" w:hAnsi="Times New Roman" w:cs="Times New Roman"/>
          <w:color w:val="000000" w:themeColor="text1"/>
          <w:sz w:val="28"/>
          <w:szCs w:val="28"/>
          <w:lang w:eastAsia="ru-RU"/>
        </w:rPr>
        <w:t xml:space="preserve"> году средства </w:t>
      </w:r>
      <w:r w:rsidR="005F3973" w:rsidRPr="00F156C8">
        <w:rPr>
          <w:rFonts w:ascii="Times New Roman" w:eastAsia="Times New Roman" w:hAnsi="Times New Roman" w:cs="Times New Roman"/>
          <w:color w:val="000000" w:themeColor="text1"/>
          <w:sz w:val="28"/>
          <w:szCs w:val="28"/>
          <w:lang w:eastAsia="ru-RU"/>
        </w:rPr>
        <w:t>местного</w:t>
      </w:r>
      <w:r w:rsidRPr="00F156C8">
        <w:rPr>
          <w:rFonts w:ascii="Times New Roman" w:eastAsia="Times New Roman" w:hAnsi="Times New Roman" w:cs="Times New Roman"/>
          <w:color w:val="000000" w:themeColor="text1"/>
          <w:sz w:val="28"/>
          <w:szCs w:val="28"/>
          <w:lang w:eastAsia="ru-RU"/>
        </w:rPr>
        <w:t xml:space="preserve"> бюджета направлялись на исполнение</w:t>
      </w:r>
      <w:r w:rsidRPr="00F156C8">
        <w:rPr>
          <w:rFonts w:ascii="Times New Roman" w:eastAsia="Times New Roman" w:hAnsi="Times New Roman" w:cs="Times New Roman"/>
          <w:i/>
          <w:color w:val="000000" w:themeColor="text1"/>
          <w:sz w:val="28"/>
          <w:szCs w:val="28"/>
          <w:lang w:eastAsia="ru-RU"/>
        </w:rPr>
        <w:t xml:space="preserve"> </w:t>
      </w:r>
      <w:r w:rsidR="005F3973" w:rsidRPr="00F156C8">
        <w:rPr>
          <w:rFonts w:ascii="Times New Roman" w:eastAsia="Times New Roman" w:hAnsi="Times New Roman" w:cs="Times New Roman"/>
          <w:color w:val="000000" w:themeColor="text1"/>
          <w:sz w:val="28"/>
          <w:szCs w:val="28"/>
          <w:lang w:eastAsia="ru-RU"/>
        </w:rPr>
        <w:t>20</w:t>
      </w:r>
      <w:r w:rsidRPr="00F156C8">
        <w:rPr>
          <w:rFonts w:ascii="Times New Roman" w:eastAsia="Times New Roman" w:hAnsi="Times New Roman" w:cs="Times New Roman"/>
          <w:i/>
          <w:color w:val="000000" w:themeColor="text1"/>
          <w:sz w:val="28"/>
          <w:szCs w:val="28"/>
          <w:lang w:eastAsia="ru-RU"/>
        </w:rPr>
        <w:t xml:space="preserve"> </w:t>
      </w:r>
      <w:r w:rsidRPr="00F156C8">
        <w:rPr>
          <w:rFonts w:ascii="Times New Roman" w:eastAsia="Times New Roman" w:hAnsi="Times New Roman" w:cs="Times New Roman"/>
          <w:color w:val="000000" w:themeColor="text1"/>
          <w:sz w:val="28"/>
          <w:szCs w:val="28"/>
          <w:lang w:eastAsia="ru-RU"/>
        </w:rPr>
        <w:t>муниципальных программ, а также на расходы по  непрограммным направлениям деятельности:</w:t>
      </w:r>
    </w:p>
    <w:p w:rsidR="00F156C8" w:rsidRPr="00F156C8" w:rsidRDefault="00F156C8" w:rsidP="00932962">
      <w:pPr>
        <w:tabs>
          <w:tab w:val="num" w:pos="1680"/>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932962" w:rsidRPr="00F156C8" w:rsidRDefault="00932962" w:rsidP="00932962">
      <w:pPr>
        <w:spacing w:after="0" w:line="240" w:lineRule="auto"/>
        <w:ind w:firstLine="720"/>
        <w:jc w:val="right"/>
        <w:rPr>
          <w:rFonts w:ascii="Times New Roman" w:eastAsia="Times New Roman" w:hAnsi="Times New Roman" w:cs="Times New Roman"/>
          <w:i/>
          <w:color w:val="0070C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1267"/>
        <w:gridCol w:w="1321"/>
        <w:gridCol w:w="1139"/>
        <w:gridCol w:w="1235"/>
        <w:gridCol w:w="1117"/>
        <w:gridCol w:w="2037"/>
      </w:tblGrid>
      <w:tr w:rsidR="00932962" w:rsidRPr="00F156C8" w:rsidTr="00F156C8">
        <w:trPr>
          <w:trHeight w:val="464"/>
        </w:trPr>
        <w:tc>
          <w:tcPr>
            <w:tcW w:w="1807" w:type="dxa"/>
          </w:tcPr>
          <w:p w:rsidR="00932962" w:rsidRPr="00F156C8" w:rsidRDefault="00932962" w:rsidP="00932962">
            <w:pPr>
              <w:spacing w:after="0" w:line="240" w:lineRule="auto"/>
              <w:jc w:val="center"/>
              <w:rPr>
                <w:rFonts w:ascii="Times New Roman" w:eastAsia="Times New Roman" w:hAnsi="Times New Roman" w:cs="Times New Roman"/>
                <w:color w:val="000000" w:themeColor="text1"/>
                <w:sz w:val="20"/>
                <w:szCs w:val="20"/>
                <w:lang w:eastAsia="ru-RU"/>
              </w:rPr>
            </w:pPr>
            <w:r w:rsidRPr="00F156C8">
              <w:rPr>
                <w:rFonts w:ascii="Times New Roman" w:eastAsia="Times New Roman" w:hAnsi="Times New Roman" w:cs="Times New Roman"/>
                <w:color w:val="000000" w:themeColor="text1"/>
                <w:sz w:val="20"/>
                <w:szCs w:val="20"/>
                <w:lang w:eastAsia="ru-RU"/>
              </w:rPr>
              <w:lastRenderedPageBreak/>
              <w:t>Наименование</w:t>
            </w:r>
          </w:p>
        </w:tc>
        <w:tc>
          <w:tcPr>
            <w:tcW w:w="1267" w:type="dxa"/>
          </w:tcPr>
          <w:p w:rsidR="00932962" w:rsidRPr="00F156C8" w:rsidRDefault="00932962" w:rsidP="005F3973">
            <w:pPr>
              <w:spacing w:after="0" w:line="240" w:lineRule="auto"/>
              <w:jc w:val="both"/>
              <w:rPr>
                <w:rFonts w:ascii="Times New Roman" w:eastAsia="Times New Roman" w:hAnsi="Times New Roman" w:cs="Times New Roman"/>
                <w:color w:val="000000" w:themeColor="text1"/>
                <w:sz w:val="20"/>
                <w:szCs w:val="20"/>
                <w:lang w:eastAsia="ru-RU"/>
              </w:rPr>
            </w:pPr>
            <w:r w:rsidRPr="00F156C8">
              <w:rPr>
                <w:rFonts w:ascii="Times New Roman" w:eastAsia="Times New Roman" w:hAnsi="Times New Roman" w:cs="Times New Roman"/>
                <w:color w:val="000000" w:themeColor="text1"/>
                <w:sz w:val="20"/>
                <w:szCs w:val="20"/>
                <w:lang w:eastAsia="ru-RU"/>
              </w:rPr>
              <w:t>Утверждено на 202</w:t>
            </w:r>
            <w:r w:rsidR="00D617D2" w:rsidRPr="00F156C8">
              <w:rPr>
                <w:rFonts w:ascii="Times New Roman" w:eastAsia="Times New Roman" w:hAnsi="Times New Roman" w:cs="Times New Roman"/>
                <w:color w:val="000000" w:themeColor="text1"/>
                <w:sz w:val="20"/>
                <w:szCs w:val="20"/>
                <w:lang w:eastAsia="ru-RU"/>
              </w:rPr>
              <w:t>4</w:t>
            </w:r>
            <w:r w:rsidRPr="00F156C8">
              <w:rPr>
                <w:rFonts w:ascii="Times New Roman" w:eastAsia="Times New Roman" w:hAnsi="Times New Roman" w:cs="Times New Roman"/>
                <w:color w:val="000000" w:themeColor="text1"/>
                <w:sz w:val="20"/>
                <w:szCs w:val="20"/>
                <w:lang w:eastAsia="ru-RU"/>
              </w:rPr>
              <w:t xml:space="preserve"> год, тыс. руб.</w:t>
            </w:r>
          </w:p>
        </w:tc>
        <w:tc>
          <w:tcPr>
            <w:tcW w:w="1321" w:type="dxa"/>
          </w:tcPr>
          <w:p w:rsidR="00932962" w:rsidRPr="00F156C8" w:rsidRDefault="00932962" w:rsidP="005F3973">
            <w:pPr>
              <w:spacing w:after="0" w:line="240" w:lineRule="auto"/>
              <w:jc w:val="both"/>
              <w:rPr>
                <w:rFonts w:ascii="Times New Roman" w:eastAsia="Times New Roman" w:hAnsi="Times New Roman" w:cs="Times New Roman"/>
                <w:color w:val="000000" w:themeColor="text1"/>
                <w:sz w:val="20"/>
                <w:szCs w:val="20"/>
                <w:lang w:eastAsia="ru-RU"/>
              </w:rPr>
            </w:pPr>
            <w:r w:rsidRPr="00F156C8">
              <w:rPr>
                <w:rFonts w:ascii="Times New Roman" w:eastAsia="Times New Roman" w:hAnsi="Times New Roman" w:cs="Times New Roman"/>
                <w:color w:val="000000" w:themeColor="text1"/>
                <w:sz w:val="20"/>
                <w:szCs w:val="20"/>
                <w:lang w:eastAsia="ru-RU"/>
              </w:rPr>
              <w:t>Исполнено в 202</w:t>
            </w:r>
            <w:r w:rsidR="00D617D2" w:rsidRPr="00F156C8">
              <w:rPr>
                <w:rFonts w:ascii="Times New Roman" w:eastAsia="Times New Roman" w:hAnsi="Times New Roman" w:cs="Times New Roman"/>
                <w:color w:val="000000" w:themeColor="text1"/>
                <w:sz w:val="20"/>
                <w:szCs w:val="20"/>
                <w:lang w:eastAsia="ru-RU"/>
              </w:rPr>
              <w:t>4</w:t>
            </w:r>
            <w:r w:rsidRPr="00F156C8">
              <w:rPr>
                <w:rFonts w:ascii="Times New Roman" w:eastAsia="Times New Roman" w:hAnsi="Times New Roman" w:cs="Times New Roman"/>
                <w:color w:val="000000" w:themeColor="text1"/>
                <w:sz w:val="20"/>
                <w:szCs w:val="20"/>
                <w:lang w:eastAsia="ru-RU"/>
              </w:rPr>
              <w:t xml:space="preserve"> году,</w:t>
            </w:r>
            <w:r w:rsidRPr="00F156C8">
              <w:rPr>
                <w:rFonts w:eastAsiaTheme="minorEastAsia"/>
                <w:color w:val="000000" w:themeColor="text1"/>
                <w:sz w:val="20"/>
                <w:szCs w:val="20"/>
                <w:lang w:eastAsia="ru-RU"/>
              </w:rPr>
              <w:t xml:space="preserve"> </w:t>
            </w:r>
            <w:r w:rsidRPr="00F156C8">
              <w:rPr>
                <w:rFonts w:ascii="Times New Roman" w:eastAsia="Times New Roman" w:hAnsi="Times New Roman" w:cs="Times New Roman"/>
                <w:color w:val="000000" w:themeColor="text1"/>
                <w:sz w:val="20"/>
                <w:szCs w:val="20"/>
                <w:lang w:eastAsia="ru-RU"/>
              </w:rPr>
              <w:t xml:space="preserve">тыс. руб. </w:t>
            </w:r>
          </w:p>
        </w:tc>
        <w:tc>
          <w:tcPr>
            <w:tcW w:w="1139" w:type="dxa"/>
          </w:tcPr>
          <w:p w:rsidR="00932962" w:rsidRPr="00F156C8" w:rsidRDefault="00932962" w:rsidP="00932962">
            <w:pPr>
              <w:spacing w:after="0" w:line="240" w:lineRule="auto"/>
              <w:jc w:val="both"/>
              <w:rPr>
                <w:rFonts w:ascii="Times New Roman" w:eastAsia="Times New Roman" w:hAnsi="Times New Roman" w:cs="Times New Roman"/>
                <w:color w:val="000000" w:themeColor="text1"/>
                <w:sz w:val="20"/>
                <w:szCs w:val="20"/>
                <w:lang w:eastAsia="ru-RU"/>
              </w:rPr>
            </w:pPr>
            <w:r w:rsidRPr="00F156C8">
              <w:rPr>
                <w:rFonts w:ascii="Times New Roman" w:eastAsia="Times New Roman" w:hAnsi="Times New Roman" w:cs="Times New Roman"/>
                <w:color w:val="000000" w:themeColor="text1"/>
                <w:sz w:val="20"/>
                <w:szCs w:val="20"/>
                <w:lang w:eastAsia="ru-RU"/>
              </w:rPr>
              <w:t>Отклонение, тыс. руб.</w:t>
            </w:r>
          </w:p>
        </w:tc>
        <w:tc>
          <w:tcPr>
            <w:tcW w:w="1235" w:type="dxa"/>
          </w:tcPr>
          <w:p w:rsidR="00932962" w:rsidRPr="00F156C8" w:rsidRDefault="00932962" w:rsidP="00932962">
            <w:pPr>
              <w:spacing w:after="0" w:line="240" w:lineRule="auto"/>
              <w:jc w:val="center"/>
              <w:rPr>
                <w:rFonts w:ascii="Times New Roman" w:eastAsia="Times New Roman" w:hAnsi="Times New Roman" w:cs="Times New Roman"/>
                <w:color w:val="000000" w:themeColor="text1"/>
                <w:sz w:val="20"/>
                <w:szCs w:val="20"/>
                <w:lang w:eastAsia="ru-RU"/>
              </w:rPr>
            </w:pPr>
            <w:r w:rsidRPr="00F156C8">
              <w:rPr>
                <w:rFonts w:ascii="Times New Roman" w:eastAsia="Times New Roman" w:hAnsi="Times New Roman" w:cs="Times New Roman"/>
                <w:color w:val="000000" w:themeColor="text1"/>
                <w:sz w:val="20"/>
                <w:szCs w:val="20"/>
                <w:lang w:eastAsia="ru-RU"/>
              </w:rPr>
              <w:t>% исполнения</w:t>
            </w:r>
          </w:p>
        </w:tc>
        <w:tc>
          <w:tcPr>
            <w:tcW w:w="1117" w:type="dxa"/>
          </w:tcPr>
          <w:p w:rsidR="00932962" w:rsidRPr="00F156C8" w:rsidRDefault="00932962" w:rsidP="00932962">
            <w:pPr>
              <w:spacing w:after="0" w:line="240" w:lineRule="auto"/>
              <w:jc w:val="center"/>
              <w:rPr>
                <w:rFonts w:ascii="Times New Roman" w:eastAsia="Times New Roman" w:hAnsi="Times New Roman" w:cs="Times New Roman"/>
                <w:color w:val="000000" w:themeColor="text1"/>
                <w:sz w:val="20"/>
                <w:szCs w:val="20"/>
                <w:lang w:eastAsia="ru-RU"/>
              </w:rPr>
            </w:pPr>
            <w:r w:rsidRPr="00F156C8">
              <w:rPr>
                <w:rFonts w:ascii="Times New Roman" w:eastAsia="Times New Roman" w:hAnsi="Times New Roman" w:cs="Times New Roman"/>
                <w:color w:val="000000" w:themeColor="text1"/>
                <w:sz w:val="20"/>
                <w:szCs w:val="20"/>
                <w:lang w:eastAsia="ru-RU"/>
              </w:rPr>
              <w:t>Структура</w:t>
            </w:r>
          </w:p>
        </w:tc>
        <w:tc>
          <w:tcPr>
            <w:tcW w:w="2037" w:type="dxa"/>
          </w:tcPr>
          <w:p w:rsidR="00932962" w:rsidRPr="00F156C8" w:rsidRDefault="00932962" w:rsidP="005F3973">
            <w:pPr>
              <w:spacing w:after="0" w:line="240" w:lineRule="auto"/>
              <w:jc w:val="center"/>
              <w:rPr>
                <w:rFonts w:ascii="Times New Roman" w:eastAsia="Times New Roman" w:hAnsi="Times New Roman" w:cs="Times New Roman"/>
                <w:color w:val="000000" w:themeColor="text1"/>
                <w:sz w:val="20"/>
                <w:szCs w:val="20"/>
                <w:lang w:eastAsia="ru-RU"/>
              </w:rPr>
            </w:pPr>
            <w:r w:rsidRPr="00F156C8">
              <w:rPr>
                <w:rFonts w:ascii="Times New Roman" w:eastAsia="Times New Roman" w:hAnsi="Times New Roman" w:cs="Times New Roman"/>
                <w:color w:val="000000" w:themeColor="text1"/>
                <w:sz w:val="20"/>
                <w:szCs w:val="20"/>
                <w:lang w:eastAsia="ru-RU"/>
              </w:rPr>
              <w:t>Справочно: исполнение за 202</w:t>
            </w:r>
            <w:r w:rsidR="005F3973" w:rsidRPr="00F156C8">
              <w:rPr>
                <w:rFonts w:ascii="Times New Roman" w:eastAsia="Times New Roman" w:hAnsi="Times New Roman" w:cs="Times New Roman"/>
                <w:color w:val="000000" w:themeColor="text1"/>
                <w:sz w:val="20"/>
                <w:szCs w:val="20"/>
                <w:lang w:eastAsia="ru-RU"/>
              </w:rPr>
              <w:t>3</w:t>
            </w:r>
            <w:r w:rsidRPr="00F156C8">
              <w:rPr>
                <w:rFonts w:ascii="Times New Roman" w:eastAsia="Times New Roman" w:hAnsi="Times New Roman" w:cs="Times New Roman"/>
                <w:color w:val="000000" w:themeColor="text1"/>
                <w:sz w:val="20"/>
                <w:szCs w:val="20"/>
                <w:lang w:eastAsia="ru-RU"/>
              </w:rPr>
              <w:t xml:space="preserve"> год, тыс. руб./структура</w:t>
            </w:r>
          </w:p>
        </w:tc>
      </w:tr>
      <w:tr w:rsidR="00E750B8" w:rsidRPr="00F156C8" w:rsidTr="00F156C8">
        <w:trPr>
          <w:trHeight w:val="301"/>
        </w:trPr>
        <w:tc>
          <w:tcPr>
            <w:tcW w:w="1807" w:type="dxa"/>
          </w:tcPr>
          <w:p w:rsidR="00E750B8" w:rsidRPr="00F156C8" w:rsidRDefault="00E750B8" w:rsidP="00932962">
            <w:pPr>
              <w:spacing w:after="0" w:line="240" w:lineRule="auto"/>
              <w:jc w:val="center"/>
              <w:rPr>
                <w:rFonts w:ascii="Times New Roman" w:eastAsia="Times New Roman" w:hAnsi="Times New Roman" w:cs="Times New Roman"/>
                <w:color w:val="000000" w:themeColor="text1"/>
                <w:sz w:val="20"/>
                <w:szCs w:val="20"/>
                <w:lang w:eastAsia="ru-RU"/>
              </w:rPr>
            </w:pPr>
            <w:r w:rsidRPr="00F156C8">
              <w:rPr>
                <w:rFonts w:ascii="Times New Roman" w:eastAsia="Times New Roman" w:hAnsi="Times New Roman" w:cs="Times New Roman"/>
                <w:color w:val="000000" w:themeColor="text1"/>
                <w:sz w:val="20"/>
                <w:szCs w:val="20"/>
                <w:lang w:eastAsia="ru-RU"/>
              </w:rPr>
              <w:t>А</w:t>
            </w:r>
          </w:p>
        </w:tc>
        <w:tc>
          <w:tcPr>
            <w:tcW w:w="1267" w:type="dxa"/>
          </w:tcPr>
          <w:p w:rsidR="00E750B8" w:rsidRPr="00F156C8" w:rsidRDefault="00E750B8" w:rsidP="005F3973">
            <w:pPr>
              <w:spacing w:after="0" w:line="240" w:lineRule="auto"/>
              <w:jc w:val="both"/>
              <w:rPr>
                <w:rFonts w:ascii="Times New Roman" w:eastAsia="Times New Roman" w:hAnsi="Times New Roman" w:cs="Times New Roman"/>
                <w:color w:val="000000" w:themeColor="text1"/>
                <w:sz w:val="20"/>
                <w:szCs w:val="20"/>
                <w:lang w:eastAsia="ru-RU"/>
              </w:rPr>
            </w:pPr>
            <w:r w:rsidRPr="00F156C8">
              <w:rPr>
                <w:rFonts w:ascii="Times New Roman" w:eastAsia="Times New Roman" w:hAnsi="Times New Roman" w:cs="Times New Roman"/>
                <w:color w:val="000000" w:themeColor="text1"/>
                <w:sz w:val="20"/>
                <w:szCs w:val="20"/>
                <w:lang w:eastAsia="ru-RU"/>
              </w:rPr>
              <w:t>1</w:t>
            </w:r>
          </w:p>
        </w:tc>
        <w:tc>
          <w:tcPr>
            <w:tcW w:w="1321" w:type="dxa"/>
          </w:tcPr>
          <w:p w:rsidR="00E750B8" w:rsidRPr="00F156C8" w:rsidRDefault="00E750B8" w:rsidP="005F3973">
            <w:pPr>
              <w:spacing w:after="0" w:line="240" w:lineRule="auto"/>
              <w:jc w:val="both"/>
              <w:rPr>
                <w:rFonts w:ascii="Times New Roman" w:eastAsia="Times New Roman" w:hAnsi="Times New Roman" w:cs="Times New Roman"/>
                <w:color w:val="000000" w:themeColor="text1"/>
                <w:sz w:val="20"/>
                <w:szCs w:val="20"/>
                <w:lang w:eastAsia="ru-RU"/>
              </w:rPr>
            </w:pPr>
            <w:r w:rsidRPr="00F156C8">
              <w:rPr>
                <w:rFonts w:ascii="Times New Roman" w:eastAsia="Times New Roman" w:hAnsi="Times New Roman" w:cs="Times New Roman"/>
                <w:color w:val="000000" w:themeColor="text1"/>
                <w:sz w:val="20"/>
                <w:szCs w:val="20"/>
                <w:lang w:eastAsia="ru-RU"/>
              </w:rPr>
              <w:t>2</w:t>
            </w:r>
          </w:p>
        </w:tc>
        <w:tc>
          <w:tcPr>
            <w:tcW w:w="1139" w:type="dxa"/>
          </w:tcPr>
          <w:p w:rsidR="00E750B8" w:rsidRPr="00F156C8" w:rsidRDefault="00E750B8" w:rsidP="00932962">
            <w:pPr>
              <w:spacing w:after="0" w:line="240" w:lineRule="auto"/>
              <w:jc w:val="both"/>
              <w:rPr>
                <w:rFonts w:ascii="Times New Roman" w:eastAsia="Times New Roman" w:hAnsi="Times New Roman" w:cs="Times New Roman"/>
                <w:color w:val="000000" w:themeColor="text1"/>
                <w:sz w:val="20"/>
                <w:szCs w:val="20"/>
                <w:lang w:eastAsia="ru-RU"/>
              </w:rPr>
            </w:pPr>
            <w:r w:rsidRPr="00F156C8">
              <w:rPr>
                <w:rFonts w:ascii="Times New Roman" w:eastAsia="Times New Roman" w:hAnsi="Times New Roman" w:cs="Times New Roman"/>
                <w:color w:val="000000" w:themeColor="text1"/>
                <w:sz w:val="20"/>
                <w:szCs w:val="20"/>
                <w:lang w:eastAsia="ru-RU"/>
              </w:rPr>
              <w:t>3=2-1</w:t>
            </w:r>
          </w:p>
        </w:tc>
        <w:tc>
          <w:tcPr>
            <w:tcW w:w="1235" w:type="dxa"/>
          </w:tcPr>
          <w:p w:rsidR="00E750B8" w:rsidRPr="00F156C8" w:rsidRDefault="00E750B8" w:rsidP="00932962">
            <w:pPr>
              <w:spacing w:after="0" w:line="240" w:lineRule="auto"/>
              <w:jc w:val="center"/>
              <w:rPr>
                <w:rFonts w:ascii="Times New Roman" w:eastAsia="Times New Roman" w:hAnsi="Times New Roman" w:cs="Times New Roman"/>
                <w:color w:val="000000" w:themeColor="text1"/>
                <w:sz w:val="20"/>
                <w:szCs w:val="20"/>
                <w:lang w:eastAsia="ru-RU"/>
              </w:rPr>
            </w:pPr>
            <w:r w:rsidRPr="00F156C8">
              <w:rPr>
                <w:rFonts w:ascii="Times New Roman" w:eastAsia="Times New Roman" w:hAnsi="Times New Roman" w:cs="Times New Roman"/>
                <w:color w:val="000000" w:themeColor="text1"/>
                <w:sz w:val="20"/>
                <w:szCs w:val="20"/>
                <w:lang w:eastAsia="ru-RU"/>
              </w:rPr>
              <w:t>4=гр.2/гр.1*100</w:t>
            </w:r>
          </w:p>
        </w:tc>
        <w:tc>
          <w:tcPr>
            <w:tcW w:w="1117" w:type="dxa"/>
          </w:tcPr>
          <w:p w:rsidR="00E750B8" w:rsidRPr="00F156C8" w:rsidRDefault="00E750B8" w:rsidP="00932962">
            <w:pPr>
              <w:spacing w:after="0" w:line="240" w:lineRule="auto"/>
              <w:jc w:val="center"/>
              <w:rPr>
                <w:rFonts w:ascii="Times New Roman" w:eastAsia="Times New Roman" w:hAnsi="Times New Roman" w:cs="Times New Roman"/>
                <w:color w:val="000000" w:themeColor="text1"/>
                <w:sz w:val="20"/>
                <w:szCs w:val="20"/>
                <w:lang w:eastAsia="ru-RU"/>
              </w:rPr>
            </w:pPr>
            <w:r w:rsidRPr="00F156C8">
              <w:rPr>
                <w:rFonts w:ascii="Times New Roman" w:eastAsia="Times New Roman" w:hAnsi="Times New Roman" w:cs="Times New Roman"/>
                <w:color w:val="000000" w:themeColor="text1"/>
                <w:sz w:val="20"/>
                <w:szCs w:val="20"/>
                <w:lang w:eastAsia="ru-RU"/>
              </w:rPr>
              <w:t>5</w:t>
            </w:r>
          </w:p>
        </w:tc>
        <w:tc>
          <w:tcPr>
            <w:tcW w:w="2037" w:type="dxa"/>
          </w:tcPr>
          <w:p w:rsidR="00E750B8" w:rsidRPr="00F156C8" w:rsidRDefault="00E750B8" w:rsidP="005F3973">
            <w:pPr>
              <w:spacing w:after="0" w:line="240" w:lineRule="auto"/>
              <w:jc w:val="center"/>
              <w:rPr>
                <w:rFonts w:ascii="Times New Roman" w:eastAsia="Times New Roman" w:hAnsi="Times New Roman" w:cs="Times New Roman"/>
                <w:color w:val="000000" w:themeColor="text1"/>
                <w:sz w:val="20"/>
                <w:szCs w:val="20"/>
                <w:lang w:eastAsia="ru-RU"/>
              </w:rPr>
            </w:pPr>
            <w:r w:rsidRPr="00F156C8">
              <w:rPr>
                <w:rFonts w:ascii="Times New Roman" w:eastAsia="Times New Roman" w:hAnsi="Times New Roman" w:cs="Times New Roman"/>
                <w:color w:val="000000" w:themeColor="text1"/>
                <w:sz w:val="20"/>
                <w:szCs w:val="20"/>
                <w:lang w:eastAsia="ru-RU"/>
              </w:rPr>
              <w:t>6</w:t>
            </w:r>
          </w:p>
        </w:tc>
      </w:tr>
      <w:tr w:rsidR="00932962" w:rsidRPr="00F156C8" w:rsidTr="00F156C8">
        <w:trPr>
          <w:trHeight w:val="464"/>
        </w:trPr>
        <w:tc>
          <w:tcPr>
            <w:tcW w:w="1807" w:type="dxa"/>
          </w:tcPr>
          <w:p w:rsidR="00932962" w:rsidRPr="00F156C8" w:rsidRDefault="00932962" w:rsidP="00932962">
            <w:pPr>
              <w:spacing w:after="0" w:line="240" w:lineRule="auto"/>
              <w:rPr>
                <w:rFonts w:ascii="Times New Roman" w:eastAsia="Times New Roman" w:hAnsi="Times New Roman" w:cs="Times New Roman"/>
                <w:color w:val="000000" w:themeColor="text1"/>
                <w:sz w:val="20"/>
                <w:szCs w:val="20"/>
                <w:lang w:eastAsia="ru-RU"/>
              </w:rPr>
            </w:pPr>
            <w:r w:rsidRPr="00F156C8">
              <w:rPr>
                <w:rFonts w:ascii="Times New Roman" w:eastAsia="Times New Roman" w:hAnsi="Times New Roman" w:cs="Times New Roman"/>
                <w:color w:val="000000" w:themeColor="text1"/>
                <w:sz w:val="20"/>
                <w:szCs w:val="20"/>
                <w:lang w:eastAsia="ru-RU"/>
              </w:rPr>
              <w:t>Муниципальные программы</w:t>
            </w:r>
          </w:p>
        </w:tc>
        <w:tc>
          <w:tcPr>
            <w:tcW w:w="1267" w:type="dxa"/>
          </w:tcPr>
          <w:p w:rsidR="00932962" w:rsidRPr="00F156C8" w:rsidRDefault="00D617D2" w:rsidP="00932962">
            <w:pPr>
              <w:jc w:val="right"/>
              <w:rPr>
                <w:rFonts w:ascii="Times New Roman" w:hAnsi="Times New Roman" w:cs="Times New Roman"/>
                <w:sz w:val="20"/>
                <w:szCs w:val="20"/>
              </w:rPr>
            </w:pPr>
            <w:r w:rsidRPr="00F156C8">
              <w:rPr>
                <w:rFonts w:ascii="Times New Roman" w:hAnsi="Times New Roman" w:cs="Times New Roman"/>
                <w:sz w:val="20"/>
                <w:szCs w:val="20"/>
              </w:rPr>
              <w:t>2003150,9</w:t>
            </w:r>
          </w:p>
        </w:tc>
        <w:tc>
          <w:tcPr>
            <w:tcW w:w="1321" w:type="dxa"/>
          </w:tcPr>
          <w:p w:rsidR="00932962" w:rsidRPr="00F156C8" w:rsidRDefault="005F3973" w:rsidP="00932962">
            <w:pPr>
              <w:jc w:val="right"/>
              <w:rPr>
                <w:rFonts w:ascii="Times New Roman" w:hAnsi="Times New Roman" w:cs="Times New Roman"/>
                <w:sz w:val="20"/>
                <w:szCs w:val="20"/>
              </w:rPr>
            </w:pPr>
            <w:r w:rsidRPr="00F156C8">
              <w:rPr>
                <w:rFonts w:ascii="Times New Roman" w:hAnsi="Times New Roman" w:cs="Times New Roman"/>
                <w:sz w:val="20"/>
                <w:szCs w:val="20"/>
              </w:rPr>
              <w:t>1905583,5</w:t>
            </w:r>
          </w:p>
        </w:tc>
        <w:tc>
          <w:tcPr>
            <w:tcW w:w="1139" w:type="dxa"/>
          </w:tcPr>
          <w:p w:rsidR="00932962" w:rsidRPr="00F156C8" w:rsidRDefault="00D617D2" w:rsidP="00932962">
            <w:pPr>
              <w:jc w:val="right"/>
              <w:rPr>
                <w:rFonts w:ascii="Times New Roman" w:hAnsi="Times New Roman" w:cs="Times New Roman"/>
                <w:sz w:val="20"/>
                <w:szCs w:val="20"/>
              </w:rPr>
            </w:pPr>
            <w:r w:rsidRPr="00F156C8">
              <w:rPr>
                <w:rFonts w:ascii="Times New Roman" w:hAnsi="Times New Roman" w:cs="Times New Roman"/>
                <w:sz w:val="20"/>
                <w:szCs w:val="20"/>
              </w:rPr>
              <w:t>-97567,4</w:t>
            </w:r>
          </w:p>
        </w:tc>
        <w:tc>
          <w:tcPr>
            <w:tcW w:w="1235" w:type="dxa"/>
          </w:tcPr>
          <w:p w:rsidR="00932962" w:rsidRPr="00F156C8" w:rsidRDefault="00D617D2" w:rsidP="00932962">
            <w:pPr>
              <w:jc w:val="right"/>
              <w:rPr>
                <w:rFonts w:ascii="Times New Roman" w:hAnsi="Times New Roman" w:cs="Times New Roman"/>
                <w:sz w:val="20"/>
                <w:szCs w:val="20"/>
              </w:rPr>
            </w:pPr>
            <w:r w:rsidRPr="00F156C8">
              <w:rPr>
                <w:rFonts w:ascii="Times New Roman" w:hAnsi="Times New Roman" w:cs="Times New Roman"/>
                <w:sz w:val="20"/>
                <w:szCs w:val="20"/>
              </w:rPr>
              <w:t>95,1</w:t>
            </w:r>
          </w:p>
        </w:tc>
        <w:tc>
          <w:tcPr>
            <w:tcW w:w="1117" w:type="dxa"/>
          </w:tcPr>
          <w:p w:rsidR="00932962" w:rsidRPr="00F156C8" w:rsidRDefault="00D617D2" w:rsidP="00932962">
            <w:pPr>
              <w:jc w:val="right"/>
              <w:rPr>
                <w:rFonts w:ascii="Times New Roman" w:hAnsi="Times New Roman" w:cs="Times New Roman"/>
                <w:sz w:val="20"/>
                <w:szCs w:val="20"/>
              </w:rPr>
            </w:pPr>
            <w:r w:rsidRPr="00F156C8">
              <w:rPr>
                <w:rFonts w:ascii="Times New Roman" w:hAnsi="Times New Roman" w:cs="Times New Roman"/>
                <w:sz w:val="20"/>
                <w:szCs w:val="20"/>
              </w:rPr>
              <w:t>90,7</w:t>
            </w:r>
          </w:p>
        </w:tc>
        <w:tc>
          <w:tcPr>
            <w:tcW w:w="2037" w:type="dxa"/>
          </w:tcPr>
          <w:p w:rsidR="00932962" w:rsidRPr="00F156C8" w:rsidRDefault="005F3973" w:rsidP="00932962">
            <w:pPr>
              <w:jc w:val="right"/>
              <w:rPr>
                <w:rFonts w:ascii="Times New Roman" w:hAnsi="Times New Roman" w:cs="Times New Roman"/>
                <w:sz w:val="20"/>
                <w:szCs w:val="20"/>
              </w:rPr>
            </w:pPr>
            <w:r w:rsidRPr="00F156C8">
              <w:rPr>
                <w:rFonts w:ascii="Times New Roman" w:hAnsi="Times New Roman" w:cs="Times New Roman"/>
                <w:sz w:val="20"/>
                <w:szCs w:val="20"/>
              </w:rPr>
              <w:t>1 790 918,0/92,6</w:t>
            </w:r>
          </w:p>
        </w:tc>
      </w:tr>
      <w:tr w:rsidR="00932962" w:rsidRPr="00F156C8" w:rsidTr="00F156C8">
        <w:trPr>
          <w:trHeight w:val="464"/>
        </w:trPr>
        <w:tc>
          <w:tcPr>
            <w:tcW w:w="1807" w:type="dxa"/>
          </w:tcPr>
          <w:p w:rsidR="00932962" w:rsidRPr="00F156C8" w:rsidRDefault="00932962" w:rsidP="00932962">
            <w:pPr>
              <w:spacing w:after="0" w:line="240" w:lineRule="auto"/>
              <w:rPr>
                <w:rFonts w:ascii="Times New Roman" w:eastAsia="Times New Roman" w:hAnsi="Times New Roman" w:cs="Times New Roman"/>
                <w:color w:val="000000" w:themeColor="text1"/>
                <w:sz w:val="20"/>
                <w:szCs w:val="20"/>
                <w:lang w:eastAsia="ru-RU"/>
              </w:rPr>
            </w:pPr>
            <w:r w:rsidRPr="00F156C8">
              <w:rPr>
                <w:rFonts w:ascii="Times New Roman" w:eastAsia="Times New Roman" w:hAnsi="Times New Roman" w:cs="Times New Roman"/>
                <w:color w:val="000000" w:themeColor="text1"/>
                <w:sz w:val="20"/>
                <w:szCs w:val="20"/>
                <w:lang w:eastAsia="ru-RU"/>
              </w:rPr>
              <w:t>Непрограммные направления деятельности</w:t>
            </w:r>
          </w:p>
        </w:tc>
        <w:tc>
          <w:tcPr>
            <w:tcW w:w="1267" w:type="dxa"/>
          </w:tcPr>
          <w:p w:rsidR="00932962" w:rsidRPr="00F156C8" w:rsidRDefault="00D617D2" w:rsidP="00932962">
            <w:pPr>
              <w:jc w:val="right"/>
              <w:rPr>
                <w:rFonts w:ascii="Times New Roman" w:hAnsi="Times New Roman" w:cs="Times New Roman"/>
                <w:sz w:val="20"/>
                <w:szCs w:val="20"/>
              </w:rPr>
            </w:pPr>
            <w:r w:rsidRPr="00F156C8">
              <w:rPr>
                <w:rFonts w:ascii="Times New Roman" w:hAnsi="Times New Roman" w:cs="Times New Roman"/>
                <w:sz w:val="20"/>
                <w:szCs w:val="20"/>
              </w:rPr>
              <w:t>205093,4</w:t>
            </w:r>
          </w:p>
        </w:tc>
        <w:tc>
          <w:tcPr>
            <w:tcW w:w="1321" w:type="dxa"/>
          </w:tcPr>
          <w:p w:rsidR="00932962" w:rsidRPr="00F156C8" w:rsidRDefault="005F3973" w:rsidP="00932962">
            <w:pPr>
              <w:jc w:val="right"/>
              <w:rPr>
                <w:rFonts w:ascii="Times New Roman" w:hAnsi="Times New Roman" w:cs="Times New Roman"/>
                <w:sz w:val="20"/>
                <w:szCs w:val="20"/>
              </w:rPr>
            </w:pPr>
            <w:r w:rsidRPr="00F156C8">
              <w:rPr>
                <w:rFonts w:ascii="Times New Roman" w:hAnsi="Times New Roman" w:cs="Times New Roman"/>
                <w:sz w:val="20"/>
                <w:szCs w:val="20"/>
              </w:rPr>
              <w:t>201277,4</w:t>
            </w:r>
          </w:p>
        </w:tc>
        <w:tc>
          <w:tcPr>
            <w:tcW w:w="1139" w:type="dxa"/>
          </w:tcPr>
          <w:p w:rsidR="00932962" w:rsidRPr="00F156C8" w:rsidRDefault="00D617D2" w:rsidP="00932962">
            <w:pPr>
              <w:jc w:val="right"/>
              <w:rPr>
                <w:rFonts w:ascii="Times New Roman" w:hAnsi="Times New Roman" w:cs="Times New Roman"/>
                <w:sz w:val="20"/>
                <w:szCs w:val="20"/>
              </w:rPr>
            </w:pPr>
            <w:r w:rsidRPr="00F156C8">
              <w:rPr>
                <w:rFonts w:ascii="Times New Roman" w:hAnsi="Times New Roman" w:cs="Times New Roman"/>
                <w:sz w:val="20"/>
                <w:szCs w:val="20"/>
              </w:rPr>
              <w:t>-3816,0</w:t>
            </w:r>
          </w:p>
        </w:tc>
        <w:tc>
          <w:tcPr>
            <w:tcW w:w="1235" w:type="dxa"/>
          </w:tcPr>
          <w:p w:rsidR="00932962" w:rsidRPr="00F156C8" w:rsidRDefault="00D617D2" w:rsidP="00932962">
            <w:pPr>
              <w:jc w:val="right"/>
              <w:rPr>
                <w:rFonts w:ascii="Times New Roman" w:hAnsi="Times New Roman" w:cs="Times New Roman"/>
                <w:sz w:val="20"/>
                <w:szCs w:val="20"/>
              </w:rPr>
            </w:pPr>
            <w:r w:rsidRPr="00F156C8">
              <w:rPr>
                <w:rFonts w:ascii="Times New Roman" w:hAnsi="Times New Roman" w:cs="Times New Roman"/>
                <w:sz w:val="20"/>
                <w:szCs w:val="20"/>
              </w:rPr>
              <w:t>98,1</w:t>
            </w:r>
          </w:p>
        </w:tc>
        <w:tc>
          <w:tcPr>
            <w:tcW w:w="1117" w:type="dxa"/>
          </w:tcPr>
          <w:p w:rsidR="00932962" w:rsidRPr="00F156C8" w:rsidRDefault="00D617D2" w:rsidP="00932962">
            <w:pPr>
              <w:jc w:val="right"/>
              <w:rPr>
                <w:rFonts w:ascii="Times New Roman" w:hAnsi="Times New Roman" w:cs="Times New Roman"/>
                <w:sz w:val="20"/>
                <w:szCs w:val="20"/>
              </w:rPr>
            </w:pPr>
            <w:r w:rsidRPr="00F156C8">
              <w:rPr>
                <w:rFonts w:ascii="Times New Roman" w:hAnsi="Times New Roman" w:cs="Times New Roman"/>
                <w:sz w:val="20"/>
                <w:szCs w:val="20"/>
              </w:rPr>
              <w:t>9,3</w:t>
            </w:r>
          </w:p>
        </w:tc>
        <w:tc>
          <w:tcPr>
            <w:tcW w:w="2037" w:type="dxa"/>
          </w:tcPr>
          <w:p w:rsidR="00932962" w:rsidRPr="00F156C8" w:rsidRDefault="005F3973" w:rsidP="00932962">
            <w:pPr>
              <w:jc w:val="right"/>
              <w:rPr>
                <w:rFonts w:ascii="Times New Roman" w:hAnsi="Times New Roman" w:cs="Times New Roman"/>
                <w:sz w:val="20"/>
                <w:szCs w:val="20"/>
              </w:rPr>
            </w:pPr>
            <w:r w:rsidRPr="00F156C8">
              <w:rPr>
                <w:rFonts w:ascii="Times New Roman" w:hAnsi="Times New Roman" w:cs="Times New Roman"/>
                <w:sz w:val="20"/>
                <w:szCs w:val="20"/>
              </w:rPr>
              <w:t>143 874,4/7,4</w:t>
            </w:r>
          </w:p>
        </w:tc>
      </w:tr>
      <w:tr w:rsidR="00932962" w:rsidRPr="00F156C8" w:rsidTr="00F156C8">
        <w:trPr>
          <w:trHeight w:val="465"/>
        </w:trPr>
        <w:tc>
          <w:tcPr>
            <w:tcW w:w="1807" w:type="dxa"/>
          </w:tcPr>
          <w:p w:rsidR="00932962" w:rsidRPr="00F156C8" w:rsidRDefault="00932962" w:rsidP="00932962">
            <w:pPr>
              <w:spacing w:after="0" w:line="240" w:lineRule="auto"/>
              <w:rPr>
                <w:rFonts w:ascii="Times New Roman" w:eastAsia="Times New Roman" w:hAnsi="Times New Roman" w:cs="Times New Roman"/>
                <w:color w:val="000000" w:themeColor="text1"/>
                <w:sz w:val="20"/>
                <w:szCs w:val="20"/>
                <w:lang w:eastAsia="ru-RU"/>
              </w:rPr>
            </w:pPr>
            <w:r w:rsidRPr="00F156C8">
              <w:rPr>
                <w:rFonts w:ascii="Times New Roman" w:eastAsia="Times New Roman" w:hAnsi="Times New Roman" w:cs="Times New Roman"/>
                <w:color w:val="000000" w:themeColor="text1"/>
                <w:sz w:val="20"/>
                <w:szCs w:val="20"/>
                <w:lang w:eastAsia="ru-RU"/>
              </w:rPr>
              <w:t>ВСЕГО РАСХОДОВ</w:t>
            </w:r>
          </w:p>
        </w:tc>
        <w:tc>
          <w:tcPr>
            <w:tcW w:w="1267" w:type="dxa"/>
          </w:tcPr>
          <w:p w:rsidR="00932962" w:rsidRPr="00F156C8" w:rsidRDefault="00D617D2" w:rsidP="00932962">
            <w:pPr>
              <w:jc w:val="right"/>
              <w:rPr>
                <w:rFonts w:ascii="Times New Roman" w:hAnsi="Times New Roman" w:cs="Times New Roman"/>
                <w:sz w:val="20"/>
                <w:szCs w:val="20"/>
              </w:rPr>
            </w:pPr>
            <w:r w:rsidRPr="00F156C8">
              <w:rPr>
                <w:rFonts w:ascii="Times New Roman" w:hAnsi="Times New Roman" w:cs="Times New Roman"/>
                <w:sz w:val="20"/>
                <w:szCs w:val="20"/>
              </w:rPr>
              <w:t>2208244,3</w:t>
            </w:r>
          </w:p>
        </w:tc>
        <w:tc>
          <w:tcPr>
            <w:tcW w:w="1321" w:type="dxa"/>
          </w:tcPr>
          <w:p w:rsidR="00932962" w:rsidRPr="00F156C8" w:rsidRDefault="005F3973" w:rsidP="00932962">
            <w:pPr>
              <w:jc w:val="right"/>
              <w:rPr>
                <w:rFonts w:ascii="Times New Roman" w:hAnsi="Times New Roman" w:cs="Times New Roman"/>
                <w:sz w:val="20"/>
                <w:szCs w:val="20"/>
              </w:rPr>
            </w:pPr>
            <w:r w:rsidRPr="00F156C8">
              <w:rPr>
                <w:rFonts w:ascii="Times New Roman" w:hAnsi="Times New Roman" w:cs="Times New Roman"/>
                <w:sz w:val="20"/>
                <w:szCs w:val="20"/>
              </w:rPr>
              <w:t>2106860,9</w:t>
            </w:r>
          </w:p>
        </w:tc>
        <w:tc>
          <w:tcPr>
            <w:tcW w:w="1139" w:type="dxa"/>
          </w:tcPr>
          <w:p w:rsidR="00932962" w:rsidRPr="00F156C8" w:rsidRDefault="00D617D2" w:rsidP="00932962">
            <w:pPr>
              <w:jc w:val="right"/>
              <w:rPr>
                <w:rFonts w:ascii="Times New Roman" w:hAnsi="Times New Roman" w:cs="Times New Roman"/>
                <w:sz w:val="20"/>
                <w:szCs w:val="20"/>
              </w:rPr>
            </w:pPr>
            <w:r w:rsidRPr="00F156C8">
              <w:rPr>
                <w:rFonts w:ascii="Times New Roman" w:hAnsi="Times New Roman" w:cs="Times New Roman"/>
                <w:sz w:val="20"/>
                <w:szCs w:val="20"/>
              </w:rPr>
              <w:t>-101183,4</w:t>
            </w:r>
          </w:p>
        </w:tc>
        <w:tc>
          <w:tcPr>
            <w:tcW w:w="1235" w:type="dxa"/>
          </w:tcPr>
          <w:p w:rsidR="00932962" w:rsidRPr="00F156C8" w:rsidRDefault="00D617D2" w:rsidP="00932962">
            <w:pPr>
              <w:jc w:val="right"/>
              <w:rPr>
                <w:rFonts w:ascii="Times New Roman" w:hAnsi="Times New Roman" w:cs="Times New Roman"/>
                <w:sz w:val="20"/>
                <w:szCs w:val="20"/>
              </w:rPr>
            </w:pPr>
            <w:r w:rsidRPr="00F156C8">
              <w:rPr>
                <w:rFonts w:ascii="Times New Roman" w:hAnsi="Times New Roman" w:cs="Times New Roman"/>
                <w:sz w:val="20"/>
                <w:szCs w:val="20"/>
              </w:rPr>
              <w:t>95,4</w:t>
            </w:r>
          </w:p>
        </w:tc>
        <w:tc>
          <w:tcPr>
            <w:tcW w:w="1117" w:type="dxa"/>
          </w:tcPr>
          <w:p w:rsidR="00932962" w:rsidRPr="00F156C8" w:rsidRDefault="00D617D2" w:rsidP="00932962">
            <w:pPr>
              <w:jc w:val="right"/>
              <w:rPr>
                <w:rFonts w:ascii="Times New Roman" w:hAnsi="Times New Roman" w:cs="Times New Roman"/>
                <w:sz w:val="20"/>
                <w:szCs w:val="20"/>
              </w:rPr>
            </w:pPr>
            <w:r w:rsidRPr="00F156C8">
              <w:rPr>
                <w:rFonts w:ascii="Times New Roman" w:hAnsi="Times New Roman" w:cs="Times New Roman"/>
                <w:sz w:val="20"/>
                <w:szCs w:val="20"/>
              </w:rPr>
              <w:t>100,0</w:t>
            </w:r>
          </w:p>
        </w:tc>
        <w:tc>
          <w:tcPr>
            <w:tcW w:w="2037" w:type="dxa"/>
          </w:tcPr>
          <w:p w:rsidR="00932962" w:rsidRPr="00F156C8" w:rsidRDefault="005F3973" w:rsidP="00932962">
            <w:pPr>
              <w:jc w:val="right"/>
              <w:rPr>
                <w:rFonts w:ascii="Times New Roman" w:hAnsi="Times New Roman" w:cs="Times New Roman"/>
                <w:sz w:val="20"/>
                <w:szCs w:val="20"/>
              </w:rPr>
            </w:pPr>
            <w:r w:rsidRPr="00F156C8">
              <w:rPr>
                <w:rFonts w:ascii="Times New Roman" w:hAnsi="Times New Roman" w:cs="Times New Roman"/>
                <w:sz w:val="20"/>
                <w:szCs w:val="20"/>
              </w:rPr>
              <w:t>1 934 792,4100,0/</w:t>
            </w:r>
          </w:p>
        </w:tc>
      </w:tr>
    </w:tbl>
    <w:p w:rsidR="00932962" w:rsidRPr="00F156C8" w:rsidRDefault="00932962" w:rsidP="00932962">
      <w:pPr>
        <w:tabs>
          <w:tab w:val="num" w:pos="0"/>
        </w:tabs>
        <w:spacing w:after="0" w:line="240" w:lineRule="auto"/>
        <w:jc w:val="both"/>
        <w:rPr>
          <w:rFonts w:ascii="Times New Roman" w:eastAsia="Times New Roman" w:hAnsi="Times New Roman" w:cs="Times New Roman"/>
          <w:i/>
          <w:sz w:val="28"/>
          <w:szCs w:val="28"/>
          <w:lang w:eastAsia="ru-RU"/>
        </w:rPr>
      </w:pPr>
      <w:r w:rsidRPr="00F156C8">
        <w:rPr>
          <w:rFonts w:ascii="Times New Roman" w:eastAsia="Times New Roman" w:hAnsi="Times New Roman" w:cs="Times New Roman"/>
          <w:i/>
          <w:sz w:val="28"/>
          <w:szCs w:val="28"/>
          <w:lang w:eastAsia="ru-RU"/>
        </w:rPr>
        <w:tab/>
        <w:t xml:space="preserve"> </w:t>
      </w:r>
    </w:p>
    <w:p w:rsidR="00932962" w:rsidRPr="00F156C8" w:rsidRDefault="00932962" w:rsidP="00932962">
      <w:pPr>
        <w:tabs>
          <w:tab w:val="num" w:pos="168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F156C8">
        <w:rPr>
          <w:rFonts w:ascii="Times New Roman" w:eastAsia="Times New Roman" w:hAnsi="Times New Roman" w:cs="Times New Roman"/>
          <w:color w:val="000000" w:themeColor="text1"/>
          <w:sz w:val="28"/>
          <w:szCs w:val="28"/>
          <w:lang w:eastAsia="ru-RU"/>
        </w:rPr>
        <w:t>Показатели финансирования и исполнения муниципальных программ в 202</w:t>
      </w:r>
      <w:r w:rsidR="00244A0D" w:rsidRPr="00F156C8">
        <w:rPr>
          <w:rFonts w:ascii="Times New Roman" w:eastAsia="Times New Roman" w:hAnsi="Times New Roman" w:cs="Times New Roman"/>
          <w:color w:val="000000" w:themeColor="text1"/>
          <w:sz w:val="28"/>
          <w:szCs w:val="28"/>
          <w:lang w:eastAsia="ru-RU"/>
        </w:rPr>
        <w:t>4</w:t>
      </w:r>
      <w:r w:rsidRPr="00F156C8">
        <w:rPr>
          <w:rFonts w:ascii="Times New Roman" w:eastAsia="Times New Roman" w:hAnsi="Times New Roman" w:cs="Times New Roman"/>
          <w:color w:val="000000" w:themeColor="text1"/>
          <w:sz w:val="28"/>
          <w:szCs w:val="28"/>
          <w:lang w:eastAsia="ru-RU"/>
        </w:rPr>
        <w:t xml:space="preserve"> году, а также структура расходов приведены в таблице: </w:t>
      </w:r>
    </w:p>
    <w:p w:rsidR="00B460FB" w:rsidRPr="00F156C8" w:rsidRDefault="00B460FB" w:rsidP="00932962">
      <w:pPr>
        <w:tabs>
          <w:tab w:val="num" w:pos="1680"/>
        </w:tabs>
        <w:spacing w:after="0" w:line="240" w:lineRule="auto"/>
        <w:ind w:firstLine="709"/>
        <w:jc w:val="both"/>
        <w:rPr>
          <w:rFonts w:ascii="Times New Roman" w:eastAsia="Times New Roman" w:hAnsi="Times New Roman" w:cs="Times New Roman"/>
          <w:color w:val="000000" w:themeColor="text1"/>
          <w:sz w:val="28"/>
          <w:szCs w:val="28"/>
          <w:lang w:eastAsia="ru-RU"/>
        </w:rPr>
      </w:pPr>
    </w:p>
    <w:tbl>
      <w:tblPr>
        <w:tblStyle w:val="a4"/>
        <w:tblW w:w="0" w:type="auto"/>
        <w:tblLook w:val="04A0" w:firstRow="1" w:lastRow="0" w:firstColumn="1" w:lastColumn="0" w:noHBand="0" w:noVBand="1"/>
      </w:tblPr>
      <w:tblGrid>
        <w:gridCol w:w="3115"/>
        <w:gridCol w:w="1055"/>
        <w:gridCol w:w="971"/>
        <w:gridCol w:w="1282"/>
        <w:gridCol w:w="1078"/>
        <w:gridCol w:w="1052"/>
        <w:gridCol w:w="1301"/>
      </w:tblGrid>
      <w:tr w:rsidR="00FF3086" w:rsidRPr="00F156C8" w:rsidTr="000504C4">
        <w:trPr>
          <w:trHeight w:val="300"/>
        </w:trPr>
        <w:tc>
          <w:tcPr>
            <w:tcW w:w="3115" w:type="dxa"/>
            <w:vMerge w:val="restart"/>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Наименование муниципальной программы (МП)</w:t>
            </w:r>
          </w:p>
        </w:tc>
        <w:tc>
          <w:tcPr>
            <w:tcW w:w="1055" w:type="dxa"/>
            <w:vMerge w:val="restart"/>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Утверждено на 2024 год, тыс. руб.</w:t>
            </w:r>
          </w:p>
        </w:tc>
        <w:tc>
          <w:tcPr>
            <w:tcW w:w="971" w:type="dxa"/>
            <w:vMerge w:val="restart"/>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Исполнено в 2024 году, тыс. руб.</w:t>
            </w:r>
          </w:p>
        </w:tc>
        <w:tc>
          <w:tcPr>
            <w:tcW w:w="1282" w:type="dxa"/>
            <w:vMerge w:val="restart"/>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Исполнение %</w:t>
            </w:r>
          </w:p>
        </w:tc>
        <w:tc>
          <w:tcPr>
            <w:tcW w:w="1078" w:type="dxa"/>
            <w:vMerge w:val="restart"/>
            <w:hideMark/>
          </w:tcPr>
          <w:p w:rsidR="00FF3086" w:rsidRPr="00F156C8" w:rsidRDefault="00521935"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Отклонение</w:t>
            </w:r>
            <w:r w:rsidR="00FF3086" w:rsidRPr="00F156C8">
              <w:rPr>
                <w:rFonts w:ascii="Times New Roman" w:eastAsia="Times New Roman" w:hAnsi="Times New Roman" w:cs="Times New Roman"/>
                <w:color w:val="000000" w:themeColor="text1"/>
                <w:sz w:val="16"/>
                <w:szCs w:val="16"/>
                <w:lang w:eastAsia="ru-RU"/>
              </w:rPr>
              <w:t>, тыс.  руб.</w:t>
            </w:r>
          </w:p>
        </w:tc>
        <w:tc>
          <w:tcPr>
            <w:tcW w:w="1052" w:type="dxa"/>
            <w:vMerge w:val="restart"/>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Удельный вес в общих расходах на МП</w:t>
            </w:r>
          </w:p>
        </w:tc>
        <w:tc>
          <w:tcPr>
            <w:tcW w:w="1301"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Справочно:</w:t>
            </w:r>
          </w:p>
        </w:tc>
      </w:tr>
      <w:tr w:rsidR="00FF3086" w:rsidRPr="00F156C8" w:rsidTr="000504C4">
        <w:trPr>
          <w:trHeight w:val="450"/>
        </w:trPr>
        <w:tc>
          <w:tcPr>
            <w:tcW w:w="3115" w:type="dxa"/>
            <w:vMerge/>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p>
        </w:tc>
        <w:tc>
          <w:tcPr>
            <w:tcW w:w="1055" w:type="dxa"/>
            <w:vMerge/>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p>
        </w:tc>
        <w:tc>
          <w:tcPr>
            <w:tcW w:w="971" w:type="dxa"/>
            <w:vMerge/>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p>
        </w:tc>
        <w:tc>
          <w:tcPr>
            <w:tcW w:w="1282" w:type="dxa"/>
            <w:vMerge/>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p>
        </w:tc>
        <w:tc>
          <w:tcPr>
            <w:tcW w:w="1078" w:type="dxa"/>
            <w:vMerge/>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p>
        </w:tc>
        <w:tc>
          <w:tcPr>
            <w:tcW w:w="1052" w:type="dxa"/>
            <w:vMerge/>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p>
        </w:tc>
        <w:tc>
          <w:tcPr>
            <w:tcW w:w="1301"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xml:space="preserve"> исполнение </w:t>
            </w:r>
          </w:p>
        </w:tc>
      </w:tr>
      <w:tr w:rsidR="00FF3086" w:rsidRPr="00F156C8" w:rsidTr="000504C4">
        <w:trPr>
          <w:trHeight w:val="675"/>
        </w:trPr>
        <w:tc>
          <w:tcPr>
            <w:tcW w:w="3115" w:type="dxa"/>
            <w:vMerge/>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p>
        </w:tc>
        <w:tc>
          <w:tcPr>
            <w:tcW w:w="1055" w:type="dxa"/>
            <w:vMerge/>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p>
        </w:tc>
        <w:tc>
          <w:tcPr>
            <w:tcW w:w="971" w:type="dxa"/>
            <w:vMerge/>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p>
        </w:tc>
        <w:tc>
          <w:tcPr>
            <w:tcW w:w="1282" w:type="dxa"/>
            <w:vMerge/>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p>
        </w:tc>
        <w:tc>
          <w:tcPr>
            <w:tcW w:w="1078" w:type="dxa"/>
            <w:vMerge/>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p>
        </w:tc>
        <w:tc>
          <w:tcPr>
            <w:tcW w:w="1052" w:type="dxa"/>
            <w:vMerge/>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p>
        </w:tc>
        <w:tc>
          <w:tcPr>
            <w:tcW w:w="1301"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2023 года/ удельный вес</w:t>
            </w:r>
          </w:p>
        </w:tc>
      </w:tr>
      <w:tr w:rsidR="00FF3086" w:rsidRPr="00F156C8" w:rsidTr="000504C4">
        <w:trPr>
          <w:trHeight w:val="450"/>
        </w:trPr>
        <w:tc>
          <w:tcPr>
            <w:tcW w:w="311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w:t>
            </w:r>
          </w:p>
        </w:tc>
        <w:tc>
          <w:tcPr>
            <w:tcW w:w="105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3</w:t>
            </w:r>
          </w:p>
        </w:tc>
        <w:tc>
          <w:tcPr>
            <w:tcW w:w="971"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4</w:t>
            </w:r>
          </w:p>
        </w:tc>
        <w:tc>
          <w:tcPr>
            <w:tcW w:w="1282"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5=гр.4/гр.3*100</w:t>
            </w:r>
          </w:p>
        </w:tc>
        <w:tc>
          <w:tcPr>
            <w:tcW w:w="1078"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6= гр.4-гр.5</w:t>
            </w:r>
          </w:p>
        </w:tc>
        <w:tc>
          <w:tcPr>
            <w:tcW w:w="1052"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7</w:t>
            </w:r>
          </w:p>
        </w:tc>
        <w:tc>
          <w:tcPr>
            <w:tcW w:w="1301"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8</w:t>
            </w:r>
          </w:p>
        </w:tc>
      </w:tr>
      <w:tr w:rsidR="00FF3086" w:rsidRPr="00F156C8" w:rsidTr="000504C4">
        <w:trPr>
          <w:trHeight w:val="450"/>
        </w:trPr>
        <w:tc>
          <w:tcPr>
            <w:tcW w:w="3115" w:type="dxa"/>
            <w:hideMark/>
          </w:tcPr>
          <w:p w:rsidR="00FF3086" w:rsidRPr="00F156C8" w:rsidRDefault="00FF3086" w:rsidP="00386805">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Расходы на муниципальные программы в 202</w:t>
            </w:r>
            <w:r w:rsidR="00386805" w:rsidRPr="00F156C8">
              <w:rPr>
                <w:rFonts w:ascii="Times New Roman" w:eastAsia="Times New Roman" w:hAnsi="Times New Roman" w:cs="Times New Roman"/>
                <w:color w:val="000000" w:themeColor="text1"/>
                <w:sz w:val="16"/>
                <w:szCs w:val="16"/>
                <w:lang w:eastAsia="ru-RU"/>
              </w:rPr>
              <w:t>4</w:t>
            </w:r>
            <w:r w:rsidRPr="00F156C8">
              <w:rPr>
                <w:rFonts w:ascii="Times New Roman" w:eastAsia="Times New Roman" w:hAnsi="Times New Roman" w:cs="Times New Roman"/>
                <w:color w:val="000000" w:themeColor="text1"/>
                <w:sz w:val="16"/>
                <w:szCs w:val="16"/>
                <w:lang w:eastAsia="ru-RU"/>
              </w:rPr>
              <w:t xml:space="preserve"> году всего:</w:t>
            </w:r>
          </w:p>
        </w:tc>
        <w:tc>
          <w:tcPr>
            <w:tcW w:w="1055"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2003150,9</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1905583,5</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95,13</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-97567,4</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100</w:t>
            </w:r>
            <w:r w:rsidR="001D4A5A" w:rsidRPr="00F156C8">
              <w:rPr>
                <w:rFonts w:ascii="Times New Roman" w:eastAsia="Times New Roman" w:hAnsi="Times New Roman" w:cs="Times New Roman"/>
                <w:color w:val="000000" w:themeColor="text1"/>
                <w:sz w:val="16"/>
                <w:szCs w:val="16"/>
                <w:lang w:eastAsia="ru-RU"/>
              </w:rPr>
              <w:t>,00</w:t>
            </w:r>
          </w:p>
        </w:tc>
        <w:tc>
          <w:tcPr>
            <w:tcW w:w="130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1790918,0/100</w:t>
            </w:r>
          </w:p>
        </w:tc>
      </w:tr>
      <w:tr w:rsidR="00FF3086" w:rsidRPr="00F156C8" w:rsidTr="000504C4">
        <w:trPr>
          <w:trHeight w:val="300"/>
        </w:trPr>
        <w:tc>
          <w:tcPr>
            <w:tcW w:w="311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В том числе:</w:t>
            </w:r>
          </w:p>
        </w:tc>
        <w:tc>
          <w:tcPr>
            <w:tcW w:w="1055" w:type="dxa"/>
            <w:noWrap/>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w:t>
            </w:r>
          </w:p>
        </w:tc>
        <w:tc>
          <w:tcPr>
            <w:tcW w:w="130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w:t>
            </w:r>
          </w:p>
        </w:tc>
      </w:tr>
      <w:tr w:rsidR="00FF3086" w:rsidRPr="00F156C8" w:rsidTr="000504C4">
        <w:trPr>
          <w:trHeight w:val="450"/>
        </w:trPr>
        <w:tc>
          <w:tcPr>
            <w:tcW w:w="311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xml:space="preserve">"Развитие сферы культуры и туризма в </w:t>
            </w:r>
            <w:proofErr w:type="spellStart"/>
            <w:r w:rsidRPr="00F156C8">
              <w:rPr>
                <w:rFonts w:ascii="Times New Roman" w:eastAsia="Times New Roman" w:hAnsi="Times New Roman" w:cs="Times New Roman"/>
                <w:color w:val="000000" w:themeColor="text1"/>
                <w:sz w:val="16"/>
                <w:szCs w:val="16"/>
                <w:lang w:eastAsia="ru-RU"/>
              </w:rPr>
              <w:t>Пинежском</w:t>
            </w:r>
            <w:proofErr w:type="spellEnd"/>
            <w:r w:rsidRPr="00F156C8">
              <w:rPr>
                <w:rFonts w:ascii="Times New Roman" w:eastAsia="Times New Roman" w:hAnsi="Times New Roman" w:cs="Times New Roman"/>
                <w:color w:val="000000" w:themeColor="text1"/>
                <w:sz w:val="16"/>
                <w:szCs w:val="16"/>
                <w:lang w:eastAsia="ru-RU"/>
              </w:rPr>
              <w:t xml:space="preserve"> муниципальном округе Архангельской области"</w:t>
            </w:r>
          </w:p>
        </w:tc>
        <w:tc>
          <w:tcPr>
            <w:tcW w:w="1055" w:type="dxa"/>
            <w:noWrap/>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254129</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246364,5</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96,94</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-7764,5</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12,93</w:t>
            </w:r>
          </w:p>
        </w:tc>
        <w:tc>
          <w:tcPr>
            <w:tcW w:w="130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246951,5/13,8</w:t>
            </w:r>
          </w:p>
        </w:tc>
      </w:tr>
      <w:tr w:rsidR="00FF3086" w:rsidRPr="00F156C8" w:rsidTr="000504C4">
        <w:trPr>
          <w:trHeight w:val="675"/>
        </w:trPr>
        <w:tc>
          <w:tcPr>
            <w:tcW w:w="311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xml:space="preserve">"Капитальный ремонт, ремонт и переустройство жилых помещений в муниципальном жилищном фонде </w:t>
            </w:r>
            <w:proofErr w:type="spellStart"/>
            <w:r w:rsidRPr="00F156C8">
              <w:rPr>
                <w:rFonts w:ascii="Times New Roman" w:eastAsia="Times New Roman" w:hAnsi="Times New Roman" w:cs="Times New Roman"/>
                <w:color w:val="000000" w:themeColor="text1"/>
                <w:sz w:val="16"/>
                <w:szCs w:val="16"/>
                <w:lang w:eastAsia="ru-RU"/>
              </w:rPr>
              <w:t>Пинежского</w:t>
            </w:r>
            <w:proofErr w:type="spellEnd"/>
            <w:r w:rsidRPr="00F156C8">
              <w:rPr>
                <w:rFonts w:ascii="Times New Roman" w:eastAsia="Times New Roman" w:hAnsi="Times New Roman" w:cs="Times New Roman"/>
                <w:color w:val="000000" w:themeColor="text1"/>
                <w:sz w:val="16"/>
                <w:szCs w:val="16"/>
                <w:lang w:eastAsia="ru-RU"/>
              </w:rPr>
              <w:t xml:space="preserve"> муниципального округа Архангельской области</w:t>
            </w:r>
          </w:p>
        </w:tc>
        <w:tc>
          <w:tcPr>
            <w:tcW w:w="1055"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6462</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6057,8</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93,74</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-404,2</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0,32</w:t>
            </w:r>
          </w:p>
        </w:tc>
        <w:tc>
          <w:tcPr>
            <w:tcW w:w="130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5254,4/0,3</w:t>
            </w:r>
          </w:p>
        </w:tc>
      </w:tr>
      <w:tr w:rsidR="00FF3086" w:rsidRPr="00F156C8" w:rsidTr="000504C4">
        <w:trPr>
          <w:trHeight w:val="675"/>
        </w:trPr>
        <w:tc>
          <w:tcPr>
            <w:tcW w:w="311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xml:space="preserve">«Развитие и поддержка институтов гражданского общества на территории </w:t>
            </w:r>
            <w:proofErr w:type="spellStart"/>
            <w:r w:rsidRPr="00F156C8">
              <w:rPr>
                <w:rFonts w:ascii="Times New Roman" w:eastAsia="Times New Roman" w:hAnsi="Times New Roman" w:cs="Times New Roman"/>
                <w:color w:val="000000" w:themeColor="text1"/>
                <w:sz w:val="16"/>
                <w:szCs w:val="16"/>
                <w:lang w:eastAsia="ru-RU"/>
              </w:rPr>
              <w:t>Пинежского</w:t>
            </w:r>
            <w:proofErr w:type="spellEnd"/>
            <w:r w:rsidRPr="00F156C8">
              <w:rPr>
                <w:rFonts w:ascii="Times New Roman" w:eastAsia="Times New Roman" w:hAnsi="Times New Roman" w:cs="Times New Roman"/>
                <w:color w:val="000000" w:themeColor="text1"/>
                <w:sz w:val="16"/>
                <w:szCs w:val="16"/>
                <w:lang w:eastAsia="ru-RU"/>
              </w:rPr>
              <w:t xml:space="preserve"> муниципального округа Архангельской области»</w:t>
            </w:r>
            <w:r w:rsidR="000504C4" w:rsidRPr="00F156C8">
              <w:rPr>
                <w:rFonts w:ascii="Times New Roman" w:eastAsia="Times New Roman" w:hAnsi="Times New Roman" w:cs="Times New Roman"/>
                <w:color w:val="000000" w:themeColor="text1"/>
                <w:sz w:val="16"/>
                <w:szCs w:val="16"/>
                <w:lang w:eastAsia="ru-RU"/>
              </w:rPr>
              <w:t xml:space="preserve"> </w:t>
            </w:r>
            <w:proofErr w:type="gramStart"/>
            <w:r w:rsidR="000504C4" w:rsidRPr="00F156C8">
              <w:rPr>
                <w:rFonts w:ascii="Times New Roman" w:eastAsia="Times New Roman" w:hAnsi="Times New Roman" w:cs="Times New Roman"/>
                <w:color w:val="000000" w:themeColor="text1"/>
                <w:sz w:val="16"/>
                <w:szCs w:val="16"/>
                <w:lang w:eastAsia="ru-RU"/>
              </w:rPr>
              <w:t xml:space="preserve">( </w:t>
            </w:r>
            <w:proofErr w:type="gramEnd"/>
            <w:r w:rsidR="000504C4" w:rsidRPr="00F156C8">
              <w:rPr>
                <w:rFonts w:ascii="Times New Roman" w:eastAsia="Times New Roman" w:hAnsi="Times New Roman" w:cs="Times New Roman"/>
                <w:color w:val="000000" w:themeColor="text1"/>
                <w:sz w:val="16"/>
                <w:szCs w:val="16"/>
                <w:lang w:eastAsia="ru-RU"/>
              </w:rPr>
              <w:t xml:space="preserve">в 2023 году: </w:t>
            </w:r>
            <w:proofErr w:type="gramStart"/>
            <w:r w:rsidR="000504C4" w:rsidRPr="00F156C8">
              <w:rPr>
                <w:rFonts w:ascii="Times New Roman" w:eastAsia="Times New Roman" w:hAnsi="Times New Roman" w:cs="Times New Roman"/>
                <w:color w:val="000000" w:themeColor="text1"/>
                <w:sz w:val="16"/>
                <w:szCs w:val="16"/>
                <w:lang w:eastAsia="ru-RU"/>
              </w:rPr>
              <w:t xml:space="preserve">«Развитие и поддержка территориального общественного самоуправления и социально ориентированных некоммерческих организаций в </w:t>
            </w:r>
            <w:proofErr w:type="spellStart"/>
            <w:r w:rsidR="000504C4" w:rsidRPr="00F156C8">
              <w:rPr>
                <w:rFonts w:ascii="Times New Roman" w:eastAsia="Times New Roman" w:hAnsi="Times New Roman" w:cs="Times New Roman"/>
                <w:color w:val="000000" w:themeColor="text1"/>
                <w:sz w:val="16"/>
                <w:szCs w:val="16"/>
                <w:lang w:eastAsia="ru-RU"/>
              </w:rPr>
              <w:t>Пинежском</w:t>
            </w:r>
            <w:proofErr w:type="spellEnd"/>
            <w:r w:rsidR="000504C4" w:rsidRPr="00F156C8">
              <w:rPr>
                <w:rFonts w:ascii="Times New Roman" w:eastAsia="Times New Roman" w:hAnsi="Times New Roman" w:cs="Times New Roman"/>
                <w:color w:val="000000" w:themeColor="text1"/>
                <w:sz w:val="16"/>
                <w:szCs w:val="16"/>
                <w:lang w:eastAsia="ru-RU"/>
              </w:rPr>
              <w:t xml:space="preserve"> районе)</w:t>
            </w:r>
            <w:proofErr w:type="gramEnd"/>
          </w:p>
        </w:tc>
        <w:tc>
          <w:tcPr>
            <w:tcW w:w="1055"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16981,1</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16981,1</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w:t>
            </w:r>
            <w:r w:rsidR="00735114" w:rsidRPr="00F156C8">
              <w:rPr>
                <w:rFonts w:ascii="Times New Roman" w:eastAsia="Times New Roman" w:hAnsi="Times New Roman" w:cs="Times New Roman"/>
                <w:color w:val="000000" w:themeColor="text1"/>
                <w:sz w:val="16"/>
                <w:szCs w:val="16"/>
                <w:lang w:eastAsia="ru-RU"/>
              </w:rPr>
              <w:t>100,0</w:t>
            </w:r>
            <w:r w:rsidR="00B460FB" w:rsidRPr="00F156C8">
              <w:rPr>
                <w:rFonts w:ascii="Times New Roman" w:eastAsia="Times New Roman" w:hAnsi="Times New Roman" w:cs="Times New Roman"/>
                <w:color w:val="000000" w:themeColor="text1"/>
                <w:sz w:val="16"/>
                <w:szCs w:val="16"/>
                <w:lang w:eastAsia="ru-RU"/>
              </w:rPr>
              <w:t>0</w:t>
            </w:r>
          </w:p>
        </w:tc>
        <w:tc>
          <w:tcPr>
            <w:tcW w:w="1078" w:type="dxa"/>
            <w:hideMark/>
          </w:tcPr>
          <w:p w:rsidR="00FF3086" w:rsidRPr="00F156C8" w:rsidRDefault="00735114"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0,0</w:t>
            </w:r>
            <w:r w:rsidR="00FF3086" w:rsidRPr="00F156C8">
              <w:rPr>
                <w:rFonts w:ascii="Times New Roman" w:eastAsia="Times New Roman" w:hAnsi="Times New Roman" w:cs="Times New Roman"/>
                <w:color w:val="000000" w:themeColor="text1"/>
                <w:sz w:val="16"/>
                <w:szCs w:val="16"/>
                <w:lang w:eastAsia="ru-RU"/>
              </w:rPr>
              <w:t> </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w:t>
            </w:r>
            <w:r w:rsidR="00735114" w:rsidRPr="00F156C8">
              <w:rPr>
                <w:rFonts w:ascii="Times New Roman" w:eastAsia="Times New Roman" w:hAnsi="Times New Roman" w:cs="Times New Roman"/>
                <w:color w:val="000000" w:themeColor="text1"/>
                <w:sz w:val="16"/>
                <w:szCs w:val="16"/>
                <w:lang w:eastAsia="ru-RU"/>
              </w:rPr>
              <w:t>0,89</w:t>
            </w:r>
          </w:p>
        </w:tc>
        <w:tc>
          <w:tcPr>
            <w:tcW w:w="130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2266,8/0,1</w:t>
            </w:r>
          </w:p>
        </w:tc>
      </w:tr>
      <w:tr w:rsidR="00FF3086" w:rsidRPr="00F156C8" w:rsidTr="000504C4">
        <w:trPr>
          <w:trHeight w:val="675"/>
        </w:trPr>
        <w:tc>
          <w:tcPr>
            <w:tcW w:w="311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xml:space="preserve">"Обеспечение качественным, доступным жильем и объектами жилищно-коммунального хозяйства населения </w:t>
            </w:r>
            <w:proofErr w:type="spellStart"/>
            <w:r w:rsidRPr="00F156C8">
              <w:rPr>
                <w:rFonts w:ascii="Times New Roman" w:eastAsia="Times New Roman" w:hAnsi="Times New Roman" w:cs="Times New Roman"/>
                <w:color w:val="000000" w:themeColor="text1"/>
                <w:sz w:val="16"/>
                <w:szCs w:val="16"/>
                <w:lang w:eastAsia="ru-RU"/>
              </w:rPr>
              <w:t>Пинежского</w:t>
            </w:r>
            <w:proofErr w:type="spellEnd"/>
            <w:r w:rsidRPr="00F156C8">
              <w:rPr>
                <w:rFonts w:ascii="Times New Roman" w:eastAsia="Times New Roman" w:hAnsi="Times New Roman" w:cs="Times New Roman"/>
                <w:color w:val="000000" w:themeColor="text1"/>
                <w:sz w:val="16"/>
                <w:szCs w:val="16"/>
                <w:lang w:eastAsia="ru-RU"/>
              </w:rPr>
              <w:t xml:space="preserve"> муниципального округа Архангельской области»</w:t>
            </w:r>
          </w:p>
        </w:tc>
        <w:tc>
          <w:tcPr>
            <w:tcW w:w="1055"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2173</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993</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45,70</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-1180</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0,05</w:t>
            </w:r>
          </w:p>
        </w:tc>
        <w:tc>
          <w:tcPr>
            <w:tcW w:w="130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6538,5/0,4</w:t>
            </w:r>
          </w:p>
        </w:tc>
      </w:tr>
      <w:tr w:rsidR="00FF3086" w:rsidRPr="00F156C8" w:rsidTr="000504C4">
        <w:trPr>
          <w:trHeight w:val="675"/>
        </w:trPr>
        <w:tc>
          <w:tcPr>
            <w:tcW w:w="311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xml:space="preserve">"Энергосбережение и повышение энергетической эффективности в </w:t>
            </w:r>
            <w:proofErr w:type="spellStart"/>
            <w:r w:rsidRPr="00F156C8">
              <w:rPr>
                <w:rFonts w:ascii="Times New Roman" w:eastAsia="Times New Roman" w:hAnsi="Times New Roman" w:cs="Times New Roman"/>
                <w:color w:val="000000" w:themeColor="text1"/>
                <w:sz w:val="16"/>
                <w:szCs w:val="16"/>
                <w:lang w:eastAsia="ru-RU"/>
              </w:rPr>
              <w:t>Пинежском</w:t>
            </w:r>
            <w:proofErr w:type="spellEnd"/>
            <w:r w:rsidRPr="00F156C8">
              <w:rPr>
                <w:rFonts w:ascii="Times New Roman" w:eastAsia="Times New Roman" w:hAnsi="Times New Roman" w:cs="Times New Roman"/>
                <w:color w:val="000000" w:themeColor="text1"/>
                <w:sz w:val="16"/>
                <w:szCs w:val="16"/>
                <w:lang w:eastAsia="ru-RU"/>
              </w:rPr>
              <w:t xml:space="preserve"> муниципальном районе Архангельской области"</w:t>
            </w:r>
          </w:p>
        </w:tc>
        <w:tc>
          <w:tcPr>
            <w:tcW w:w="1055"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w:t>
            </w:r>
            <w:r w:rsidR="00B460FB" w:rsidRPr="00F156C8">
              <w:rPr>
                <w:rFonts w:ascii="Times New Roman" w:eastAsia="Times New Roman" w:hAnsi="Times New Roman" w:cs="Times New Roman"/>
                <w:color w:val="000000" w:themeColor="text1"/>
                <w:sz w:val="16"/>
                <w:szCs w:val="16"/>
                <w:lang w:eastAsia="ru-RU"/>
              </w:rPr>
              <w:t>,0,0</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0,00</w:t>
            </w:r>
          </w:p>
        </w:tc>
        <w:tc>
          <w:tcPr>
            <w:tcW w:w="130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2348,1/0,1</w:t>
            </w:r>
          </w:p>
        </w:tc>
      </w:tr>
      <w:tr w:rsidR="00FF3086" w:rsidRPr="00F156C8" w:rsidTr="000504C4">
        <w:trPr>
          <w:trHeight w:val="300"/>
        </w:trPr>
        <w:tc>
          <w:tcPr>
            <w:tcW w:w="311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xml:space="preserve">"Молодёжь </w:t>
            </w:r>
            <w:proofErr w:type="spellStart"/>
            <w:r w:rsidRPr="00F156C8">
              <w:rPr>
                <w:rFonts w:ascii="Times New Roman" w:eastAsia="Times New Roman" w:hAnsi="Times New Roman" w:cs="Times New Roman"/>
                <w:color w:val="000000" w:themeColor="text1"/>
                <w:sz w:val="16"/>
                <w:szCs w:val="16"/>
                <w:lang w:eastAsia="ru-RU"/>
              </w:rPr>
              <w:t>Пинежья</w:t>
            </w:r>
            <w:proofErr w:type="spellEnd"/>
            <w:r w:rsidRPr="00F156C8">
              <w:rPr>
                <w:rFonts w:ascii="Times New Roman" w:eastAsia="Times New Roman" w:hAnsi="Times New Roman" w:cs="Times New Roman"/>
                <w:color w:val="000000" w:themeColor="text1"/>
                <w:sz w:val="16"/>
                <w:szCs w:val="16"/>
                <w:lang w:eastAsia="ru-RU"/>
              </w:rPr>
              <w:t xml:space="preserve"> "</w:t>
            </w:r>
          </w:p>
        </w:tc>
        <w:tc>
          <w:tcPr>
            <w:tcW w:w="1055"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903,9</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903,9</w:t>
            </w:r>
          </w:p>
        </w:tc>
        <w:tc>
          <w:tcPr>
            <w:tcW w:w="1282" w:type="dxa"/>
            <w:hideMark/>
          </w:tcPr>
          <w:p w:rsidR="00FF3086" w:rsidRPr="00F156C8" w:rsidRDefault="00B460FB"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100,00</w:t>
            </w:r>
            <w:r w:rsidR="00FF3086" w:rsidRPr="00F156C8">
              <w:rPr>
                <w:rFonts w:ascii="Times New Roman" w:eastAsia="Times New Roman" w:hAnsi="Times New Roman" w:cs="Times New Roman"/>
                <w:color w:val="000000" w:themeColor="text1"/>
                <w:sz w:val="16"/>
                <w:szCs w:val="16"/>
                <w:lang w:eastAsia="ru-RU"/>
              </w:rPr>
              <w:t> </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0,05</w:t>
            </w:r>
          </w:p>
        </w:tc>
        <w:tc>
          <w:tcPr>
            <w:tcW w:w="130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351,4/0</w:t>
            </w:r>
          </w:p>
        </w:tc>
      </w:tr>
      <w:tr w:rsidR="00FF3086" w:rsidRPr="00F156C8" w:rsidTr="000504C4">
        <w:trPr>
          <w:trHeight w:val="450"/>
        </w:trPr>
        <w:tc>
          <w:tcPr>
            <w:tcW w:w="311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xml:space="preserve">"Профилактика правонарушений на территории </w:t>
            </w:r>
            <w:proofErr w:type="spellStart"/>
            <w:r w:rsidRPr="00F156C8">
              <w:rPr>
                <w:rFonts w:ascii="Times New Roman" w:eastAsia="Times New Roman" w:hAnsi="Times New Roman" w:cs="Times New Roman"/>
                <w:color w:val="000000" w:themeColor="text1"/>
                <w:sz w:val="16"/>
                <w:szCs w:val="16"/>
                <w:lang w:eastAsia="ru-RU"/>
              </w:rPr>
              <w:t>Пинежского</w:t>
            </w:r>
            <w:proofErr w:type="spellEnd"/>
            <w:r w:rsidRPr="00F156C8">
              <w:rPr>
                <w:rFonts w:ascii="Times New Roman" w:eastAsia="Times New Roman" w:hAnsi="Times New Roman" w:cs="Times New Roman"/>
                <w:color w:val="000000" w:themeColor="text1"/>
                <w:sz w:val="16"/>
                <w:szCs w:val="16"/>
                <w:lang w:eastAsia="ru-RU"/>
              </w:rPr>
              <w:t xml:space="preserve"> муниципального округа Архангельской области"</w:t>
            </w:r>
          </w:p>
        </w:tc>
        <w:tc>
          <w:tcPr>
            <w:tcW w:w="1055"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866,5</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866,5</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100</w:t>
            </w:r>
            <w:r w:rsidR="00B460FB" w:rsidRPr="00F156C8">
              <w:rPr>
                <w:rFonts w:ascii="Times New Roman" w:eastAsia="Times New Roman" w:hAnsi="Times New Roman" w:cs="Times New Roman"/>
                <w:color w:val="000000" w:themeColor="text1"/>
                <w:sz w:val="16"/>
                <w:szCs w:val="16"/>
                <w:lang w:eastAsia="ru-RU"/>
              </w:rPr>
              <w:t>,00</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0,05</w:t>
            </w:r>
          </w:p>
        </w:tc>
        <w:tc>
          <w:tcPr>
            <w:tcW w:w="130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1165,9/0,1</w:t>
            </w:r>
          </w:p>
        </w:tc>
      </w:tr>
      <w:tr w:rsidR="00FF3086" w:rsidRPr="00F156C8" w:rsidTr="000504C4">
        <w:trPr>
          <w:trHeight w:val="300"/>
        </w:trPr>
        <w:tc>
          <w:tcPr>
            <w:tcW w:w="311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"Обеспечение жильём молодых семей "</w:t>
            </w:r>
          </w:p>
        </w:tc>
        <w:tc>
          <w:tcPr>
            <w:tcW w:w="1055"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1606,5</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1606,5</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100</w:t>
            </w:r>
            <w:r w:rsidR="00B460FB" w:rsidRPr="00F156C8">
              <w:rPr>
                <w:rFonts w:ascii="Times New Roman" w:eastAsia="Times New Roman" w:hAnsi="Times New Roman" w:cs="Times New Roman"/>
                <w:color w:val="000000" w:themeColor="text1"/>
                <w:sz w:val="16"/>
                <w:szCs w:val="16"/>
                <w:lang w:eastAsia="ru-RU"/>
              </w:rPr>
              <w:t>,00</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w:t>
            </w:r>
            <w:r w:rsidR="00B460FB" w:rsidRPr="00F156C8">
              <w:rPr>
                <w:rFonts w:ascii="Times New Roman" w:eastAsia="Times New Roman" w:hAnsi="Times New Roman" w:cs="Times New Roman"/>
                <w:color w:val="000000" w:themeColor="text1"/>
                <w:sz w:val="16"/>
                <w:szCs w:val="16"/>
                <w:lang w:eastAsia="ru-RU"/>
              </w:rPr>
              <w:t>,0</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0,08</w:t>
            </w:r>
          </w:p>
        </w:tc>
        <w:tc>
          <w:tcPr>
            <w:tcW w:w="130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3024,00/0,2</w:t>
            </w:r>
          </w:p>
        </w:tc>
      </w:tr>
      <w:tr w:rsidR="00FF3086" w:rsidRPr="00F156C8" w:rsidTr="000504C4">
        <w:trPr>
          <w:trHeight w:val="450"/>
        </w:trPr>
        <w:tc>
          <w:tcPr>
            <w:tcW w:w="311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xml:space="preserve">"Комплексное развитие сельских территорий </w:t>
            </w:r>
            <w:proofErr w:type="spellStart"/>
            <w:r w:rsidRPr="00F156C8">
              <w:rPr>
                <w:rFonts w:ascii="Times New Roman" w:eastAsia="Times New Roman" w:hAnsi="Times New Roman" w:cs="Times New Roman"/>
                <w:color w:val="000000" w:themeColor="text1"/>
                <w:sz w:val="16"/>
                <w:szCs w:val="16"/>
                <w:lang w:eastAsia="ru-RU"/>
              </w:rPr>
              <w:t>Пинежского</w:t>
            </w:r>
            <w:proofErr w:type="spellEnd"/>
            <w:r w:rsidRPr="00F156C8">
              <w:rPr>
                <w:rFonts w:ascii="Times New Roman" w:eastAsia="Times New Roman" w:hAnsi="Times New Roman" w:cs="Times New Roman"/>
                <w:color w:val="000000" w:themeColor="text1"/>
                <w:sz w:val="16"/>
                <w:szCs w:val="16"/>
                <w:lang w:eastAsia="ru-RU"/>
              </w:rPr>
              <w:t xml:space="preserve"> муниципального округа Архангельской </w:t>
            </w:r>
            <w:proofErr w:type="spellStart"/>
            <w:r w:rsidRPr="00F156C8">
              <w:rPr>
                <w:rFonts w:ascii="Times New Roman" w:eastAsia="Times New Roman" w:hAnsi="Times New Roman" w:cs="Times New Roman"/>
                <w:color w:val="000000" w:themeColor="text1"/>
                <w:sz w:val="16"/>
                <w:szCs w:val="16"/>
                <w:lang w:eastAsia="ru-RU"/>
              </w:rPr>
              <w:t>обалсти</w:t>
            </w:r>
            <w:proofErr w:type="spellEnd"/>
            <w:r w:rsidRPr="00F156C8">
              <w:rPr>
                <w:rFonts w:ascii="Times New Roman" w:eastAsia="Times New Roman" w:hAnsi="Times New Roman" w:cs="Times New Roman"/>
                <w:color w:val="000000" w:themeColor="text1"/>
                <w:sz w:val="16"/>
                <w:szCs w:val="16"/>
                <w:lang w:eastAsia="ru-RU"/>
              </w:rPr>
              <w:t>"</w:t>
            </w:r>
          </w:p>
        </w:tc>
        <w:tc>
          <w:tcPr>
            <w:tcW w:w="1055"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4079,8</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4079</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100</w:t>
            </w:r>
            <w:r w:rsidR="00B460FB" w:rsidRPr="00F156C8">
              <w:rPr>
                <w:rFonts w:ascii="Times New Roman" w:eastAsia="Times New Roman" w:hAnsi="Times New Roman" w:cs="Times New Roman"/>
                <w:color w:val="000000" w:themeColor="text1"/>
                <w:sz w:val="16"/>
                <w:szCs w:val="16"/>
                <w:lang w:eastAsia="ru-RU"/>
              </w:rPr>
              <w:t>,00</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w:t>
            </w:r>
            <w:r w:rsidR="00B460FB" w:rsidRPr="00F156C8">
              <w:rPr>
                <w:rFonts w:ascii="Times New Roman" w:eastAsia="Times New Roman" w:hAnsi="Times New Roman" w:cs="Times New Roman"/>
                <w:color w:val="000000" w:themeColor="text1"/>
                <w:sz w:val="16"/>
                <w:szCs w:val="16"/>
                <w:lang w:eastAsia="ru-RU"/>
              </w:rPr>
              <w:t>,0</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0,21</w:t>
            </w:r>
          </w:p>
        </w:tc>
        <w:tc>
          <w:tcPr>
            <w:tcW w:w="130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5010,60/0,3</w:t>
            </w:r>
          </w:p>
        </w:tc>
      </w:tr>
      <w:tr w:rsidR="00FF3086" w:rsidRPr="00F156C8" w:rsidTr="000504C4">
        <w:trPr>
          <w:trHeight w:val="450"/>
        </w:trPr>
        <w:tc>
          <w:tcPr>
            <w:tcW w:w="311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xml:space="preserve">"Развитие агропромышленного комплекса </w:t>
            </w:r>
            <w:proofErr w:type="spellStart"/>
            <w:r w:rsidRPr="00F156C8">
              <w:rPr>
                <w:rFonts w:ascii="Times New Roman" w:eastAsia="Times New Roman" w:hAnsi="Times New Roman" w:cs="Times New Roman"/>
                <w:color w:val="000000" w:themeColor="text1"/>
                <w:sz w:val="16"/>
                <w:szCs w:val="16"/>
                <w:lang w:eastAsia="ru-RU"/>
              </w:rPr>
              <w:t>Пинежского</w:t>
            </w:r>
            <w:proofErr w:type="spellEnd"/>
            <w:r w:rsidRPr="00F156C8">
              <w:rPr>
                <w:rFonts w:ascii="Times New Roman" w:eastAsia="Times New Roman" w:hAnsi="Times New Roman" w:cs="Times New Roman"/>
                <w:color w:val="000000" w:themeColor="text1"/>
                <w:sz w:val="16"/>
                <w:szCs w:val="16"/>
                <w:lang w:eastAsia="ru-RU"/>
              </w:rPr>
              <w:t xml:space="preserve"> муниципального района на 2014-2024 годы"</w:t>
            </w:r>
          </w:p>
        </w:tc>
        <w:tc>
          <w:tcPr>
            <w:tcW w:w="1055"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0,00</w:t>
            </w:r>
          </w:p>
        </w:tc>
        <w:tc>
          <w:tcPr>
            <w:tcW w:w="130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1147,70/0,1</w:t>
            </w:r>
          </w:p>
        </w:tc>
      </w:tr>
      <w:tr w:rsidR="00FF3086" w:rsidRPr="00F156C8" w:rsidTr="000504C4">
        <w:trPr>
          <w:trHeight w:val="1350"/>
        </w:trPr>
        <w:tc>
          <w:tcPr>
            <w:tcW w:w="3115" w:type="dxa"/>
            <w:hideMark/>
          </w:tcPr>
          <w:p w:rsidR="00FF3086" w:rsidRPr="00F156C8" w:rsidRDefault="00FF3086" w:rsidP="005943F8">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lastRenderedPageBreak/>
              <w:t xml:space="preserve">"Улучшение эксплуатационного состояния автомобильных дорог общего пользования местного значения, а также организация осуществления перевозок пассажиров и багажа на социально значимых маршрутах муниципального сообщения </w:t>
            </w:r>
            <w:proofErr w:type="spellStart"/>
            <w:r w:rsidRPr="00F156C8">
              <w:rPr>
                <w:rFonts w:ascii="Times New Roman" w:eastAsia="Times New Roman" w:hAnsi="Times New Roman" w:cs="Times New Roman"/>
                <w:color w:val="000000" w:themeColor="text1"/>
                <w:sz w:val="16"/>
                <w:szCs w:val="16"/>
                <w:lang w:eastAsia="ru-RU"/>
              </w:rPr>
              <w:t>Пинежского</w:t>
            </w:r>
            <w:proofErr w:type="spellEnd"/>
            <w:r w:rsidRPr="00F156C8">
              <w:rPr>
                <w:rFonts w:ascii="Times New Roman" w:eastAsia="Times New Roman" w:hAnsi="Times New Roman" w:cs="Times New Roman"/>
                <w:color w:val="000000" w:themeColor="text1"/>
                <w:sz w:val="16"/>
                <w:szCs w:val="16"/>
                <w:lang w:eastAsia="ru-RU"/>
              </w:rPr>
              <w:t xml:space="preserve"> муниципального округа Архангельской обл</w:t>
            </w:r>
            <w:r w:rsidR="005943F8" w:rsidRPr="00F156C8">
              <w:rPr>
                <w:rFonts w:ascii="Times New Roman" w:eastAsia="Times New Roman" w:hAnsi="Times New Roman" w:cs="Times New Roman"/>
                <w:color w:val="000000" w:themeColor="text1"/>
                <w:sz w:val="16"/>
                <w:szCs w:val="16"/>
                <w:lang w:eastAsia="ru-RU"/>
              </w:rPr>
              <w:t>а</w:t>
            </w:r>
            <w:r w:rsidRPr="00F156C8">
              <w:rPr>
                <w:rFonts w:ascii="Times New Roman" w:eastAsia="Times New Roman" w:hAnsi="Times New Roman" w:cs="Times New Roman"/>
                <w:color w:val="000000" w:themeColor="text1"/>
                <w:sz w:val="16"/>
                <w:szCs w:val="16"/>
                <w:lang w:eastAsia="ru-RU"/>
              </w:rPr>
              <w:t>сти»</w:t>
            </w:r>
          </w:p>
        </w:tc>
        <w:tc>
          <w:tcPr>
            <w:tcW w:w="1055"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88499,1</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81365,4</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91,94</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-7133,7</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4,27</w:t>
            </w:r>
          </w:p>
        </w:tc>
        <w:tc>
          <w:tcPr>
            <w:tcW w:w="130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102796,80/5,7</w:t>
            </w:r>
          </w:p>
        </w:tc>
      </w:tr>
      <w:tr w:rsidR="00FF3086" w:rsidRPr="00F156C8" w:rsidTr="000504C4">
        <w:trPr>
          <w:trHeight w:val="450"/>
        </w:trPr>
        <w:tc>
          <w:tcPr>
            <w:tcW w:w="311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xml:space="preserve">"Охрана окружающей среды в </w:t>
            </w:r>
            <w:proofErr w:type="spellStart"/>
            <w:r w:rsidRPr="00F156C8">
              <w:rPr>
                <w:rFonts w:ascii="Times New Roman" w:eastAsia="Times New Roman" w:hAnsi="Times New Roman" w:cs="Times New Roman"/>
                <w:color w:val="000000" w:themeColor="text1"/>
                <w:sz w:val="16"/>
                <w:szCs w:val="16"/>
                <w:lang w:eastAsia="ru-RU"/>
              </w:rPr>
              <w:t>Пинежском</w:t>
            </w:r>
            <w:proofErr w:type="spellEnd"/>
            <w:r w:rsidRPr="00F156C8">
              <w:rPr>
                <w:rFonts w:ascii="Times New Roman" w:eastAsia="Times New Roman" w:hAnsi="Times New Roman" w:cs="Times New Roman"/>
                <w:color w:val="000000" w:themeColor="text1"/>
                <w:sz w:val="16"/>
                <w:szCs w:val="16"/>
                <w:lang w:eastAsia="ru-RU"/>
              </w:rPr>
              <w:t xml:space="preserve"> муниципальном округе Архангельской области»</w:t>
            </w:r>
          </w:p>
        </w:tc>
        <w:tc>
          <w:tcPr>
            <w:tcW w:w="1055"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4485,3</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837,3</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18,67</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-3648</w:t>
            </w:r>
            <w:r w:rsidR="005B7F55" w:rsidRPr="00F156C8">
              <w:rPr>
                <w:rFonts w:ascii="Times New Roman" w:eastAsia="Times New Roman" w:hAnsi="Times New Roman" w:cs="Times New Roman"/>
                <w:color w:val="000000" w:themeColor="text1"/>
                <w:sz w:val="16"/>
                <w:szCs w:val="16"/>
                <w:lang w:eastAsia="ru-RU"/>
              </w:rPr>
              <w:t>,0</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0,04</w:t>
            </w:r>
          </w:p>
        </w:tc>
        <w:tc>
          <w:tcPr>
            <w:tcW w:w="130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5810,10/0,3</w:t>
            </w:r>
          </w:p>
        </w:tc>
      </w:tr>
      <w:tr w:rsidR="00FF3086" w:rsidRPr="00F156C8" w:rsidTr="000504C4">
        <w:trPr>
          <w:trHeight w:val="450"/>
        </w:trPr>
        <w:tc>
          <w:tcPr>
            <w:tcW w:w="311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xml:space="preserve">"Управление муниципальными финансами </w:t>
            </w:r>
            <w:proofErr w:type="spellStart"/>
            <w:r w:rsidRPr="00F156C8">
              <w:rPr>
                <w:rFonts w:ascii="Times New Roman" w:eastAsia="Times New Roman" w:hAnsi="Times New Roman" w:cs="Times New Roman"/>
                <w:color w:val="000000" w:themeColor="text1"/>
                <w:sz w:val="16"/>
                <w:szCs w:val="16"/>
                <w:lang w:eastAsia="ru-RU"/>
              </w:rPr>
              <w:t>Пинежского</w:t>
            </w:r>
            <w:proofErr w:type="spellEnd"/>
            <w:r w:rsidRPr="00F156C8">
              <w:rPr>
                <w:rFonts w:ascii="Times New Roman" w:eastAsia="Times New Roman" w:hAnsi="Times New Roman" w:cs="Times New Roman"/>
                <w:color w:val="000000" w:themeColor="text1"/>
                <w:sz w:val="16"/>
                <w:szCs w:val="16"/>
                <w:lang w:eastAsia="ru-RU"/>
              </w:rPr>
              <w:t xml:space="preserve"> муниципального округа Архангельской области"</w:t>
            </w:r>
          </w:p>
        </w:tc>
        <w:tc>
          <w:tcPr>
            <w:tcW w:w="1055"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16262,4</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15294,7</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94,05</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-967,7</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0,80</w:t>
            </w:r>
          </w:p>
        </w:tc>
        <w:tc>
          <w:tcPr>
            <w:tcW w:w="130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58418,90/3,3</w:t>
            </w:r>
          </w:p>
        </w:tc>
      </w:tr>
      <w:tr w:rsidR="00FF3086" w:rsidRPr="00F156C8" w:rsidTr="000504C4">
        <w:trPr>
          <w:trHeight w:val="450"/>
        </w:trPr>
        <w:tc>
          <w:tcPr>
            <w:tcW w:w="3115" w:type="dxa"/>
            <w:hideMark/>
          </w:tcPr>
          <w:p w:rsidR="00FF3086" w:rsidRPr="00F156C8" w:rsidRDefault="00FF3086" w:rsidP="00735114">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xml:space="preserve">"Развитие общего образования и воспитания детей в </w:t>
            </w:r>
            <w:proofErr w:type="spellStart"/>
            <w:r w:rsidRPr="00F156C8">
              <w:rPr>
                <w:rFonts w:ascii="Times New Roman" w:eastAsia="Times New Roman" w:hAnsi="Times New Roman" w:cs="Times New Roman"/>
                <w:color w:val="000000" w:themeColor="text1"/>
                <w:sz w:val="16"/>
                <w:szCs w:val="16"/>
                <w:lang w:eastAsia="ru-RU"/>
              </w:rPr>
              <w:t>Пинежском</w:t>
            </w:r>
            <w:proofErr w:type="spellEnd"/>
            <w:r w:rsidRPr="00F156C8">
              <w:rPr>
                <w:rFonts w:ascii="Times New Roman" w:eastAsia="Times New Roman" w:hAnsi="Times New Roman" w:cs="Times New Roman"/>
                <w:color w:val="000000" w:themeColor="text1"/>
                <w:sz w:val="16"/>
                <w:szCs w:val="16"/>
                <w:lang w:eastAsia="ru-RU"/>
              </w:rPr>
              <w:t xml:space="preserve"> муниципальном округ</w:t>
            </w:r>
            <w:r w:rsidR="00735114" w:rsidRPr="00F156C8">
              <w:rPr>
                <w:rFonts w:ascii="Times New Roman" w:eastAsia="Times New Roman" w:hAnsi="Times New Roman" w:cs="Times New Roman"/>
                <w:color w:val="000000" w:themeColor="text1"/>
                <w:sz w:val="16"/>
                <w:szCs w:val="16"/>
                <w:lang w:eastAsia="ru-RU"/>
              </w:rPr>
              <w:t>е</w:t>
            </w:r>
            <w:r w:rsidRPr="00F156C8">
              <w:rPr>
                <w:rFonts w:ascii="Times New Roman" w:eastAsia="Times New Roman" w:hAnsi="Times New Roman" w:cs="Times New Roman"/>
                <w:color w:val="000000" w:themeColor="text1"/>
                <w:sz w:val="16"/>
                <w:szCs w:val="16"/>
                <w:lang w:eastAsia="ru-RU"/>
              </w:rPr>
              <w:t>"</w:t>
            </w:r>
          </w:p>
        </w:tc>
        <w:tc>
          <w:tcPr>
            <w:tcW w:w="1055"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1330098,3</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1306155,1</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98,20</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-23943,2</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68,54</w:t>
            </w:r>
          </w:p>
        </w:tc>
        <w:tc>
          <w:tcPr>
            <w:tcW w:w="130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1334766,90/74,5</w:t>
            </w:r>
          </w:p>
        </w:tc>
      </w:tr>
      <w:tr w:rsidR="00FF3086" w:rsidRPr="00F156C8" w:rsidTr="000504C4">
        <w:trPr>
          <w:trHeight w:val="450"/>
        </w:trPr>
        <w:tc>
          <w:tcPr>
            <w:tcW w:w="311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xml:space="preserve">"Развитие земельно-имущественных отношений в </w:t>
            </w:r>
            <w:proofErr w:type="spellStart"/>
            <w:r w:rsidRPr="00F156C8">
              <w:rPr>
                <w:rFonts w:ascii="Times New Roman" w:eastAsia="Times New Roman" w:hAnsi="Times New Roman" w:cs="Times New Roman"/>
                <w:color w:val="000000" w:themeColor="text1"/>
                <w:sz w:val="16"/>
                <w:szCs w:val="16"/>
                <w:lang w:eastAsia="ru-RU"/>
              </w:rPr>
              <w:t>Пинежском</w:t>
            </w:r>
            <w:proofErr w:type="spellEnd"/>
            <w:r w:rsidRPr="00F156C8">
              <w:rPr>
                <w:rFonts w:ascii="Times New Roman" w:eastAsia="Times New Roman" w:hAnsi="Times New Roman" w:cs="Times New Roman"/>
                <w:color w:val="000000" w:themeColor="text1"/>
                <w:sz w:val="16"/>
                <w:szCs w:val="16"/>
                <w:lang w:eastAsia="ru-RU"/>
              </w:rPr>
              <w:t xml:space="preserve"> муниципальном округе Архангельской области</w:t>
            </w:r>
          </w:p>
        </w:tc>
        <w:tc>
          <w:tcPr>
            <w:tcW w:w="1055"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3123,2</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2897,8</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92,78</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-225,4</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0,15</w:t>
            </w:r>
          </w:p>
        </w:tc>
        <w:tc>
          <w:tcPr>
            <w:tcW w:w="130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3604,30/0,2</w:t>
            </w:r>
          </w:p>
        </w:tc>
      </w:tr>
      <w:tr w:rsidR="00FF3086" w:rsidRPr="00F156C8" w:rsidTr="000504C4">
        <w:trPr>
          <w:trHeight w:val="300"/>
        </w:trPr>
        <w:tc>
          <w:tcPr>
            <w:tcW w:w="311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"Развитие физической культуры и спорта»</w:t>
            </w:r>
          </w:p>
        </w:tc>
        <w:tc>
          <w:tcPr>
            <w:tcW w:w="1055"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243680,6</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191452,2</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78,57</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-52228,4</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10,05</w:t>
            </w:r>
          </w:p>
        </w:tc>
        <w:tc>
          <w:tcPr>
            <w:tcW w:w="130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3345,70/0,2</w:t>
            </w:r>
          </w:p>
        </w:tc>
      </w:tr>
      <w:tr w:rsidR="00FF3086" w:rsidRPr="00F156C8" w:rsidTr="000504C4">
        <w:trPr>
          <w:trHeight w:val="450"/>
        </w:trPr>
        <w:tc>
          <w:tcPr>
            <w:tcW w:w="311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xml:space="preserve">"Развитие торговли в </w:t>
            </w:r>
            <w:proofErr w:type="spellStart"/>
            <w:r w:rsidRPr="00F156C8">
              <w:rPr>
                <w:rFonts w:ascii="Times New Roman" w:eastAsia="Times New Roman" w:hAnsi="Times New Roman" w:cs="Times New Roman"/>
                <w:color w:val="000000" w:themeColor="text1"/>
                <w:sz w:val="16"/>
                <w:szCs w:val="16"/>
                <w:lang w:eastAsia="ru-RU"/>
              </w:rPr>
              <w:t>Пинежском</w:t>
            </w:r>
            <w:proofErr w:type="spellEnd"/>
            <w:r w:rsidRPr="00F156C8">
              <w:rPr>
                <w:rFonts w:ascii="Times New Roman" w:eastAsia="Times New Roman" w:hAnsi="Times New Roman" w:cs="Times New Roman"/>
                <w:color w:val="000000" w:themeColor="text1"/>
                <w:sz w:val="16"/>
                <w:szCs w:val="16"/>
                <w:lang w:eastAsia="ru-RU"/>
              </w:rPr>
              <w:t xml:space="preserve"> муниципальном округе Архангельской области"</w:t>
            </w:r>
          </w:p>
        </w:tc>
        <w:tc>
          <w:tcPr>
            <w:tcW w:w="1055"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5253,9</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5198,6</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98,95</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-55,3</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0,27</w:t>
            </w:r>
          </w:p>
        </w:tc>
        <w:tc>
          <w:tcPr>
            <w:tcW w:w="130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4209,60/0,2</w:t>
            </w:r>
          </w:p>
        </w:tc>
      </w:tr>
      <w:tr w:rsidR="00FF3086" w:rsidRPr="00F156C8" w:rsidTr="000504C4">
        <w:trPr>
          <w:trHeight w:val="450"/>
        </w:trPr>
        <w:tc>
          <w:tcPr>
            <w:tcW w:w="311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xml:space="preserve"> "Формирование современной городской среды </w:t>
            </w:r>
            <w:proofErr w:type="spellStart"/>
            <w:r w:rsidRPr="00F156C8">
              <w:rPr>
                <w:rFonts w:ascii="Times New Roman" w:eastAsia="Times New Roman" w:hAnsi="Times New Roman" w:cs="Times New Roman"/>
                <w:color w:val="000000" w:themeColor="text1"/>
                <w:sz w:val="16"/>
                <w:szCs w:val="16"/>
                <w:lang w:eastAsia="ru-RU"/>
              </w:rPr>
              <w:t>Пинежского</w:t>
            </w:r>
            <w:proofErr w:type="spellEnd"/>
            <w:r w:rsidRPr="00F156C8">
              <w:rPr>
                <w:rFonts w:ascii="Times New Roman" w:eastAsia="Times New Roman" w:hAnsi="Times New Roman" w:cs="Times New Roman"/>
                <w:color w:val="000000" w:themeColor="text1"/>
                <w:sz w:val="16"/>
                <w:szCs w:val="16"/>
                <w:lang w:eastAsia="ru-RU"/>
              </w:rPr>
              <w:t xml:space="preserve"> муниципального округа Архангельской области"</w:t>
            </w:r>
          </w:p>
        </w:tc>
        <w:tc>
          <w:tcPr>
            <w:tcW w:w="1055"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17397,6</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17386,4</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99,94</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-11,2</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0,91</w:t>
            </w:r>
          </w:p>
        </w:tc>
        <w:tc>
          <w:tcPr>
            <w:tcW w:w="130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2809,10/0,2</w:t>
            </w:r>
          </w:p>
        </w:tc>
      </w:tr>
      <w:tr w:rsidR="00FF3086" w:rsidRPr="00F156C8" w:rsidTr="000504C4">
        <w:trPr>
          <w:trHeight w:val="900"/>
        </w:trPr>
        <w:tc>
          <w:tcPr>
            <w:tcW w:w="311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xml:space="preserve"> "Защита населения на территории </w:t>
            </w:r>
            <w:proofErr w:type="spellStart"/>
            <w:r w:rsidRPr="00F156C8">
              <w:rPr>
                <w:rFonts w:ascii="Times New Roman" w:eastAsia="Times New Roman" w:hAnsi="Times New Roman" w:cs="Times New Roman"/>
                <w:color w:val="000000" w:themeColor="text1"/>
                <w:sz w:val="16"/>
                <w:szCs w:val="16"/>
                <w:lang w:eastAsia="ru-RU"/>
              </w:rPr>
              <w:t>Пинежского</w:t>
            </w:r>
            <w:proofErr w:type="spellEnd"/>
            <w:r w:rsidRPr="00F156C8">
              <w:rPr>
                <w:rFonts w:ascii="Times New Roman" w:eastAsia="Times New Roman" w:hAnsi="Times New Roman" w:cs="Times New Roman"/>
                <w:color w:val="000000" w:themeColor="text1"/>
                <w:sz w:val="16"/>
                <w:szCs w:val="16"/>
                <w:lang w:eastAsia="ru-RU"/>
              </w:rPr>
              <w:t xml:space="preserve"> муниципального округа Архангельской </w:t>
            </w:r>
            <w:proofErr w:type="spellStart"/>
            <w:r w:rsidRPr="00F156C8">
              <w:rPr>
                <w:rFonts w:ascii="Times New Roman" w:eastAsia="Times New Roman" w:hAnsi="Times New Roman" w:cs="Times New Roman"/>
                <w:color w:val="000000" w:themeColor="text1"/>
                <w:sz w:val="16"/>
                <w:szCs w:val="16"/>
                <w:lang w:eastAsia="ru-RU"/>
              </w:rPr>
              <w:t>обалсти</w:t>
            </w:r>
            <w:proofErr w:type="spellEnd"/>
            <w:r w:rsidRPr="00F156C8">
              <w:rPr>
                <w:rFonts w:ascii="Times New Roman" w:eastAsia="Times New Roman" w:hAnsi="Times New Roman" w:cs="Times New Roman"/>
                <w:color w:val="000000" w:themeColor="text1"/>
                <w:sz w:val="16"/>
                <w:szCs w:val="16"/>
                <w:lang w:eastAsia="ru-RU"/>
              </w:rPr>
              <w:t xml:space="preserve"> от чрезвычайных ситуаций, обеспечение пожарной безопасности и обеспечение безопасности людей на водных объектах"</w:t>
            </w:r>
          </w:p>
        </w:tc>
        <w:tc>
          <w:tcPr>
            <w:tcW w:w="1055"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3154,5</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3150,7</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99,88</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-3,8</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0,17</w:t>
            </w:r>
          </w:p>
        </w:tc>
        <w:tc>
          <w:tcPr>
            <w:tcW w:w="130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1097,80/0,1 </w:t>
            </w:r>
          </w:p>
        </w:tc>
      </w:tr>
      <w:tr w:rsidR="00FF3086" w:rsidRPr="00F156C8" w:rsidTr="000504C4">
        <w:trPr>
          <w:trHeight w:val="450"/>
        </w:trPr>
        <w:tc>
          <w:tcPr>
            <w:tcW w:w="311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xml:space="preserve">«Благоустройство территории </w:t>
            </w:r>
            <w:proofErr w:type="spellStart"/>
            <w:r w:rsidRPr="00F156C8">
              <w:rPr>
                <w:rFonts w:ascii="Times New Roman" w:eastAsia="Times New Roman" w:hAnsi="Times New Roman" w:cs="Times New Roman"/>
                <w:color w:val="000000" w:themeColor="text1"/>
                <w:sz w:val="16"/>
                <w:szCs w:val="16"/>
                <w:lang w:eastAsia="ru-RU"/>
              </w:rPr>
              <w:t>Пинежского</w:t>
            </w:r>
            <w:proofErr w:type="spellEnd"/>
            <w:r w:rsidRPr="00F156C8">
              <w:rPr>
                <w:rFonts w:ascii="Times New Roman" w:eastAsia="Times New Roman" w:hAnsi="Times New Roman" w:cs="Times New Roman"/>
                <w:color w:val="000000" w:themeColor="text1"/>
                <w:sz w:val="16"/>
                <w:szCs w:val="16"/>
                <w:lang w:eastAsia="ru-RU"/>
              </w:rPr>
              <w:t xml:space="preserve"> муниципального округа Архангельской области»</w:t>
            </w:r>
          </w:p>
        </w:tc>
        <w:tc>
          <w:tcPr>
            <w:tcW w:w="1055"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584</w:t>
            </w:r>
            <w:r w:rsidR="00B460FB" w:rsidRPr="00F156C8">
              <w:rPr>
                <w:rFonts w:ascii="Times New Roman" w:eastAsia="Times New Roman" w:hAnsi="Times New Roman" w:cs="Times New Roman"/>
                <w:color w:val="000000" w:themeColor="text1"/>
                <w:sz w:val="16"/>
                <w:szCs w:val="16"/>
                <w:lang w:eastAsia="ru-RU"/>
              </w:rPr>
              <w:t>,0</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584</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100,00</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w:t>
            </w:r>
            <w:r w:rsidR="00B460FB" w:rsidRPr="00F156C8">
              <w:rPr>
                <w:rFonts w:ascii="Times New Roman" w:eastAsia="Times New Roman" w:hAnsi="Times New Roman" w:cs="Times New Roman"/>
                <w:color w:val="000000" w:themeColor="text1"/>
                <w:sz w:val="16"/>
                <w:szCs w:val="16"/>
                <w:lang w:eastAsia="ru-RU"/>
              </w:rPr>
              <w:t>,00</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0,03</w:t>
            </w:r>
          </w:p>
        </w:tc>
        <w:tc>
          <w:tcPr>
            <w:tcW w:w="1301" w:type="dxa"/>
            <w:hideMark/>
          </w:tcPr>
          <w:p w:rsidR="00FF3086" w:rsidRPr="00F156C8" w:rsidRDefault="00D01F40"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0,0</w:t>
            </w:r>
            <w:r w:rsidR="00FF3086" w:rsidRPr="00F156C8">
              <w:rPr>
                <w:rFonts w:ascii="Times New Roman" w:eastAsia="Times New Roman" w:hAnsi="Times New Roman" w:cs="Times New Roman"/>
                <w:color w:val="000000" w:themeColor="text1"/>
                <w:sz w:val="16"/>
                <w:szCs w:val="16"/>
                <w:lang w:eastAsia="ru-RU"/>
              </w:rPr>
              <w:t> </w:t>
            </w:r>
          </w:p>
        </w:tc>
      </w:tr>
      <w:tr w:rsidR="00FF3086" w:rsidRPr="00F156C8" w:rsidTr="000504C4">
        <w:trPr>
          <w:trHeight w:val="675"/>
        </w:trPr>
        <w:tc>
          <w:tcPr>
            <w:tcW w:w="3115" w:type="dxa"/>
            <w:hideMark/>
          </w:tcPr>
          <w:p w:rsidR="00FF3086" w:rsidRPr="00F156C8" w:rsidRDefault="00FF3086" w:rsidP="00FF3086">
            <w:pPr>
              <w:tabs>
                <w:tab w:val="num" w:pos="1680"/>
              </w:tabs>
              <w:jc w:val="both"/>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 xml:space="preserve">«Совершенствование муниципального управления в Администрации </w:t>
            </w:r>
            <w:proofErr w:type="spellStart"/>
            <w:r w:rsidRPr="00F156C8">
              <w:rPr>
                <w:rFonts w:ascii="Times New Roman" w:eastAsia="Times New Roman" w:hAnsi="Times New Roman" w:cs="Times New Roman"/>
                <w:color w:val="000000" w:themeColor="text1"/>
                <w:sz w:val="16"/>
                <w:szCs w:val="16"/>
                <w:lang w:eastAsia="ru-RU"/>
              </w:rPr>
              <w:t>Пинежского</w:t>
            </w:r>
            <w:proofErr w:type="spellEnd"/>
            <w:r w:rsidRPr="00F156C8">
              <w:rPr>
                <w:rFonts w:ascii="Times New Roman" w:eastAsia="Times New Roman" w:hAnsi="Times New Roman" w:cs="Times New Roman"/>
                <w:color w:val="000000" w:themeColor="text1"/>
                <w:sz w:val="16"/>
                <w:szCs w:val="16"/>
                <w:lang w:eastAsia="ru-RU"/>
              </w:rPr>
              <w:t xml:space="preserve"> муниципального округа Архангельской области»</w:t>
            </w:r>
          </w:p>
        </w:tc>
        <w:tc>
          <w:tcPr>
            <w:tcW w:w="1055"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3410,1</w:t>
            </w:r>
          </w:p>
        </w:tc>
        <w:tc>
          <w:tcPr>
            <w:tcW w:w="971"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3408,8</w:t>
            </w:r>
          </w:p>
        </w:tc>
        <w:tc>
          <w:tcPr>
            <w:tcW w:w="128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99,96</w:t>
            </w:r>
          </w:p>
        </w:tc>
        <w:tc>
          <w:tcPr>
            <w:tcW w:w="1078"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-1,3</w:t>
            </w:r>
          </w:p>
        </w:tc>
        <w:tc>
          <w:tcPr>
            <w:tcW w:w="1052" w:type="dxa"/>
            <w:hideMark/>
          </w:tcPr>
          <w:p w:rsidR="00FF3086" w:rsidRPr="00F156C8" w:rsidRDefault="00FF3086"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0,18</w:t>
            </w:r>
          </w:p>
        </w:tc>
        <w:tc>
          <w:tcPr>
            <w:tcW w:w="1301" w:type="dxa"/>
            <w:hideMark/>
          </w:tcPr>
          <w:p w:rsidR="00FF3086" w:rsidRPr="00F156C8" w:rsidRDefault="00D01F40" w:rsidP="00D01F40">
            <w:pPr>
              <w:tabs>
                <w:tab w:val="num" w:pos="1680"/>
              </w:tabs>
              <w:jc w:val="right"/>
              <w:rPr>
                <w:rFonts w:ascii="Times New Roman" w:eastAsia="Times New Roman" w:hAnsi="Times New Roman" w:cs="Times New Roman"/>
                <w:color w:val="000000" w:themeColor="text1"/>
                <w:sz w:val="16"/>
                <w:szCs w:val="16"/>
                <w:lang w:eastAsia="ru-RU"/>
              </w:rPr>
            </w:pPr>
            <w:r w:rsidRPr="00F156C8">
              <w:rPr>
                <w:rFonts w:ascii="Times New Roman" w:eastAsia="Times New Roman" w:hAnsi="Times New Roman" w:cs="Times New Roman"/>
                <w:color w:val="000000" w:themeColor="text1"/>
                <w:sz w:val="16"/>
                <w:szCs w:val="16"/>
                <w:lang w:eastAsia="ru-RU"/>
              </w:rPr>
              <w:t>0,0</w:t>
            </w:r>
            <w:r w:rsidR="00FF3086" w:rsidRPr="00F156C8">
              <w:rPr>
                <w:rFonts w:ascii="Times New Roman" w:eastAsia="Times New Roman" w:hAnsi="Times New Roman" w:cs="Times New Roman"/>
                <w:color w:val="000000" w:themeColor="text1"/>
                <w:sz w:val="16"/>
                <w:szCs w:val="16"/>
                <w:lang w:eastAsia="ru-RU"/>
              </w:rPr>
              <w:t> </w:t>
            </w:r>
          </w:p>
        </w:tc>
      </w:tr>
    </w:tbl>
    <w:p w:rsidR="00932962" w:rsidRPr="00F156C8" w:rsidRDefault="00932962" w:rsidP="00932962">
      <w:pPr>
        <w:tabs>
          <w:tab w:val="num" w:pos="1680"/>
        </w:tabs>
        <w:spacing w:after="0" w:line="240" w:lineRule="auto"/>
        <w:jc w:val="both"/>
        <w:rPr>
          <w:rFonts w:ascii="Times New Roman" w:eastAsia="Times New Roman" w:hAnsi="Times New Roman" w:cs="Times New Roman"/>
          <w:i/>
          <w:color w:val="000000" w:themeColor="text1"/>
          <w:sz w:val="28"/>
          <w:szCs w:val="28"/>
          <w:lang w:eastAsia="ru-RU"/>
        </w:rPr>
      </w:pPr>
    </w:p>
    <w:p w:rsidR="00932962" w:rsidRPr="00F156C8" w:rsidRDefault="00932962" w:rsidP="00932962">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F156C8">
        <w:rPr>
          <w:rFonts w:ascii="Times New Roman" w:eastAsia="Times New Roman" w:hAnsi="Times New Roman" w:cs="Times New Roman"/>
          <w:color w:val="000000" w:themeColor="text1"/>
          <w:sz w:val="28"/>
          <w:szCs w:val="28"/>
          <w:lang w:eastAsia="ru-RU"/>
        </w:rPr>
        <w:t xml:space="preserve">Наибольший удельный вес в структуре расходов составляют расходы на муниципальную программу </w:t>
      </w:r>
      <w:r w:rsidR="00735114" w:rsidRPr="00F156C8">
        <w:rPr>
          <w:rFonts w:ascii="Times New Roman" w:eastAsia="Times New Roman" w:hAnsi="Times New Roman" w:cs="Times New Roman"/>
          <w:color w:val="000000" w:themeColor="text1"/>
          <w:sz w:val="28"/>
          <w:szCs w:val="28"/>
          <w:lang w:eastAsia="ru-RU"/>
        </w:rPr>
        <w:t xml:space="preserve">"Развитие общего образования и воспитания детей в </w:t>
      </w:r>
      <w:proofErr w:type="spellStart"/>
      <w:r w:rsidR="00735114" w:rsidRPr="00F156C8">
        <w:rPr>
          <w:rFonts w:ascii="Times New Roman" w:eastAsia="Times New Roman" w:hAnsi="Times New Roman" w:cs="Times New Roman"/>
          <w:color w:val="000000" w:themeColor="text1"/>
          <w:sz w:val="28"/>
          <w:szCs w:val="28"/>
          <w:lang w:eastAsia="ru-RU"/>
        </w:rPr>
        <w:t>Пинежском</w:t>
      </w:r>
      <w:proofErr w:type="spellEnd"/>
      <w:r w:rsidR="00735114" w:rsidRPr="00F156C8">
        <w:rPr>
          <w:rFonts w:ascii="Times New Roman" w:eastAsia="Times New Roman" w:hAnsi="Times New Roman" w:cs="Times New Roman"/>
          <w:color w:val="000000" w:themeColor="text1"/>
          <w:sz w:val="28"/>
          <w:szCs w:val="28"/>
          <w:lang w:eastAsia="ru-RU"/>
        </w:rPr>
        <w:t xml:space="preserve"> муниципальном округе" 68,54%  </w:t>
      </w:r>
      <w:r w:rsidRPr="00F156C8">
        <w:rPr>
          <w:rFonts w:ascii="Times New Roman" w:eastAsia="Times New Roman" w:hAnsi="Times New Roman" w:cs="Times New Roman"/>
          <w:color w:val="000000" w:themeColor="text1"/>
          <w:sz w:val="28"/>
          <w:szCs w:val="28"/>
          <w:lang w:eastAsia="ru-RU"/>
        </w:rPr>
        <w:t>от всех программных расходов. (77,2% в 2021 году, 75,3 в 2022 году</w:t>
      </w:r>
      <w:r w:rsidR="00735114" w:rsidRPr="00F156C8">
        <w:t>,</w:t>
      </w:r>
      <w:r w:rsidR="005943F8" w:rsidRPr="00F156C8">
        <w:t xml:space="preserve"> </w:t>
      </w:r>
      <w:r w:rsidR="00735114" w:rsidRPr="00F156C8">
        <w:rPr>
          <w:rFonts w:ascii="Times New Roman" w:eastAsia="Times New Roman" w:hAnsi="Times New Roman" w:cs="Times New Roman"/>
          <w:color w:val="000000" w:themeColor="text1"/>
          <w:sz w:val="28"/>
          <w:szCs w:val="28"/>
          <w:lang w:eastAsia="ru-RU"/>
        </w:rPr>
        <w:t>в 2023 году 74,5%</w:t>
      </w:r>
      <w:r w:rsidRPr="00F156C8">
        <w:rPr>
          <w:rFonts w:ascii="Times New Roman" w:eastAsia="Times New Roman" w:hAnsi="Times New Roman" w:cs="Times New Roman"/>
          <w:color w:val="000000" w:themeColor="text1"/>
          <w:sz w:val="28"/>
          <w:szCs w:val="28"/>
          <w:lang w:eastAsia="ru-RU"/>
        </w:rPr>
        <w:t>).</w:t>
      </w:r>
    </w:p>
    <w:p w:rsidR="00932962" w:rsidRPr="00F156C8" w:rsidRDefault="00932962" w:rsidP="00932962">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F156C8">
        <w:rPr>
          <w:rFonts w:ascii="Times New Roman" w:eastAsia="Times New Roman" w:hAnsi="Times New Roman" w:cs="Times New Roman"/>
          <w:color w:val="000000" w:themeColor="text1"/>
          <w:sz w:val="28"/>
          <w:szCs w:val="28"/>
          <w:lang w:eastAsia="ru-RU"/>
        </w:rPr>
        <w:t xml:space="preserve">Второе место в структуре расходов занимают расходы по муниципальной </w:t>
      </w:r>
      <w:r w:rsidRPr="00F156C8">
        <w:rPr>
          <w:rFonts w:ascii="Times New Roman" w:eastAsia="Times New Roman" w:hAnsi="Times New Roman" w:cs="Times New Roman"/>
          <w:sz w:val="28"/>
          <w:szCs w:val="28"/>
          <w:lang w:eastAsia="ru-RU"/>
        </w:rPr>
        <w:t>программе</w:t>
      </w:r>
      <w:r w:rsidRPr="00F156C8">
        <w:rPr>
          <w:rFonts w:ascii="Times New Roman" w:eastAsia="Times New Roman" w:hAnsi="Times New Roman" w:cs="Times New Roman"/>
          <w:color w:val="000000" w:themeColor="text1"/>
          <w:sz w:val="28"/>
          <w:szCs w:val="28"/>
          <w:lang w:eastAsia="ru-RU"/>
        </w:rPr>
        <w:t xml:space="preserve"> </w:t>
      </w:r>
      <w:r w:rsidR="00377011" w:rsidRPr="00F156C8">
        <w:rPr>
          <w:rFonts w:ascii="Times New Roman" w:eastAsia="Times New Roman" w:hAnsi="Times New Roman" w:cs="Times New Roman"/>
          <w:color w:val="000000" w:themeColor="text1"/>
          <w:sz w:val="28"/>
          <w:szCs w:val="28"/>
          <w:lang w:eastAsia="ru-RU"/>
        </w:rPr>
        <w:t xml:space="preserve">"Развитие сферы культуры и туризма в </w:t>
      </w:r>
      <w:proofErr w:type="spellStart"/>
      <w:r w:rsidR="00377011" w:rsidRPr="00F156C8">
        <w:rPr>
          <w:rFonts w:ascii="Times New Roman" w:eastAsia="Times New Roman" w:hAnsi="Times New Roman" w:cs="Times New Roman"/>
          <w:color w:val="000000" w:themeColor="text1"/>
          <w:sz w:val="28"/>
          <w:szCs w:val="28"/>
          <w:lang w:eastAsia="ru-RU"/>
        </w:rPr>
        <w:t>Пинежском</w:t>
      </w:r>
      <w:proofErr w:type="spellEnd"/>
      <w:r w:rsidR="00377011" w:rsidRPr="00F156C8">
        <w:rPr>
          <w:rFonts w:ascii="Times New Roman" w:eastAsia="Times New Roman" w:hAnsi="Times New Roman" w:cs="Times New Roman"/>
          <w:color w:val="000000" w:themeColor="text1"/>
          <w:sz w:val="28"/>
          <w:szCs w:val="28"/>
          <w:lang w:eastAsia="ru-RU"/>
        </w:rPr>
        <w:t xml:space="preserve"> муниципальном округе Архангельской области" 12,93%</w:t>
      </w:r>
      <w:r w:rsidRPr="00F156C8">
        <w:rPr>
          <w:rFonts w:ascii="Times New Roman" w:eastAsia="Times New Roman" w:hAnsi="Times New Roman" w:cs="Times New Roman"/>
          <w:color w:val="000000" w:themeColor="text1"/>
          <w:sz w:val="28"/>
          <w:szCs w:val="28"/>
          <w:lang w:eastAsia="ru-RU"/>
        </w:rPr>
        <w:t xml:space="preserve"> (в 2021 году 10,3%, в 2022 году 10,8%</w:t>
      </w:r>
      <w:r w:rsidR="00377011" w:rsidRPr="00F156C8">
        <w:rPr>
          <w:rFonts w:ascii="Times New Roman" w:eastAsia="Times New Roman" w:hAnsi="Times New Roman" w:cs="Times New Roman"/>
          <w:color w:val="000000" w:themeColor="text1"/>
          <w:sz w:val="28"/>
          <w:szCs w:val="28"/>
          <w:lang w:eastAsia="ru-RU"/>
        </w:rPr>
        <w:t>, 13,8% в 2023 году</w:t>
      </w:r>
      <w:r w:rsidRPr="00F156C8">
        <w:rPr>
          <w:rFonts w:ascii="Times New Roman" w:eastAsia="Times New Roman" w:hAnsi="Times New Roman" w:cs="Times New Roman"/>
          <w:color w:val="000000" w:themeColor="text1"/>
          <w:sz w:val="28"/>
          <w:szCs w:val="28"/>
          <w:lang w:eastAsia="ru-RU"/>
        </w:rPr>
        <w:t>).</w:t>
      </w:r>
    </w:p>
    <w:p w:rsidR="00377011" w:rsidRPr="00F156C8" w:rsidRDefault="00377011" w:rsidP="00932962">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F156C8">
        <w:rPr>
          <w:rFonts w:ascii="Times New Roman" w:eastAsia="Times New Roman" w:hAnsi="Times New Roman" w:cs="Times New Roman"/>
          <w:color w:val="000000" w:themeColor="text1"/>
          <w:sz w:val="28"/>
          <w:szCs w:val="28"/>
          <w:lang w:eastAsia="ru-RU"/>
        </w:rPr>
        <w:t>На третьем месте в структуре расходов муниципальная программа "Развитие физической культуры и спорта»</w:t>
      </w:r>
      <w:r w:rsidR="005943F8" w:rsidRPr="00F156C8">
        <w:t xml:space="preserve"> </w:t>
      </w:r>
      <w:r w:rsidR="005943F8" w:rsidRPr="00F156C8">
        <w:rPr>
          <w:rFonts w:ascii="Times New Roman" w:eastAsia="Times New Roman" w:hAnsi="Times New Roman" w:cs="Times New Roman"/>
          <w:color w:val="000000" w:themeColor="text1"/>
          <w:sz w:val="28"/>
          <w:szCs w:val="28"/>
          <w:lang w:eastAsia="ru-RU"/>
        </w:rPr>
        <w:t>10,05% (в 2023 году 0,2%).</w:t>
      </w:r>
    </w:p>
    <w:p w:rsidR="00932962" w:rsidRPr="00F156C8" w:rsidRDefault="00932962" w:rsidP="00932962">
      <w:pPr>
        <w:spacing w:after="0" w:line="240" w:lineRule="auto"/>
        <w:ind w:firstLine="720"/>
        <w:jc w:val="both"/>
        <w:rPr>
          <w:rFonts w:ascii="Times New Roman" w:eastAsia="Times New Roman" w:hAnsi="Times New Roman" w:cs="Times New Roman"/>
          <w:i/>
          <w:color w:val="000000" w:themeColor="text1"/>
          <w:sz w:val="28"/>
          <w:szCs w:val="28"/>
          <w:lang w:eastAsia="ru-RU"/>
        </w:rPr>
      </w:pPr>
      <w:r w:rsidRPr="00F156C8">
        <w:rPr>
          <w:rFonts w:ascii="Times New Roman" w:eastAsia="Times New Roman" w:hAnsi="Times New Roman" w:cs="Times New Roman"/>
          <w:color w:val="000000" w:themeColor="text1"/>
          <w:sz w:val="28"/>
          <w:szCs w:val="28"/>
          <w:lang w:eastAsia="ru-RU"/>
        </w:rPr>
        <w:t xml:space="preserve">На </w:t>
      </w:r>
      <w:r w:rsidR="005943F8" w:rsidRPr="00F156C8">
        <w:rPr>
          <w:rFonts w:ascii="Times New Roman" w:eastAsia="Times New Roman" w:hAnsi="Times New Roman" w:cs="Times New Roman"/>
          <w:color w:val="000000" w:themeColor="text1"/>
          <w:sz w:val="28"/>
          <w:szCs w:val="28"/>
          <w:lang w:eastAsia="ru-RU"/>
        </w:rPr>
        <w:t>четвертом</w:t>
      </w:r>
      <w:r w:rsidRPr="00F156C8">
        <w:rPr>
          <w:rFonts w:ascii="Times New Roman" w:eastAsia="Times New Roman" w:hAnsi="Times New Roman" w:cs="Times New Roman"/>
          <w:color w:val="000000" w:themeColor="text1"/>
          <w:sz w:val="28"/>
          <w:szCs w:val="28"/>
          <w:lang w:eastAsia="ru-RU"/>
        </w:rPr>
        <w:t xml:space="preserve"> месте расходы по муниципальной программе </w:t>
      </w:r>
      <w:r w:rsidR="005943F8" w:rsidRPr="00F156C8">
        <w:rPr>
          <w:rFonts w:ascii="Times New Roman" w:eastAsia="Times New Roman" w:hAnsi="Times New Roman" w:cs="Times New Roman"/>
          <w:color w:val="000000" w:themeColor="text1"/>
          <w:sz w:val="28"/>
          <w:szCs w:val="28"/>
          <w:lang w:eastAsia="ru-RU"/>
        </w:rPr>
        <w:t xml:space="preserve">"Улучшение эксплуатационного состояния автомобильных дорог общего пользования местного значения, а также организация осуществления перевозок пассажиров и багажа на социально значимых маршрутах муниципального сообщения </w:t>
      </w:r>
      <w:proofErr w:type="spellStart"/>
      <w:r w:rsidR="005943F8" w:rsidRPr="00F156C8">
        <w:rPr>
          <w:rFonts w:ascii="Times New Roman" w:eastAsia="Times New Roman" w:hAnsi="Times New Roman" w:cs="Times New Roman"/>
          <w:color w:val="000000" w:themeColor="text1"/>
          <w:sz w:val="28"/>
          <w:szCs w:val="28"/>
          <w:lang w:eastAsia="ru-RU"/>
        </w:rPr>
        <w:t>Пинежского</w:t>
      </w:r>
      <w:proofErr w:type="spellEnd"/>
      <w:r w:rsidR="005943F8" w:rsidRPr="00F156C8">
        <w:rPr>
          <w:rFonts w:ascii="Times New Roman" w:eastAsia="Times New Roman" w:hAnsi="Times New Roman" w:cs="Times New Roman"/>
          <w:color w:val="000000" w:themeColor="text1"/>
          <w:sz w:val="28"/>
          <w:szCs w:val="28"/>
          <w:lang w:eastAsia="ru-RU"/>
        </w:rPr>
        <w:t xml:space="preserve"> муниципального округа Архангельской области» 4,27% (в 2023 году</w:t>
      </w:r>
      <w:r w:rsidRPr="00F156C8">
        <w:rPr>
          <w:rFonts w:ascii="Times New Roman" w:eastAsia="Times New Roman" w:hAnsi="Times New Roman" w:cs="Times New Roman"/>
          <w:i/>
          <w:color w:val="000000" w:themeColor="text1"/>
          <w:sz w:val="28"/>
          <w:szCs w:val="28"/>
          <w:lang w:eastAsia="ru-RU"/>
        </w:rPr>
        <w:t xml:space="preserve"> </w:t>
      </w:r>
      <w:r w:rsidRPr="00F156C8">
        <w:rPr>
          <w:rFonts w:ascii="Times New Roman" w:eastAsia="Times New Roman" w:hAnsi="Times New Roman" w:cs="Times New Roman"/>
          <w:color w:val="000000" w:themeColor="text1"/>
          <w:sz w:val="28"/>
          <w:szCs w:val="28"/>
          <w:lang w:eastAsia="ru-RU"/>
        </w:rPr>
        <w:t>5,7%</w:t>
      </w:r>
      <w:r w:rsidR="005943F8" w:rsidRPr="00F156C8">
        <w:rPr>
          <w:rFonts w:ascii="Times New Roman" w:eastAsia="Times New Roman" w:hAnsi="Times New Roman" w:cs="Times New Roman"/>
          <w:i/>
          <w:color w:val="000000" w:themeColor="text1"/>
          <w:sz w:val="28"/>
          <w:szCs w:val="28"/>
          <w:lang w:eastAsia="ru-RU"/>
        </w:rPr>
        <w:t>)</w:t>
      </w:r>
      <w:r w:rsidRPr="00F156C8">
        <w:rPr>
          <w:rFonts w:ascii="Times New Roman" w:eastAsia="Times New Roman" w:hAnsi="Times New Roman" w:cs="Times New Roman"/>
          <w:i/>
          <w:color w:val="000000" w:themeColor="text1"/>
          <w:sz w:val="28"/>
          <w:szCs w:val="28"/>
          <w:lang w:eastAsia="ru-RU"/>
        </w:rPr>
        <w:t>.</w:t>
      </w:r>
    </w:p>
    <w:p w:rsidR="00932962" w:rsidRPr="00F156C8" w:rsidRDefault="00932962" w:rsidP="00932962">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F156C8">
        <w:rPr>
          <w:rFonts w:ascii="Times New Roman" w:eastAsia="Times New Roman" w:hAnsi="Times New Roman" w:cs="Times New Roman"/>
          <w:color w:val="000000" w:themeColor="text1"/>
          <w:sz w:val="28"/>
          <w:szCs w:val="28"/>
          <w:lang w:eastAsia="ru-RU"/>
        </w:rPr>
        <w:t>Расходы на остальные муниципальные программы в структуре расходов на муниципальные программы составили менее 1,0%.</w:t>
      </w:r>
    </w:p>
    <w:p w:rsidR="00932962" w:rsidRPr="00F156C8" w:rsidRDefault="00932962" w:rsidP="00932962">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F156C8">
        <w:rPr>
          <w:rFonts w:ascii="Times New Roman" w:eastAsia="Times New Roman" w:hAnsi="Times New Roman" w:cs="Times New Roman"/>
          <w:color w:val="000000" w:themeColor="text1"/>
          <w:sz w:val="28"/>
          <w:szCs w:val="28"/>
          <w:lang w:eastAsia="ru-RU"/>
        </w:rPr>
        <w:t xml:space="preserve">Расходы на муниципальные программы ежегодно увеличиваются. Так в 2022 году по сравнению с 2021 годом расходы на муниципальные программы </w:t>
      </w:r>
      <w:r w:rsidRPr="00F156C8">
        <w:rPr>
          <w:rFonts w:ascii="Times New Roman" w:eastAsia="Times New Roman" w:hAnsi="Times New Roman" w:cs="Times New Roman"/>
          <w:color w:val="000000" w:themeColor="text1"/>
          <w:sz w:val="28"/>
          <w:szCs w:val="28"/>
          <w:lang w:eastAsia="ru-RU"/>
        </w:rPr>
        <w:lastRenderedPageBreak/>
        <w:t>увеличились на 158189,5 тыс. рублей, в 2023 году по сравнению с 2022 годом расходы увеличились на  285795,7 тыс. рублей</w:t>
      </w:r>
      <w:r w:rsidR="00D01F40" w:rsidRPr="00F156C8">
        <w:rPr>
          <w:rFonts w:ascii="Times New Roman" w:eastAsia="Times New Roman" w:hAnsi="Times New Roman" w:cs="Times New Roman"/>
          <w:color w:val="000000" w:themeColor="text1"/>
          <w:sz w:val="28"/>
          <w:szCs w:val="28"/>
          <w:lang w:eastAsia="ru-RU"/>
        </w:rPr>
        <w:t xml:space="preserve">, в 2024 году по сравнению с 2023 годом расходы увеличились </w:t>
      </w:r>
      <w:proofErr w:type="gramStart"/>
      <w:r w:rsidR="00D01F40" w:rsidRPr="00F156C8">
        <w:rPr>
          <w:rFonts w:ascii="Times New Roman" w:eastAsia="Times New Roman" w:hAnsi="Times New Roman" w:cs="Times New Roman"/>
          <w:color w:val="000000" w:themeColor="text1"/>
          <w:sz w:val="28"/>
          <w:szCs w:val="28"/>
          <w:lang w:eastAsia="ru-RU"/>
        </w:rPr>
        <w:t>на</w:t>
      </w:r>
      <w:proofErr w:type="gramEnd"/>
      <w:r w:rsidR="00D01F40" w:rsidRPr="00F156C8">
        <w:rPr>
          <w:rFonts w:ascii="Times New Roman" w:eastAsia="Times New Roman" w:hAnsi="Times New Roman" w:cs="Times New Roman"/>
          <w:color w:val="000000" w:themeColor="text1"/>
          <w:sz w:val="28"/>
          <w:szCs w:val="28"/>
          <w:lang w:eastAsia="ru-RU"/>
        </w:rPr>
        <w:t xml:space="preserve"> 114 665,5 тыс. рублей.</w:t>
      </w:r>
    </w:p>
    <w:p w:rsidR="001D4A5A" w:rsidRPr="00F156C8" w:rsidRDefault="001D4A5A" w:rsidP="00932962">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F156C8">
        <w:rPr>
          <w:rFonts w:ascii="Times New Roman" w:eastAsia="Times New Roman" w:hAnsi="Times New Roman" w:cs="Times New Roman"/>
          <w:color w:val="000000" w:themeColor="text1"/>
          <w:sz w:val="28"/>
          <w:szCs w:val="28"/>
          <w:lang w:eastAsia="ru-RU"/>
        </w:rPr>
        <w:t>2003150,9</w:t>
      </w:r>
      <w:r w:rsidRPr="00F156C8">
        <w:rPr>
          <w:rFonts w:ascii="Times New Roman" w:eastAsia="Times New Roman" w:hAnsi="Times New Roman" w:cs="Times New Roman"/>
          <w:color w:val="000000" w:themeColor="text1"/>
          <w:sz w:val="28"/>
          <w:szCs w:val="28"/>
          <w:lang w:eastAsia="ru-RU"/>
        </w:rPr>
        <w:tab/>
      </w:r>
      <w:r w:rsidRPr="00F156C8">
        <w:rPr>
          <w:rFonts w:ascii="Times New Roman" w:eastAsia="Times New Roman" w:hAnsi="Times New Roman" w:cs="Times New Roman"/>
          <w:color w:val="000000" w:themeColor="text1"/>
          <w:sz w:val="28"/>
          <w:szCs w:val="28"/>
          <w:lang w:eastAsia="ru-RU"/>
        </w:rPr>
        <w:tab/>
        <w:t>95,13</w:t>
      </w:r>
      <w:r w:rsidRPr="00F156C8">
        <w:rPr>
          <w:rFonts w:ascii="Times New Roman" w:eastAsia="Times New Roman" w:hAnsi="Times New Roman" w:cs="Times New Roman"/>
          <w:color w:val="000000" w:themeColor="text1"/>
          <w:sz w:val="28"/>
          <w:szCs w:val="28"/>
          <w:lang w:eastAsia="ru-RU"/>
        </w:rPr>
        <w:tab/>
        <w:t>-97567,4</w:t>
      </w:r>
    </w:p>
    <w:p w:rsidR="00932962" w:rsidRPr="00F156C8" w:rsidRDefault="00932962" w:rsidP="00932962">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Фактическое исполнение бюджетных ассигнований на муниципальные программы за отчетный период составило </w:t>
      </w:r>
      <w:r w:rsidR="001D4A5A" w:rsidRPr="00F156C8">
        <w:rPr>
          <w:rFonts w:ascii="Times New Roman" w:eastAsia="Times New Roman" w:hAnsi="Times New Roman" w:cs="Times New Roman"/>
          <w:color w:val="000000" w:themeColor="text1"/>
          <w:sz w:val="28"/>
          <w:szCs w:val="28"/>
          <w:lang w:eastAsia="ru-RU"/>
        </w:rPr>
        <w:t>1905583,5</w:t>
      </w:r>
      <w:r w:rsidRPr="00F156C8">
        <w:rPr>
          <w:rFonts w:ascii="Times New Roman" w:eastAsia="Times New Roman" w:hAnsi="Times New Roman" w:cs="Times New Roman"/>
          <w:sz w:val="28"/>
          <w:szCs w:val="28"/>
          <w:lang w:eastAsia="ru-RU"/>
        </w:rPr>
        <w:t xml:space="preserve"> тыс. рублей или </w:t>
      </w:r>
      <w:r w:rsidR="001D4A5A" w:rsidRPr="00F156C8">
        <w:rPr>
          <w:rFonts w:ascii="Times New Roman" w:eastAsia="Times New Roman" w:hAnsi="Times New Roman" w:cs="Times New Roman"/>
          <w:sz w:val="28"/>
          <w:szCs w:val="28"/>
          <w:lang w:eastAsia="ru-RU"/>
        </w:rPr>
        <w:t xml:space="preserve"> 95,13 </w:t>
      </w:r>
      <w:r w:rsidRPr="00F156C8">
        <w:rPr>
          <w:rFonts w:ascii="Times New Roman" w:eastAsia="Times New Roman" w:hAnsi="Times New Roman" w:cs="Times New Roman"/>
          <w:sz w:val="28"/>
          <w:szCs w:val="28"/>
          <w:lang w:eastAsia="ru-RU"/>
        </w:rPr>
        <w:t xml:space="preserve">% от утвержденных плановых назначений (не освоено </w:t>
      </w:r>
      <w:r w:rsidR="001D4A5A" w:rsidRPr="00F156C8">
        <w:rPr>
          <w:rFonts w:ascii="Times New Roman" w:eastAsia="Times New Roman" w:hAnsi="Times New Roman" w:cs="Times New Roman"/>
          <w:sz w:val="28"/>
          <w:szCs w:val="28"/>
          <w:lang w:eastAsia="ru-RU"/>
        </w:rPr>
        <w:t xml:space="preserve">97 567,4 тыс. </w:t>
      </w:r>
      <w:r w:rsidRPr="00F156C8">
        <w:rPr>
          <w:rFonts w:ascii="Times New Roman" w:eastAsia="Times New Roman" w:hAnsi="Times New Roman" w:cs="Times New Roman"/>
          <w:sz w:val="28"/>
          <w:szCs w:val="28"/>
          <w:lang w:eastAsia="ru-RU"/>
        </w:rPr>
        <w:t xml:space="preserve"> рублей).</w:t>
      </w:r>
      <w:r w:rsidRPr="00F156C8">
        <w:t xml:space="preserve"> </w:t>
      </w:r>
      <w:r w:rsidRPr="00F156C8">
        <w:rPr>
          <w:rFonts w:ascii="Times New Roman" w:eastAsia="Times New Roman" w:hAnsi="Times New Roman" w:cs="Times New Roman"/>
          <w:sz w:val="28"/>
          <w:szCs w:val="28"/>
          <w:lang w:eastAsia="ru-RU"/>
        </w:rPr>
        <w:t xml:space="preserve"> </w:t>
      </w:r>
    </w:p>
    <w:p w:rsidR="00932962" w:rsidRPr="00F156C8" w:rsidRDefault="00932962" w:rsidP="00932962">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Из </w:t>
      </w:r>
      <w:r w:rsidR="00B460FB" w:rsidRPr="00F156C8">
        <w:rPr>
          <w:rFonts w:ascii="Times New Roman" w:eastAsia="Times New Roman" w:hAnsi="Times New Roman" w:cs="Times New Roman"/>
          <w:sz w:val="28"/>
          <w:szCs w:val="28"/>
          <w:lang w:eastAsia="ru-RU"/>
        </w:rPr>
        <w:t>20</w:t>
      </w:r>
      <w:r w:rsidRPr="00F156C8">
        <w:rPr>
          <w:rFonts w:ascii="Times New Roman" w:eastAsia="Times New Roman" w:hAnsi="Times New Roman" w:cs="Times New Roman"/>
          <w:sz w:val="28"/>
          <w:szCs w:val="28"/>
          <w:lang w:eastAsia="ru-RU"/>
        </w:rPr>
        <w:t xml:space="preserve"> муниципальных программ освоено 100,0% выделенных средств по </w:t>
      </w:r>
      <w:r w:rsidR="001D4A5A" w:rsidRPr="00F156C8">
        <w:rPr>
          <w:rFonts w:ascii="Times New Roman" w:eastAsia="Times New Roman" w:hAnsi="Times New Roman" w:cs="Times New Roman"/>
          <w:sz w:val="28"/>
          <w:szCs w:val="28"/>
          <w:lang w:eastAsia="ru-RU"/>
        </w:rPr>
        <w:t xml:space="preserve">6 </w:t>
      </w:r>
      <w:r w:rsidRPr="00F156C8">
        <w:rPr>
          <w:rFonts w:ascii="Times New Roman" w:eastAsia="Times New Roman" w:hAnsi="Times New Roman" w:cs="Times New Roman"/>
          <w:sz w:val="28"/>
          <w:szCs w:val="28"/>
          <w:lang w:eastAsia="ru-RU"/>
        </w:rPr>
        <w:t xml:space="preserve"> муниципальным программам</w:t>
      </w:r>
      <w:r w:rsidR="00B460FB" w:rsidRPr="00F156C8">
        <w:rPr>
          <w:rFonts w:ascii="Times New Roman" w:eastAsia="Times New Roman" w:hAnsi="Times New Roman" w:cs="Times New Roman"/>
          <w:sz w:val="28"/>
          <w:szCs w:val="28"/>
          <w:lang w:eastAsia="ru-RU"/>
        </w:rPr>
        <w:t xml:space="preserve"> (30%)</w:t>
      </w:r>
      <w:r w:rsidRPr="00F156C8">
        <w:rPr>
          <w:rFonts w:ascii="Times New Roman" w:eastAsia="Times New Roman" w:hAnsi="Times New Roman" w:cs="Times New Roman"/>
          <w:sz w:val="28"/>
          <w:szCs w:val="28"/>
          <w:lang w:eastAsia="ru-RU"/>
        </w:rPr>
        <w:t xml:space="preserve">. </w:t>
      </w:r>
    </w:p>
    <w:p w:rsidR="00E02A14" w:rsidRPr="00F156C8" w:rsidRDefault="00E02A14" w:rsidP="00E02A14">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По 11 муниципальным программам исполнение составило более 90,0% (55%). </w:t>
      </w:r>
    </w:p>
    <w:p w:rsidR="001D4A5A" w:rsidRPr="00F156C8" w:rsidRDefault="001D4A5A" w:rsidP="00E02A14">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Одна муниципальная программа освоена на 78,57%, одна на 45,70%, одна на 18,67%.</w:t>
      </w:r>
    </w:p>
    <w:p w:rsidR="00E02A14" w:rsidRPr="00F156C8" w:rsidRDefault="00E02A14" w:rsidP="00E02A14">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Муниципальная программа "Охрана окружающей среды в </w:t>
      </w:r>
      <w:proofErr w:type="spellStart"/>
      <w:r w:rsidRPr="00F156C8">
        <w:rPr>
          <w:rFonts w:ascii="Times New Roman" w:eastAsia="Times New Roman" w:hAnsi="Times New Roman" w:cs="Times New Roman"/>
          <w:sz w:val="28"/>
          <w:szCs w:val="28"/>
          <w:lang w:eastAsia="ru-RU"/>
        </w:rPr>
        <w:t>Пинежском</w:t>
      </w:r>
      <w:proofErr w:type="spellEnd"/>
      <w:r w:rsidRPr="00F156C8">
        <w:rPr>
          <w:rFonts w:ascii="Times New Roman" w:eastAsia="Times New Roman" w:hAnsi="Times New Roman" w:cs="Times New Roman"/>
          <w:sz w:val="28"/>
          <w:szCs w:val="28"/>
          <w:lang w:eastAsia="ru-RU"/>
        </w:rPr>
        <w:t xml:space="preserve"> муниципальном округе Архангельской области» исполнена на 18,67%.</w:t>
      </w:r>
      <w:r w:rsidR="005B7F55" w:rsidRPr="00F156C8">
        <w:rPr>
          <w:rFonts w:ascii="Times New Roman" w:eastAsia="Times New Roman" w:hAnsi="Times New Roman" w:cs="Times New Roman"/>
          <w:sz w:val="28"/>
          <w:szCs w:val="28"/>
          <w:lang w:eastAsia="ru-RU"/>
        </w:rPr>
        <w:t xml:space="preserve"> На данную программу утверждены расходы в сумме 4485,3тыс. рублей, из них освоено 837,3 тыс. рублей на содержание мест (площадок) накопления твердых коммунальных отходов. 3648,0 тыс. рублей предусмотренных на организацию ликвидации несанкционированных свалок не освоено. Согласно отчету об исполнении муниципальной программы средства не освоены</w:t>
      </w:r>
      <w:r w:rsidR="00331821" w:rsidRPr="00F156C8">
        <w:rPr>
          <w:rFonts w:ascii="Times New Roman" w:eastAsia="Times New Roman" w:hAnsi="Times New Roman" w:cs="Times New Roman"/>
          <w:sz w:val="28"/>
          <w:szCs w:val="28"/>
          <w:lang w:eastAsia="ru-RU"/>
        </w:rPr>
        <w:t>,</w:t>
      </w:r>
      <w:r w:rsidR="005B7F55" w:rsidRPr="00F156C8">
        <w:rPr>
          <w:rFonts w:ascii="Times New Roman" w:eastAsia="Times New Roman" w:hAnsi="Times New Roman" w:cs="Times New Roman"/>
          <w:sz w:val="28"/>
          <w:szCs w:val="28"/>
          <w:lang w:eastAsia="ru-RU"/>
        </w:rPr>
        <w:t xml:space="preserve"> так как проведение конкурсных процедур невозможно в связи  с отсутствием коммерческих предложений.</w:t>
      </w:r>
    </w:p>
    <w:p w:rsidR="00727BEF" w:rsidRPr="00F156C8" w:rsidRDefault="00727BEF" w:rsidP="00E02A14">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Муниципальная программа "Обеспечение качественным, доступным жильем и объектами жилищно-коммунального хозяйства населения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муниципального округа Архангельской области» исполнена на 45,7%. Из 2173,0 тыс. рублей освоено 993,0 тыс. рублей. Не освоено 1180,0 тыс. рублей на проектирование и разработк</w:t>
      </w:r>
      <w:r w:rsidR="00331821" w:rsidRPr="00F156C8">
        <w:rPr>
          <w:rFonts w:ascii="Times New Roman" w:eastAsia="Times New Roman" w:hAnsi="Times New Roman" w:cs="Times New Roman"/>
          <w:sz w:val="28"/>
          <w:szCs w:val="28"/>
          <w:lang w:eastAsia="ru-RU"/>
        </w:rPr>
        <w:t>у</w:t>
      </w:r>
      <w:r w:rsidRPr="00F156C8">
        <w:rPr>
          <w:rFonts w:ascii="Times New Roman" w:eastAsia="Times New Roman" w:hAnsi="Times New Roman" w:cs="Times New Roman"/>
          <w:sz w:val="28"/>
          <w:szCs w:val="28"/>
          <w:lang w:eastAsia="ru-RU"/>
        </w:rPr>
        <w:t xml:space="preserve"> обоснования инвестиций многоквартирных жилых домов</w:t>
      </w:r>
      <w:r w:rsidR="00331821" w:rsidRPr="00F156C8">
        <w:rPr>
          <w:rFonts w:ascii="Times New Roman" w:eastAsia="Times New Roman" w:hAnsi="Times New Roman" w:cs="Times New Roman"/>
          <w:sz w:val="28"/>
          <w:szCs w:val="28"/>
          <w:lang w:eastAsia="ru-RU"/>
        </w:rPr>
        <w:t>.</w:t>
      </w:r>
      <w:r w:rsidR="00331821" w:rsidRPr="00F156C8">
        <w:t xml:space="preserve"> </w:t>
      </w:r>
      <w:r w:rsidR="00331821" w:rsidRPr="00F156C8">
        <w:rPr>
          <w:rFonts w:ascii="Times New Roman" w:hAnsi="Times New Roman" w:cs="Times New Roman"/>
          <w:sz w:val="28"/>
          <w:szCs w:val="28"/>
        </w:rPr>
        <w:t>Согласно отчету об исполнении муниципальной программы средства не освоены в связи с н</w:t>
      </w:r>
      <w:r w:rsidR="00331821" w:rsidRPr="00F156C8">
        <w:rPr>
          <w:rFonts w:ascii="Times New Roman" w:eastAsia="Times New Roman" w:hAnsi="Times New Roman" w:cs="Times New Roman"/>
          <w:sz w:val="28"/>
          <w:szCs w:val="28"/>
          <w:lang w:eastAsia="ru-RU"/>
        </w:rPr>
        <w:t>арушением подрядчиком сроков выполнения работ, не предоставлены материалы в полном объеме в соответствии с муниципальными контрактами.</w:t>
      </w:r>
    </w:p>
    <w:p w:rsidR="00DE2B89" w:rsidRPr="00F156C8" w:rsidRDefault="006073E8" w:rsidP="00DE2B89">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Муниципальная программа</w:t>
      </w:r>
      <w:r w:rsidRPr="00F156C8">
        <w:t xml:space="preserve"> </w:t>
      </w:r>
      <w:r w:rsidRPr="00F156C8">
        <w:rPr>
          <w:rFonts w:ascii="Times New Roman" w:hAnsi="Times New Roman" w:cs="Times New Roman"/>
          <w:sz w:val="32"/>
          <w:szCs w:val="32"/>
        </w:rPr>
        <w:t>«</w:t>
      </w:r>
      <w:r w:rsidRPr="00F156C8">
        <w:rPr>
          <w:rFonts w:ascii="Times New Roman" w:eastAsia="Times New Roman" w:hAnsi="Times New Roman" w:cs="Times New Roman"/>
          <w:sz w:val="28"/>
          <w:szCs w:val="28"/>
          <w:lang w:eastAsia="ru-RU"/>
        </w:rPr>
        <w:t>Развитие физической культуры и спорта» исполнена на 78,57 %.</w:t>
      </w:r>
      <w:r w:rsidR="00DE2B89" w:rsidRPr="00F156C8">
        <w:t xml:space="preserve"> </w:t>
      </w:r>
      <w:r w:rsidR="00DE2B89" w:rsidRPr="00F156C8">
        <w:rPr>
          <w:rFonts w:ascii="Times New Roman" w:hAnsi="Times New Roman" w:cs="Times New Roman"/>
          <w:sz w:val="28"/>
          <w:szCs w:val="28"/>
        </w:rPr>
        <w:t>Не освоено 52 228,4 тыс. рублей на с</w:t>
      </w:r>
      <w:r w:rsidR="00DE2B89" w:rsidRPr="00F156C8">
        <w:rPr>
          <w:rFonts w:ascii="Times New Roman" w:eastAsia="Times New Roman" w:hAnsi="Times New Roman" w:cs="Times New Roman"/>
          <w:sz w:val="28"/>
          <w:szCs w:val="28"/>
          <w:lang w:eastAsia="ru-RU"/>
        </w:rPr>
        <w:t>троительство плоскостных спортивных сооружений, парковых и рекреационных зон для занятий физической культурой и спортом.</w:t>
      </w:r>
      <w:r w:rsidR="00DE2B89" w:rsidRPr="00F156C8">
        <w:t xml:space="preserve"> </w:t>
      </w:r>
      <w:r w:rsidR="00DE2B89" w:rsidRPr="00F156C8">
        <w:rPr>
          <w:rFonts w:ascii="Times New Roman" w:eastAsia="Times New Roman" w:hAnsi="Times New Roman" w:cs="Times New Roman"/>
          <w:sz w:val="28"/>
          <w:szCs w:val="28"/>
          <w:lang w:eastAsia="ru-RU"/>
        </w:rPr>
        <w:t xml:space="preserve">Согласно отчету об исполнении муниципальной программы средства не освоены в связи с невыполнением обязательств подрядчиком по контракту. </w:t>
      </w:r>
    </w:p>
    <w:p w:rsidR="006073E8" w:rsidRPr="00F156C8" w:rsidRDefault="00415312" w:rsidP="00E02A14">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Муниципальная программа "Улучшение эксплуатационного состояния автомобильных дорог общего пользования местного значения, а также организация осуществления перевозок пассажиров и багажа на социально значимых маршрутах муниципального сообщения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муниципального округа Архангельской об</w:t>
      </w:r>
      <w:r w:rsidR="00030EB5" w:rsidRPr="00F156C8">
        <w:rPr>
          <w:rFonts w:ascii="Times New Roman" w:eastAsia="Times New Roman" w:hAnsi="Times New Roman" w:cs="Times New Roman"/>
          <w:sz w:val="28"/>
          <w:szCs w:val="28"/>
          <w:lang w:eastAsia="ru-RU"/>
        </w:rPr>
        <w:t>л</w:t>
      </w:r>
      <w:r w:rsidRPr="00F156C8">
        <w:rPr>
          <w:rFonts w:ascii="Times New Roman" w:eastAsia="Times New Roman" w:hAnsi="Times New Roman" w:cs="Times New Roman"/>
          <w:sz w:val="28"/>
          <w:szCs w:val="28"/>
          <w:lang w:eastAsia="ru-RU"/>
        </w:rPr>
        <w:t>асти» выполнена на 91,94%, не освоено 7</w:t>
      </w:r>
      <w:r w:rsidR="000227CF" w:rsidRPr="00F156C8">
        <w:rPr>
          <w:rFonts w:ascii="Times New Roman" w:eastAsia="Times New Roman" w:hAnsi="Times New Roman" w:cs="Times New Roman"/>
          <w:sz w:val="28"/>
          <w:szCs w:val="28"/>
          <w:lang w:eastAsia="ru-RU"/>
        </w:rPr>
        <w:t xml:space="preserve"> </w:t>
      </w:r>
      <w:r w:rsidRPr="00F156C8">
        <w:rPr>
          <w:rFonts w:ascii="Times New Roman" w:eastAsia="Times New Roman" w:hAnsi="Times New Roman" w:cs="Times New Roman"/>
          <w:sz w:val="28"/>
          <w:szCs w:val="28"/>
          <w:lang w:eastAsia="ru-RU"/>
        </w:rPr>
        <w:t xml:space="preserve">133,7 тыс. рублей. Согласно отчету об исполнении муниципальной программы </w:t>
      </w:r>
      <w:r w:rsidR="00F85ADB" w:rsidRPr="00F156C8">
        <w:rPr>
          <w:rFonts w:ascii="Times New Roman" w:eastAsia="Times New Roman" w:hAnsi="Times New Roman" w:cs="Times New Roman"/>
          <w:sz w:val="28"/>
          <w:szCs w:val="28"/>
          <w:lang w:eastAsia="ru-RU"/>
        </w:rPr>
        <w:t>не освоено:</w:t>
      </w:r>
    </w:p>
    <w:p w:rsidR="00F85ADB" w:rsidRPr="00F156C8" w:rsidRDefault="00F85ADB" w:rsidP="00E02A14">
      <w:pPr>
        <w:spacing w:after="0" w:line="240" w:lineRule="auto"/>
        <w:ind w:firstLine="720"/>
        <w:jc w:val="both"/>
        <w:rPr>
          <w:rFonts w:ascii="Times New Roman" w:eastAsia="Times New Roman" w:hAnsi="Times New Roman" w:cs="Times New Roman"/>
          <w:sz w:val="28"/>
          <w:szCs w:val="28"/>
          <w:lang w:eastAsia="ru-RU"/>
        </w:rPr>
      </w:pPr>
      <w:proofErr w:type="gramStart"/>
      <w:r w:rsidRPr="00F156C8">
        <w:rPr>
          <w:rFonts w:ascii="Times New Roman" w:eastAsia="Times New Roman" w:hAnsi="Times New Roman" w:cs="Times New Roman"/>
          <w:sz w:val="28"/>
          <w:szCs w:val="28"/>
          <w:lang w:eastAsia="ru-RU"/>
        </w:rPr>
        <w:lastRenderedPageBreak/>
        <w:t>1454,5 тыс. рублей – по мероприятию</w:t>
      </w:r>
      <w:r w:rsidR="007D792E" w:rsidRPr="00F156C8">
        <w:rPr>
          <w:rFonts w:ascii="Times New Roman" w:eastAsia="Times New Roman" w:hAnsi="Times New Roman" w:cs="Times New Roman"/>
          <w:sz w:val="28"/>
          <w:szCs w:val="28"/>
          <w:lang w:eastAsia="ru-RU"/>
        </w:rPr>
        <w:t xml:space="preserve"> № 1</w:t>
      </w:r>
      <w:r w:rsidRPr="00F156C8">
        <w:rPr>
          <w:rFonts w:ascii="Times New Roman" w:eastAsia="Times New Roman" w:hAnsi="Times New Roman" w:cs="Times New Roman"/>
          <w:sz w:val="28"/>
          <w:szCs w:val="28"/>
          <w:lang w:eastAsia="ru-RU"/>
        </w:rPr>
        <w:t xml:space="preserve">«Содержание автомобильных дорог общего пользования местного значения муниципального </w:t>
      </w:r>
      <w:r w:rsidR="007D792E" w:rsidRPr="00F156C8">
        <w:rPr>
          <w:rFonts w:ascii="Times New Roman" w:eastAsia="Times New Roman" w:hAnsi="Times New Roman" w:cs="Times New Roman"/>
          <w:sz w:val="28"/>
          <w:szCs w:val="28"/>
          <w:lang w:eastAsia="ru-RU"/>
        </w:rPr>
        <w:t>округа</w:t>
      </w:r>
      <w:r w:rsidRPr="00F156C8">
        <w:rPr>
          <w:rFonts w:ascii="Times New Roman" w:eastAsia="Times New Roman" w:hAnsi="Times New Roman" w:cs="Times New Roman"/>
          <w:sz w:val="28"/>
          <w:szCs w:val="28"/>
          <w:lang w:eastAsia="ru-RU"/>
        </w:rPr>
        <w:t>»</w:t>
      </w:r>
      <w:r w:rsidR="000227CF" w:rsidRPr="00F156C8">
        <w:rPr>
          <w:rFonts w:ascii="Times New Roman" w:eastAsia="Times New Roman" w:hAnsi="Times New Roman" w:cs="Times New Roman"/>
          <w:sz w:val="28"/>
          <w:szCs w:val="28"/>
          <w:lang w:eastAsia="ru-RU"/>
        </w:rPr>
        <w:t xml:space="preserve"> (не освоены финансовые средства, в связи с экономией (денежные средства не были задействованы в рамках заключенных договоров);</w:t>
      </w:r>
      <w:r w:rsidR="007D792E" w:rsidRPr="00F156C8">
        <w:rPr>
          <w:rFonts w:ascii="Times New Roman" w:eastAsia="Times New Roman" w:hAnsi="Times New Roman" w:cs="Times New Roman"/>
          <w:sz w:val="28"/>
          <w:szCs w:val="28"/>
          <w:lang w:eastAsia="ru-RU"/>
        </w:rPr>
        <w:t xml:space="preserve"> </w:t>
      </w:r>
      <w:proofErr w:type="gramEnd"/>
    </w:p>
    <w:p w:rsidR="007D792E" w:rsidRPr="00F156C8" w:rsidRDefault="007D792E" w:rsidP="00E02A14">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232,4 тыс. рублей – по мероприятию № 2 «Содержание тротуаров на территории округа»</w:t>
      </w:r>
      <w:r w:rsidR="006C7ED3" w:rsidRPr="00F156C8">
        <w:rPr>
          <w:rFonts w:ascii="Times New Roman" w:eastAsia="Times New Roman" w:hAnsi="Times New Roman" w:cs="Times New Roman"/>
          <w:sz w:val="28"/>
          <w:szCs w:val="28"/>
          <w:lang w:eastAsia="ru-RU"/>
        </w:rPr>
        <w:t xml:space="preserve"> (не освоены финансовые средства, в связи с  уменьшением объема выполненных работ)</w:t>
      </w:r>
      <w:r w:rsidRPr="00F156C8">
        <w:rPr>
          <w:rFonts w:ascii="Times New Roman" w:eastAsia="Times New Roman" w:hAnsi="Times New Roman" w:cs="Times New Roman"/>
          <w:sz w:val="28"/>
          <w:szCs w:val="28"/>
          <w:lang w:eastAsia="ru-RU"/>
        </w:rPr>
        <w:t>;</w:t>
      </w:r>
    </w:p>
    <w:p w:rsidR="007D792E" w:rsidRPr="00F156C8" w:rsidRDefault="007D792E" w:rsidP="00E02A14">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634,8 тыс. рублей – по мероп</w:t>
      </w:r>
      <w:r w:rsidR="002676AE" w:rsidRPr="00F156C8">
        <w:rPr>
          <w:rFonts w:ascii="Times New Roman" w:eastAsia="Times New Roman" w:hAnsi="Times New Roman" w:cs="Times New Roman"/>
          <w:sz w:val="28"/>
          <w:szCs w:val="28"/>
          <w:lang w:eastAsia="ru-RU"/>
        </w:rPr>
        <w:t>р</w:t>
      </w:r>
      <w:r w:rsidRPr="00F156C8">
        <w:rPr>
          <w:rFonts w:ascii="Times New Roman" w:eastAsia="Times New Roman" w:hAnsi="Times New Roman" w:cs="Times New Roman"/>
          <w:sz w:val="28"/>
          <w:szCs w:val="28"/>
          <w:lang w:eastAsia="ru-RU"/>
        </w:rPr>
        <w:t>иятию № 3 «Устройство и содержание ледовых переправ»</w:t>
      </w:r>
      <w:r w:rsidR="008A60E2" w:rsidRPr="00F156C8">
        <w:rPr>
          <w:rFonts w:ascii="Times New Roman" w:eastAsia="Times New Roman" w:hAnsi="Times New Roman" w:cs="Times New Roman"/>
          <w:sz w:val="28"/>
          <w:szCs w:val="28"/>
          <w:lang w:eastAsia="ru-RU"/>
        </w:rPr>
        <w:t xml:space="preserve"> (не освоены финансовые средства, в связи с  уменьшением объема выполненных работ)</w:t>
      </w:r>
      <w:r w:rsidRPr="00F156C8">
        <w:rPr>
          <w:rFonts w:ascii="Times New Roman" w:eastAsia="Times New Roman" w:hAnsi="Times New Roman" w:cs="Times New Roman"/>
          <w:sz w:val="28"/>
          <w:szCs w:val="28"/>
          <w:lang w:eastAsia="ru-RU"/>
        </w:rPr>
        <w:t>;</w:t>
      </w:r>
    </w:p>
    <w:p w:rsidR="002676AE" w:rsidRPr="00F156C8" w:rsidRDefault="002676AE" w:rsidP="00E02A14">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4721,9 тыс. рублей по мероприятию № 4 «Ремонт автомобильных дорог (в </w:t>
      </w:r>
      <w:r w:rsidR="000227CF" w:rsidRPr="00F156C8">
        <w:rPr>
          <w:rFonts w:ascii="Times New Roman" w:eastAsia="Times New Roman" w:hAnsi="Times New Roman" w:cs="Times New Roman"/>
          <w:sz w:val="28"/>
          <w:szCs w:val="28"/>
          <w:lang w:eastAsia="ru-RU"/>
        </w:rPr>
        <w:t>том числе</w:t>
      </w:r>
      <w:r w:rsidRPr="00F156C8">
        <w:rPr>
          <w:rFonts w:ascii="Times New Roman" w:eastAsia="Times New Roman" w:hAnsi="Times New Roman" w:cs="Times New Roman"/>
          <w:sz w:val="28"/>
          <w:szCs w:val="28"/>
          <w:lang w:eastAsia="ru-RU"/>
        </w:rPr>
        <w:t xml:space="preserve"> элементов их обустройств), мостов»</w:t>
      </w:r>
      <w:r w:rsidR="00F11610" w:rsidRPr="00F156C8">
        <w:rPr>
          <w:rFonts w:ascii="Times New Roman" w:eastAsia="Times New Roman" w:hAnsi="Times New Roman" w:cs="Times New Roman"/>
          <w:sz w:val="28"/>
          <w:szCs w:val="28"/>
          <w:lang w:eastAsia="ru-RU"/>
        </w:rPr>
        <w:t xml:space="preserve"> (не освоены финансовые средства, в связи с не предоставлением подтверждающий документов о выполненных работах)</w:t>
      </w:r>
      <w:r w:rsidRPr="00F156C8">
        <w:rPr>
          <w:rFonts w:ascii="Times New Roman" w:eastAsia="Times New Roman" w:hAnsi="Times New Roman" w:cs="Times New Roman"/>
          <w:sz w:val="28"/>
          <w:szCs w:val="28"/>
          <w:lang w:eastAsia="ru-RU"/>
        </w:rPr>
        <w:t>;</w:t>
      </w:r>
    </w:p>
    <w:p w:rsidR="007D792E" w:rsidRPr="00F156C8" w:rsidRDefault="002676AE" w:rsidP="00E02A14">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49,7 тыс. рублей по мероприятию № 6 «Организация осуществления перевозок пассажиров и багажа автомобильным транспортом»</w:t>
      </w:r>
      <w:r w:rsidR="00566384" w:rsidRPr="00F156C8">
        <w:rPr>
          <w:rFonts w:ascii="Times New Roman" w:eastAsia="Times New Roman" w:hAnsi="Times New Roman" w:cs="Times New Roman"/>
          <w:sz w:val="28"/>
          <w:szCs w:val="28"/>
          <w:lang w:eastAsia="ru-RU"/>
        </w:rPr>
        <w:t xml:space="preserve"> (не освоены финансовые средства, в связи  невыполнение перевозчиком условий контракта (оказание услуг не менее 90 %) повлекшего уменьшение финансирования)</w:t>
      </w:r>
      <w:r w:rsidRPr="00F156C8">
        <w:rPr>
          <w:rFonts w:ascii="Times New Roman" w:eastAsia="Times New Roman" w:hAnsi="Times New Roman" w:cs="Times New Roman"/>
          <w:sz w:val="28"/>
          <w:szCs w:val="28"/>
          <w:lang w:eastAsia="ru-RU"/>
        </w:rPr>
        <w:t>;</w:t>
      </w:r>
    </w:p>
    <w:p w:rsidR="002676AE" w:rsidRPr="00F156C8" w:rsidRDefault="002676AE" w:rsidP="00E02A14">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40,8 тыс. рублей – по мероприятию № 7 «Организация осуществления перевозок пассажиров и багажа водным транспортом»</w:t>
      </w:r>
      <w:r w:rsidR="00566384" w:rsidRPr="00F156C8">
        <w:rPr>
          <w:rFonts w:ascii="Times New Roman" w:eastAsia="Times New Roman" w:hAnsi="Times New Roman" w:cs="Times New Roman"/>
          <w:sz w:val="28"/>
          <w:szCs w:val="28"/>
          <w:lang w:eastAsia="ru-RU"/>
        </w:rPr>
        <w:t xml:space="preserve"> (не освоены финансовые средства в связи с образованием экономия по итогам электронного аукциона)</w:t>
      </w:r>
      <w:r w:rsidRPr="00F156C8">
        <w:rPr>
          <w:rFonts w:ascii="Times New Roman" w:eastAsia="Times New Roman" w:hAnsi="Times New Roman" w:cs="Times New Roman"/>
          <w:sz w:val="28"/>
          <w:szCs w:val="28"/>
          <w:lang w:eastAsia="ru-RU"/>
        </w:rPr>
        <w:t>.</w:t>
      </w:r>
    </w:p>
    <w:p w:rsidR="00906489" w:rsidRPr="00F156C8" w:rsidRDefault="00906489" w:rsidP="00E02A14">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Муниципальная программа "Развитие земельно-имущественных отношений в </w:t>
      </w:r>
      <w:proofErr w:type="spellStart"/>
      <w:r w:rsidRPr="00F156C8">
        <w:rPr>
          <w:rFonts w:ascii="Times New Roman" w:eastAsia="Times New Roman" w:hAnsi="Times New Roman" w:cs="Times New Roman"/>
          <w:sz w:val="28"/>
          <w:szCs w:val="28"/>
          <w:lang w:eastAsia="ru-RU"/>
        </w:rPr>
        <w:t>Пинежском</w:t>
      </w:r>
      <w:proofErr w:type="spellEnd"/>
      <w:r w:rsidRPr="00F156C8">
        <w:rPr>
          <w:rFonts w:ascii="Times New Roman" w:eastAsia="Times New Roman" w:hAnsi="Times New Roman" w:cs="Times New Roman"/>
          <w:sz w:val="28"/>
          <w:szCs w:val="28"/>
          <w:lang w:eastAsia="ru-RU"/>
        </w:rPr>
        <w:t xml:space="preserve"> муниципальном округе Архангельской области" исполнена на 92,78%, не освоено 225,4 тыс. рублей</w:t>
      </w:r>
      <w:r w:rsidR="00A5391B" w:rsidRPr="00F156C8">
        <w:rPr>
          <w:rFonts w:ascii="Times New Roman" w:eastAsia="Times New Roman" w:hAnsi="Times New Roman" w:cs="Times New Roman"/>
          <w:sz w:val="28"/>
          <w:szCs w:val="28"/>
          <w:lang w:eastAsia="ru-RU"/>
        </w:rPr>
        <w:t>, в том числе:</w:t>
      </w:r>
      <w:r w:rsidRPr="00F156C8">
        <w:rPr>
          <w:rFonts w:ascii="Times New Roman" w:eastAsia="Times New Roman" w:hAnsi="Times New Roman" w:cs="Times New Roman"/>
          <w:sz w:val="28"/>
          <w:szCs w:val="28"/>
          <w:lang w:eastAsia="ru-RU"/>
        </w:rPr>
        <w:t xml:space="preserve"> </w:t>
      </w:r>
    </w:p>
    <w:p w:rsidR="00906489" w:rsidRPr="00F156C8" w:rsidRDefault="00906489" w:rsidP="00E02A14">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-43,5 тыс. рублей по мероприятию № 1</w:t>
      </w:r>
      <w:r w:rsidR="00C61942" w:rsidRPr="00F156C8">
        <w:rPr>
          <w:rFonts w:ascii="Times New Roman" w:eastAsia="Times New Roman" w:hAnsi="Times New Roman" w:cs="Times New Roman"/>
          <w:sz w:val="28"/>
          <w:szCs w:val="28"/>
          <w:lang w:eastAsia="ru-RU"/>
        </w:rPr>
        <w:t>.1</w:t>
      </w:r>
      <w:r w:rsidRPr="00F156C8">
        <w:t xml:space="preserve"> «</w:t>
      </w:r>
      <w:r w:rsidR="00C61942" w:rsidRPr="00F156C8">
        <w:rPr>
          <w:rFonts w:ascii="Times New Roman" w:eastAsia="Times New Roman" w:hAnsi="Times New Roman" w:cs="Times New Roman"/>
          <w:sz w:val="28"/>
          <w:szCs w:val="28"/>
          <w:lang w:eastAsia="ru-RU"/>
        </w:rPr>
        <w:t>Кадастровые работы в отношении объектов недвижимости, оформление документов кадастрового учета муниципального имущества, комплексные кадастровые работы в отношении объектов капитального строительства</w:t>
      </w:r>
      <w:r w:rsidRPr="00F156C8">
        <w:rPr>
          <w:rFonts w:ascii="Times New Roman" w:eastAsia="Times New Roman" w:hAnsi="Times New Roman" w:cs="Times New Roman"/>
          <w:sz w:val="28"/>
          <w:szCs w:val="28"/>
          <w:lang w:eastAsia="ru-RU"/>
        </w:rPr>
        <w:t>» (уменьшение цены контракта по итогам конкурсных процедур);</w:t>
      </w:r>
    </w:p>
    <w:p w:rsidR="00C61942" w:rsidRPr="00F156C8" w:rsidRDefault="00C61942" w:rsidP="00E02A14">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-167,6 тыс. рублей по мероприятию 1.5. «Содержание объектов, находящихся в муниципальной собственности» (организовано выполнение и оплата всех запланированных и необходимых мероприятий)</w:t>
      </w:r>
      <w:r w:rsidR="00B055B0" w:rsidRPr="00F156C8">
        <w:rPr>
          <w:rFonts w:ascii="Times New Roman" w:eastAsia="Times New Roman" w:hAnsi="Times New Roman" w:cs="Times New Roman"/>
          <w:sz w:val="28"/>
          <w:szCs w:val="28"/>
          <w:lang w:eastAsia="ru-RU"/>
        </w:rPr>
        <w:t>;</w:t>
      </w:r>
    </w:p>
    <w:p w:rsidR="00B055B0" w:rsidRPr="00F156C8" w:rsidRDefault="00B055B0" w:rsidP="00E02A14">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-14,3 тыс. рублей по мероприятию 2.1. «Выполнение кадастровых работ по земельным участкам, уточнение границ земельных участков, комплексных кадастровых работ» (уменьшение цены контракта по итогам конкурсных процедур; проводились комплексные кадастровые работы в отношении 128 участков).</w:t>
      </w:r>
    </w:p>
    <w:p w:rsidR="00685335" w:rsidRPr="00F156C8" w:rsidRDefault="00685335" w:rsidP="00E02A14">
      <w:pPr>
        <w:spacing w:after="0" w:line="240" w:lineRule="auto"/>
        <w:ind w:firstLine="720"/>
        <w:jc w:val="both"/>
        <w:rPr>
          <w:rFonts w:ascii="Times New Roman" w:eastAsia="Times New Roman" w:hAnsi="Times New Roman" w:cs="Times New Roman"/>
          <w:sz w:val="28"/>
          <w:szCs w:val="28"/>
          <w:lang w:eastAsia="ru-RU"/>
        </w:rPr>
      </w:pPr>
      <w:proofErr w:type="gramStart"/>
      <w:r w:rsidRPr="00F156C8">
        <w:rPr>
          <w:rFonts w:ascii="Times New Roman" w:eastAsia="Times New Roman" w:hAnsi="Times New Roman" w:cs="Times New Roman"/>
          <w:sz w:val="28"/>
          <w:szCs w:val="28"/>
          <w:lang w:eastAsia="ru-RU"/>
        </w:rPr>
        <w:t xml:space="preserve">Муниципальная программа "Капитальный ремонт, ремонт и переустройство жилых помещений в муниципальном жилищном фонде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муниципального округа Архангельской области" исполнена на 93,74%, не освоено 404,2 тыс. рублей по оплате взносов на капитальный ремонт общего имущества в многоквартирных домах (исключены жилые помещения,   переданные из муниципальной собственности в частную</w:t>
      </w:r>
      <w:r w:rsidR="00560E40" w:rsidRPr="00F156C8">
        <w:rPr>
          <w:rFonts w:ascii="Times New Roman" w:eastAsia="Times New Roman" w:hAnsi="Times New Roman" w:cs="Times New Roman"/>
          <w:sz w:val="28"/>
          <w:szCs w:val="28"/>
          <w:lang w:eastAsia="ru-RU"/>
        </w:rPr>
        <w:t xml:space="preserve"> собственность</w:t>
      </w:r>
      <w:r w:rsidRPr="00F156C8">
        <w:rPr>
          <w:rFonts w:ascii="Times New Roman" w:eastAsia="Times New Roman" w:hAnsi="Times New Roman" w:cs="Times New Roman"/>
          <w:sz w:val="28"/>
          <w:szCs w:val="28"/>
          <w:lang w:eastAsia="ru-RU"/>
        </w:rPr>
        <w:t>).</w:t>
      </w:r>
      <w:proofErr w:type="gramEnd"/>
    </w:p>
    <w:p w:rsidR="00560E40" w:rsidRPr="00F156C8" w:rsidRDefault="00560E40" w:rsidP="00560E40">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lastRenderedPageBreak/>
        <w:t xml:space="preserve">Муниципальная программа «Управление муниципальными финансами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муниципального округа Архангельской об</w:t>
      </w:r>
      <w:r w:rsidR="00EE075A" w:rsidRPr="00F156C8">
        <w:rPr>
          <w:rFonts w:ascii="Times New Roman" w:eastAsia="Times New Roman" w:hAnsi="Times New Roman" w:cs="Times New Roman"/>
          <w:sz w:val="28"/>
          <w:szCs w:val="28"/>
          <w:lang w:eastAsia="ru-RU"/>
        </w:rPr>
        <w:t>ласти</w:t>
      </w:r>
      <w:r w:rsidRPr="00F156C8">
        <w:rPr>
          <w:rFonts w:ascii="Times New Roman" w:eastAsia="Times New Roman" w:hAnsi="Times New Roman" w:cs="Times New Roman"/>
          <w:sz w:val="28"/>
          <w:szCs w:val="28"/>
          <w:lang w:eastAsia="ru-RU"/>
        </w:rPr>
        <w:t>»</w:t>
      </w:r>
      <w:r w:rsidR="00EE075A" w:rsidRPr="00F156C8">
        <w:rPr>
          <w:rFonts w:ascii="Times New Roman" w:eastAsia="Times New Roman" w:hAnsi="Times New Roman" w:cs="Times New Roman"/>
          <w:sz w:val="28"/>
          <w:szCs w:val="28"/>
          <w:lang w:eastAsia="ru-RU"/>
        </w:rPr>
        <w:t xml:space="preserve"> исполнена на 94,05%.  Сложилась </w:t>
      </w:r>
      <w:r w:rsidRPr="00F156C8">
        <w:rPr>
          <w:rFonts w:ascii="Times New Roman" w:eastAsia="Times New Roman" w:hAnsi="Times New Roman" w:cs="Times New Roman"/>
          <w:sz w:val="28"/>
          <w:szCs w:val="28"/>
          <w:lang w:eastAsia="ru-RU"/>
        </w:rPr>
        <w:t>экономия по расходам</w:t>
      </w:r>
      <w:r w:rsidR="00EE075A" w:rsidRPr="00F156C8">
        <w:rPr>
          <w:rFonts w:ascii="Times New Roman" w:eastAsia="Times New Roman" w:hAnsi="Times New Roman" w:cs="Times New Roman"/>
          <w:sz w:val="28"/>
          <w:szCs w:val="28"/>
          <w:lang w:eastAsia="ru-RU"/>
        </w:rPr>
        <w:t>,</w:t>
      </w:r>
      <w:r w:rsidRPr="00F156C8">
        <w:rPr>
          <w:rFonts w:ascii="Times New Roman" w:eastAsia="Times New Roman" w:hAnsi="Times New Roman" w:cs="Times New Roman"/>
          <w:sz w:val="28"/>
          <w:szCs w:val="28"/>
          <w:lang w:eastAsia="ru-RU"/>
        </w:rPr>
        <w:t xml:space="preserve"> связанным с  выплатой персоналу государственных (муниципальных) органов, на закупку товаров, работ и услуг для обеспечения муниципальных нужд</w:t>
      </w:r>
      <w:r w:rsidR="00EE075A" w:rsidRPr="00F156C8">
        <w:rPr>
          <w:rFonts w:ascii="Times New Roman" w:eastAsia="Times New Roman" w:hAnsi="Times New Roman" w:cs="Times New Roman"/>
          <w:sz w:val="28"/>
          <w:szCs w:val="28"/>
          <w:lang w:eastAsia="ru-RU"/>
        </w:rPr>
        <w:t xml:space="preserve"> в сумме 967,7 тыс. рублей.</w:t>
      </w:r>
    </w:p>
    <w:p w:rsidR="00533E38" w:rsidRPr="00F156C8" w:rsidRDefault="00533E38" w:rsidP="00560E40">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Муниципальная программа "Развитие общего образования и воспитания детей в </w:t>
      </w:r>
      <w:proofErr w:type="spellStart"/>
      <w:r w:rsidRPr="00F156C8">
        <w:rPr>
          <w:rFonts w:ascii="Times New Roman" w:eastAsia="Times New Roman" w:hAnsi="Times New Roman" w:cs="Times New Roman"/>
          <w:sz w:val="28"/>
          <w:szCs w:val="28"/>
          <w:lang w:eastAsia="ru-RU"/>
        </w:rPr>
        <w:t>Пинежском</w:t>
      </w:r>
      <w:proofErr w:type="spellEnd"/>
      <w:r w:rsidRPr="00F156C8">
        <w:rPr>
          <w:rFonts w:ascii="Times New Roman" w:eastAsia="Times New Roman" w:hAnsi="Times New Roman" w:cs="Times New Roman"/>
          <w:sz w:val="28"/>
          <w:szCs w:val="28"/>
          <w:lang w:eastAsia="ru-RU"/>
        </w:rPr>
        <w:t xml:space="preserve"> муниципальном округе" выполнена на 98,20%. Не освоено 23943,2 тыс. рублей</w:t>
      </w:r>
      <w:r w:rsidR="00070D46" w:rsidRPr="00F156C8">
        <w:rPr>
          <w:rFonts w:ascii="Times New Roman" w:eastAsia="Times New Roman" w:hAnsi="Times New Roman" w:cs="Times New Roman"/>
          <w:sz w:val="28"/>
          <w:szCs w:val="28"/>
          <w:lang w:eastAsia="ru-RU"/>
        </w:rPr>
        <w:t>, в том числе 23596,8 тыс. рублей на создание «умных» спортивных площадок, 343,3 тыс. рублей – в связи с отсутствием потребности.</w:t>
      </w:r>
    </w:p>
    <w:p w:rsidR="00223309" w:rsidRPr="00F156C8" w:rsidRDefault="00223309" w:rsidP="00560E40">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Муниципальная программа  "Развитие сферы культуры и туризма в </w:t>
      </w:r>
      <w:proofErr w:type="spellStart"/>
      <w:r w:rsidRPr="00F156C8">
        <w:rPr>
          <w:rFonts w:ascii="Times New Roman" w:eastAsia="Times New Roman" w:hAnsi="Times New Roman" w:cs="Times New Roman"/>
          <w:sz w:val="28"/>
          <w:szCs w:val="28"/>
          <w:lang w:eastAsia="ru-RU"/>
        </w:rPr>
        <w:t>Пинежском</w:t>
      </w:r>
      <w:proofErr w:type="spellEnd"/>
      <w:r w:rsidRPr="00F156C8">
        <w:rPr>
          <w:rFonts w:ascii="Times New Roman" w:eastAsia="Times New Roman" w:hAnsi="Times New Roman" w:cs="Times New Roman"/>
          <w:sz w:val="28"/>
          <w:szCs w:val="28"/>
          <w:lang w:eastAsia="ru-RU"/>
        </w:rPr>
        <w:t xml:space="preserve"> муниципальном округе Архангельской области"</w:t>
      </w:r>
      <w:r w:rsidR="00066E5E" w:rsidRPr="00F156C8">
        <w:rPr>
          <w:rFonts w:ascii="Times New Roman" w:eastAsia="Times New Roman" w:hAnsi="Times New Roman" w:cs="Times New Roman"/>
          <w:sz w:val="28"/>
          <w:szCs w:val="28"/>
          <w:lang w:eastAsia="ru-RU"/>
        </w:rPr>
        <w:t xml:space="preserve"> </w:t>
      </w:r>
      <w:r w:rsidRPr="00F156C8">
        <w:rPr>
          <w:rFonts w:ascii="Times New Roman" w:eastAsia="Times New Roman" w:hAnsi="Times New Roman" w:cs="Times New Roman"/>
          <w:sz w:val="28"/>
          <w:szCs w:val="28"/>
          <w:lang w:eastAsia="ru-RU"/>
        </w:rPr>
        <w:t>исполнена на 96,94%, не освоено 7764,5 тыс. рублей</w:t>
      </w:r>
      <w:r w:rsidR="00066E5E" w:rsidRPr="00F156C8">
        <w:rPr>
          <w:rFonts w:ascii="Times New Roman" w:eastAsia="Times New Roman" w:hAnsi="Times New Roman" w:cs="Times New Roman"/>
          <w:sz w:val="28"/>
          <w:szCs w:val="28"/>
          <w:lang w:eastAsia="ru-RU"/>
        </w:rPr>
        <w:t xml:space="preserve"> (оплата по договорам перенесена на 2025 год).</w:t>
      </w:r>
    </w:p>
    <w:p w:rsidR="003850B1" w:rsidRPr="00F156C8" w:rsidRDefault="003850B1" w:rsidP="00560E40">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Муниципальная программа «Формирование современной городской среды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муниципального округа Архангельской области» исполнена на 99,94%. Не освоено 11,2 тыс. рублей (экономия по результатам аукциона).</w:t>
      </w:r>
    </w:p>
    <w:p w:rsidR="003850B1" w:rsidRPr="00F156C8" w:rsidRDefault="003850B1" w:rsidP="00560E40">
      <w:pPr>
        <w:spacing w:after="0" w:line="240" w:lineRule="auto"/>
        <w:ind w:firstLine="720"/>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Муниципальная программа "Защита населения на территории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муниципального округа от чрезвычайных ситуаций, обеспечение пожарной безопасности и обеспечение безопасности людей на водных объектах" выполнена на 99,88%, не освоено 3,8 тыс. рублей (по результатам  аукциона).</w:t>
      </w:r>
    </w:p>
    <w:p w:rsidR="00F94104" w:rsidRPr="00F156C8" w:rsidRDefault="00C07121" w:rsidP="00932962">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За 2024 год высокоэффективными признано 10 муниципальных программ, эффективными 7</w:t>
      </w:r>
      <w:r w:rsidR="00E410A0" w:rsidRPr="00F156C8">
        <w:rPr>
          <w:rFonts w:ascii="Times New Roman" w:eastAsia="Times New Roman" w:hAnsi="Times New Roman" w:cs="Times New Roman"/>
          <w:sz w:val="28"/>
          <w:szCs w:val="28"/>
          <w:lang w:eastAsia="ru-RU"/>
        </w:rPr>
        <w:t xml:space="preserve">. </w:t>
      </w:r>
      <w:r w:rsidRPr="00F156C8">
        <w:rPr>
          <w:rFonts w:ascii="Times New Roman" w:eastAsia="Times New Roman" w:hAnsi="Times New Roman" w:cs="Times New Roman"/>
          <w:sz w:val="28"/>
          <w:szCs w:val="28"/>
          <w:lang w:eastAsia="ru-RU"/>
        </w:rPr>
        <w:t xml:space="preserve"> 3 муниципальные программы</w:t>
      </w:r>
      <w:r w:rsidR="00E410A0" w:rsidRPr="00F156C8">
        <w:rPr>
          <w:rFonts w:ascii="Times New Roman" w:eastAsia="Times New Roman" w:hAnsi="Times New Roman" w:cs="Times New Roman"/>
          <w:sz w:val="28"/>
          <w:szCs w:val="28"/>
          <w:lang w:eastAsia="ru-RU"/>
        </w:rPr>
        <w:t xml:space="preserve"> ("Охрана окружающей среды в </w:t>
      </w:r>
      <w:proofErr w:type="spellStart"/>
      <w:r w:rsidR="00E410A0" w:rsidRPr="00F156C8">
        <w:rPr>
          <w:rFonts w:ascii="Times New Roman" w:eastAsia="Times New Roman" w:hAnsi="Times New Roman" w:cs="Times New Roman"/>
          <w:sz w:val="28"/>
          <w:szCs w:val="28"/>
          <w:lang w:eastAsia="ru-RU"/>
        </w:rPr>
        <w:t>Пинежском</w:t>
      </w:r>
      <w:proofErr w:type="spellEnd"/>
      <w:r w:rsidR="00E410A0" w:rsidRPr="00F156C8">
        <w:rPr>
          <w:rFonts w:ascii="Times New Roman" w:eastAsia="Times New Roman" w:hAnsi="Times New Roman" w:cs="Times New Roman"/>
          <w:sz w:val="28"/>
          <w:szCs w:val="28"/>
          <w:lang w:eastAsia="ru-RU"/>
        </w:rPr>
        <w:t xml:space="preserve"> муниципальном округе Архангельской области», "Обеспечение качественным, доступным жильем и объектами жилищно-коммунального хозяйства населения </w:t>
      </w:r>
      <w:proofErr w:type="spellStart"/>
      <w:r w:rsidR="00E410A0" w:rsidRPr="00F156C8">
        <w:rPr>
          <w:rFonts w:ascii="Times New Roman" w:eastAsia="Times New Roman" w:hAnsi="Times New Roman" w:cs="Times New Roman"/>
          <w:sz w:val="28"/>
          <w:szCs w:val="28"/>
          <w:lang w:eastAsia="ru-RU"/>
        </w:rPr>
        <w:t>Пинежского</w:t>
      </w:r>
      <w:proofErr w:type="spellEnd"/>
      <w:r w:rsidR="00E410A0" w:rsidRPr="00F156C8">
        <w:rPr>
          <w:rFonts w:ascii="Times New Roman" w:eastAsia="Times New Roman" w:hAnsi="Times New Roman" w:cs="Times New Roman"/>
          <w:sz w:val="28"/>
          <w:szCs w:val="28"/>
          <w:lang w:eastAsia="ru-RU"/>
        </w:rPr>
        <w:t xml:space="preserve"> муниципального округа Архангельской области», «Обеспечение жильем молодых семей»)</w:t>
      </w:r>
      <w:r w:rsidRPr="00F156C8">
        <w:rPr>
          <w:rFonts w:ascii="Times New Roman" w:eastAsia="Times New Roman" w:hAnsi="Times New Roman" w:cs="Times New Roman"/>
          <w:sz w:val="28"/>
          <w:szCs w:val="28"/>
          <w:lang w:eastAsia="ru-RU"/>
        </w:rPr>
        <w:t xml:space="preserve"> признаны не эффективными.</w:t>
      </w:r>
    </w:p>
    <w:p w:rsidR="00932962" w:rsidRPr="00F156C8" w:rsidRDefault="00932962" w:rsidP="00932962">
      <w:pPr>
        <w:spacing w:after="0" w:line="240" w:lineRule="auto"/>
        <w:jc w:val="both"/>
        <w:rPr>
          <w:rFonts w:ascii="Times New Roman" w:eastAsia="Times New Roman" w:hAnsi="Times New Roman" w:cs="Times New Roman"/>
          <w:sz w:val="28"/>
          <w:szCs w:val="28"/>
          <w:lang w:eastAsia="ru-RU"/>
        </w:rPr>
      </w:pPr>
    </w:p>
    <w:p w:rsidR="00932962" w:rsidRPr="00F156C8" w:rsidRDefault="00932962" w:rsidP="00562C59">
      <w:pPr>
        <w:jc w:val="center"/>
        <w:rPr>
          <w:rFonts w:ascii="Times New Roman" w:eastAsiaTheme="minorEastAsia" w:hAnsi="Times New Roman" w:cs="Times New Roman"/>
          <w:bCs/>
          <w:sz w:val="28"/>
          <w:szCs w:val="28"/>
        </w:rPr>
      </w:pPr>
      <w:r w:rsidRPr="00F156C8">
        <w:rPr>
          <w:rFonts w:ascii="Times New Roman" w:eastAsiaTheme="minorEastAsia" w:hAnsi="Times New Roman" w:cs="Times New Roman"/>
          <w:bCs/>
          <w:sz w:val="28"/>
          <w:szCs w:val="28"/>
        </w:rPr>
        <w:t>Непрограммные направления деятельности</w:t>
      </w:r>
    </w:p>
    <w:p w:rsidR="00932962" w:rsidRPr="00F156C8" w:rsidRDefault="00932962" w:rsidP="00932962">
      <w:pPr>
        <w:spacing w:after="0" w:line="240" w:lineRule="auto"/>
        <w:jc w:val="both"/>
        <w:rPr>
          <w:rFonts w:ascii="Times New Roman" w:eastAsiaTheme="minorEastAsia" w:hAnsi="Times New Roman" w:cs="Times New Roman"/>
          <w:i/>
          <w:color w:val="0070C0"/>
          <w:lang w:eastAsia="ru-RU"/>
        </w:rPr>
      </w:pPr>
    </w:p>
    <w:p w:rsidR="00932962" w:rsidRPr="00F156C8" w:rsidRDefault="00932962" w:rsidP="00932962">
      <w:pPr>
        <w:spacing w:after="0" w:line="240" w:lineRule="auto"/>
        <w:jc w:val="both"/>
        <w:rPr>
          <w:rFonts w:ascii="Times New Roman" w:eastAsiaTheme="minorEastAsia" w:hAnsi="Times New Roman" w:cs="Times New Roman"/>
          <w:i/>
          <w:sz w:val="28"/>
          <w:szCs w:val="28"/>
          <w:lang w:eastAsia="ru-RU"/>
        </w:rPr>
      </w:pPr>
      <w:r w:rsidRPr="00F156C8">
        <w:rPr>
          <w:rFonts w:ascii="Times New Roman" w:eastAsiaTheme="minorEastAsia" w:hAnsi="Times New Roman" w:cs="Times New Roman"/>
          <w:i/>
          <w:color w:val="0070C0"/>
          <w:lang w:eastAsia="ru-RU"/>
        </w:rPr>
        <w:tab/>
      </w:r>
      <w:r w:rsidRPr="00F156C8">
        <w:rPr>
          <w:rFonts w:ascii="Times New Roman" w:eastAsiaTheme="minorEastAsia" w:hAnsi="Times New Roman" w:cs="Times New Roman"/>
          <w:sz w:val="28"/>
          <w:szCs w:val="28"/>
          <w:lang w:eastAsia="ru-RU"/>
        </w:rPr>
        <w:t xml:space="preserve">Расходы на непрограммные направления деятельности составили </w:t>
      </w:r>
      <w:r w:rsidR="007E54FE" w:rsidRPr="00F156C8">
        <w:rPr>
          <w:rFonts w:ascii="Times New Roman" w:eastAsiaTheme="minorEastAsia" w:hAnsi="Times New Roman" w:cs="Times New Roman"/>
          <w:sz w:val="28"/>
          <w:szCs w:val="28"/>
          <w:lang w:eastAsia="ru-RU"/>
        </w:rPr>
        <w:t>201277,4 тыс.</w:t>
      </w:r>
      <w:r w:rsidRPr="00F156C8">
        <w:rPr>
          <w:rFonts w:ascii="Times New Roman" w:eastAsiaTheme="minorEastAsia" w:hAnsi="Times New Roman" w:cs="Times New Roman"/>
          <w:sz w:val="28"/>
          <w:szCs w:val="28"/>
          <w:lang w:eastAsia="ru-RU"/>
        </w:rPr>
        <w:t xml:space="preserve"> рублей или </w:t>
      </w:r>
      <w:r w:rsidR="007E54FE" w:rsidRPr="00F156C8">
        <w:rPr>
          <w:rFonts w:ascii="Times New Roman" w:eastAsiaTheme="minorEastAsia" w:hAnsi="Times New Roman" w:cs="Times New Roman"/>
          <w:sz w:val="28"/>
          <w:szCs w:val="28"/>
          <w:lang w:eastAsia="ru-RU"/>
        </w:rPr>
        <w:t>9,3% (в 2023 году</w:t>
      </w:r>
      <w:r w:rsidR="00B53E56" w:rsidRPr="00F156C8">
        <w:rPr>
          <w:rFonts w:ascii="Times New Roman" w:eastAsiaTheme="minorEastAsia" w:hAnsi="Times New Roman" w:cs="Times New Roman"/>
          <w:sz w:val="28"/>
          <w:szCs w:val="28"/>
          <w:lang w:eastAsia="ru-RU"/>
        </w:rPr>
        <w:t xml:space="preserve"> </w:t>
      </w:r>
      <w:r w:rsidRPr="00F156C8">
        <w:rPr>
          <w:rFonts w:ascii="Times New Roman" w:eastAsiaTheme="minorEastAsia" w:hAnsi="Times New Roman" w:cs="Times New Roman"/>
          <w:sz w:val="28"/>
          <w:szCs w:val="28"/>
          <w:lang w:eastAsia="ru-RU"/>
        </w:rPr>
        <w:t>7,4%</w:t>
      </w:r>
      <w:r w:rsidR="007E54FE" w:rsidRPr="00F156C8">
        <w:rPr>
          <w:rFonts w:ascii="Times New Roman" w:eastAsiaTheme="minorEastAsia" w:hAnsi="Times New Roman" w:cs="Times New Roman"/>
          <w:sz w:val="28"/>
          <w:szCs w:val="28"/>
          <w:lang w:eastAsia="ru-RU"/>
        </w:rPr>
        <w:t>)</w:t>
      </w:r>
      <w:r w:rsidRPr="00F156C8">
        <w:rPr>
          <w:rFonts w:ascii="Times New Roman" w:eastAsiaTheme="minorEastAsia" w:hAnsi="Times New Roman" w:cs="Times New Roman"/>
          <w:sz w:val="28"/>
          <w:szCs w:val="28"/>
          <w:lang w:eastAsia="ru-RU"/>
        </w:rPr>
        <w:t xml:space="preserve"> от всех произведенных расходов</w:t>
      </w:r>
      <w:r w:rsidRPr="00F156C8">
        <w:rPr>
          <w:rFonts w:ascii="Times New Roman" w:eastAsiaTheme="minorEastAsia" w:hAnsi="Times New Roman" w:cs="Times New Roman"/>
          <w:i/>
          <w:sz w:val="28"/>
          <w:szCs w:val="28"/>
          <w:lang w:eastAsia="ru-RU"/>
        </w:rPr>
        <w:t>.</w:t>
      </w:r>
    </w:p>
    <w:p w:rsidR="00932962" w:rsidRPr="00F156C8" w:rsidRDefault="00932962" w:rsidP="00932962">
      <w:pPr>
        <w:spacing w:after="0" w:line="240" w:lineRule="auto"/>
        <w:jc w:val="both"/>
        <w:rPr>
          <w:rFonts w:ascii="Times New Roman" w:eastAsiaTheme="minorEastAsia" w:hAnsi="Times New Roman" w:cs="Times New Roman"/>
          <w:sz w:val="28"/>
          <w:szCs w:val="28"/>
          <w:lang w:eastAsia="ru-RU"/>
        </w:rPr>
      </w:pPr>
      <w:r w:rsidRPr="00F156C8">
        <w:rPr>
          <w:rFonts w:ascii="Times New Roman" w:eastAsiaTheme="minorEastAsia" w:hAnsi="Times New Roman" w:cs="Times New Roman"/>
          <w:i/>
          <w:sz w:val="28"/>
          <w:szCs w:val="28"/>
          <w:lang w:eastAsia="ru-RU"/>
        </w:rPr>
        <w:tab/>
      </w:r>
      <w:r w:rsidRPr="00F156C8">
        <w:rPr>
          <w:rFonts w:ascii="Times New Roman" w:eastAsiaTheme="minorEastAsia" w:hAnsi="Times New Roman" w:cs="Times New Roman"/>
          <w:sz w:val="28"/>
          <w:szCs w:val="28"/>
          <w:lang w:eastAsia="ru-RU"/>
        </w:rPr>
        <w:t xml:space="preserve">Утвержденные расходы по непрограммным направлениям деятельности исполнены на </w:t>
      </w:r>
      <w:r w:rsidR="00176D39" w:rsidRPr="00F156C8">
        <w:rPr>
          <w:rFonts w:ascii="Times New Roman" w:eastAsiaTheme="minorEastAsia" w:hAnsi="Times New Roman" w:cs="Times New Roman"/>
          <w:sz w:val="28"/>
          <w:szCs w:val="28"/>
          <w:lang w:eastAsia="ru-RU"/>
        </w:rPr>
        <w:t>98,14</w:t>
      </w:r>
      <w:r w:rsidRPr="00F156C8">
        <w:rPr>
          <w:rFonts w:ascii="Times New Roman" w:eastAsiaTheme="minorEastAsia" w:hAnsi="Times New Roman" w:cs="Times New Roman"/>
          <w:sz w:val="28"/>
          <w:szCs w:val="28"/>
          <w:lang w:eastAsia="ru-RU"/>
        </w:rPr>
        <w:t>%.</w:t>
      </w:r>
    </w:p>
    <w:p w:rsidR="00BA5406" w:rsidRPr="00F156C8" w:rsidRDefault="00BA5406" w:rsidP="00BA5406">
      <w:pPr>
        <w:spacing w:after="0" w:line="240" w:lineRule="auto"/>
        <w:jc w:val="both"/>
        <w:rPr>
          <w:rFonts w:ascii="Times New Roman" w:eastAsiaTheme="minorEastAsia" w:hAnsi="Times New Roman" w:cs="Times New Roman"/>
          <w:sz w:val="28"/>
          <w:szCs w:val="28"/>
          <w:lang w:eastAsia="ru-RU"/>
        </w:rPr>
      </w:pPr>
      <w:r w:rsidRPr="00F156C8">
        <w:rPr>
          <w:rFonts w:ascii="Times New Roman" w:eastAsiaTheme="minorEastAsia" w:hAnsi="Times New Roman" w:cs="Times New Roman"/>
          <w:sz w:val="28"/>
          <w:szCs w:val="28"/>
          <w:lang w:eastAsia="ru-RU"/>
        </w:rPr>
        <w:tab/>
        <w:t>69,6% непрограммных расходов составляют расходы на обеспечение функционирования Главы муниципального образования (2,5%), деятельности Собрания депутатов муниципального образования (2,3%), контрольно-счетной комиссии (1,6%), исполнительных органов местного самоуправления (63,1%).</w:t>
      </w:r>
    </w:p>
    <w:p w:rsidR="00BA5406" w:rsidRPr="00F156C8" w:rsidRDefault="00BA5406" w:rsidP="00BA5406">
      <w:pPr>
        <w:spacing w:after="0" w:line="240" w:lineRule="auto"/>
        <w:jc w:val="both"/>
        <w:rPr>
          <w:rFonts w:ascii="Times New Roman" w:eastAsiaTheme="minorEastAsia" w:hAnsi="Times New Roman" w:cs="Times New Roman"/>
          <w:sz w:val="28"/>
          <w:szCs w:val="28"/>
          <w:lang w:eastAsia="ru-RU"/>
        </w:rPr>
      </w:pPr>
      <w:r w:rsidRPr="00F156C8">
        <w:rPr>
          <w:rFonts w:ascii="Times New Roman" w:eastAsiaTheme="minorEastAsia" w:hAnsi="Times New Roman" w:cs="Times New Roman"/>
          <w:sz w:val="28"/>
          <w:szCs w:val="28"/>
          <w:lang w:eastAsia="ru-RU"/>
        </w:rPr>
        <w:t>20,15% непрограммных расходов составляют расходы иные расходы в области общегосударственных вопросов</w:t>
      </w:r>
      <w:r w:rsidR="00ED63DB" w:rsidRPr="00F156C8">
        <w:rPr>
          <w:rFonts w:ascii="Times New Roman" w:eastAsiaTheme="minorEastAsia" w:hAnsi="Times New Roman" w:cs="Times New Roman"/>
          <w:sz w:val="28"/>
          <w:szCs w:val="28"/>
          <w:lang w:eastAsia="ru-RU"/>
        </w:rPr>
        <w:t>, в том числе расходы на обеспечение деятельности подведомственных учреждений (19,3%).</w:t>
      </w:r>
    </w:p>
    <w:p w:rsidR="00EA0492" w:rsidRPr="00F156C8" w:rsidRDefault="00EA0492" w:rsidP="00BA5406">
      <w:pPr>
        <w:spacing w:after="0" w:line="240" w:lineRule="auto"/>
        <w:jc w:val="both"/>
        <w:rPr>
          <w:rFonts w:ascii="Times New Roman" w:eastAsiaTheme="minorEastAsia" w:hAnsi="Times New Roman" w:cs="Times New Roman"/>
          <w:sz w:val="28"/>
          <w:szCs w:val="28"/>
          <w:lang w:eastAsia="ru-RU"/>
        </w:rPr>
      </w:pPr>
      <w:r w:rsidRPr="00F156C8">
        <w:rPr>
          <w:rFonts w:ascii="Times New Roman" w:eastAsiaTheme="minorEastAsia" w:hAnsi="Times New Roman" w:cs="Times New Roman"/>
          <w:sz w:val="28"/>
          <w:szCs w:val="28"/>
          <w:lang w:eastAsia="ru-RU"/>
        </w:rPr>
        <w:lastRenderedPageBreak/>
        <w:tab/>
        <w:t>Направления расходования бюджетных сре</w:t>
      </w:r>
      <w:proofErr w:type="gramStart"/>
      <w:r w:rsidRPr="00F156C8">
        <w:rPr>
          <w:rFonts w:ascii="Times New Roman" w:eastAsiaTheme="minorEastAsia" w:hAnsi="Times New Roman" w:cs="Times New Roman"/>
          <w:sz w:val="28"/>
          <w:szCs w:val="28"/>
          <w:lang w:eastAsia="ru-RU"/>
        </w:rPr>
        <w:t>дств в р</w:t>
      </w:r>
      <w:proofErr w:type="gramEnd"/>
      <w:r w:rsidRPr="00F156C8">
        <w:rPr>
          <w:rFonts w:ascii="Times New Roman" w:eastAsiaTheme="minorEastAsia" w:hAnsi="Times New Roman" w:cs="Times New Roman"/>
          <w:sz w:val="28"/>
          <w:szCs w:val="28"/>
          <w:lang w:eastAsia="ru-RU"/>
        </w:rPr>
        <w:t>амках непрограммных расходов приведено в пояснительной записке к отчету об исполнении местного бюджета.</w:t>
      </w:r>
    </w:p>
    <w:p w:rsidR="00932962" w:rsidRPr="00F156C8" w:rsidRDefault="00EA0492" w:rsidP="00EA0492">
      <w:pPr>
        <w:spacing w:after="0"/>
        <w:jc w:val="both"/>
        <w:rPr>
          <w:rFonts w:ascii="Times New Roman" w:eastAsiaTheme="minorEastAsia" w:hAnsi="Times New Roman" w:cs="Times New Roman"/>
          <w:i/>
          <w:sz w:val="28"/>
          <w:szCs w:val="28"/>
          <w:lang w:eastAsia="ru-RU"/>
        </w:rPr>
      </w:pPr>
      <w:r w:rsidRPr="00F156C8">
        <w:rPr>
          <w:rFonts w:ascii="Times New Roman" w:eastAsiaTheme="minorEastAsia" w:hAnsi="Times New Roman" w:cs="Times New Roman"/>
          <w:color w:val="0070C0"/>
          <w:sz w:val="28"/>
          <w:szCs w:val="28"/>
          <w:lang w:eastAsia="ru-RU"/>
        </w:rPr>
        <w:tab/>
      </w:r>
      <w:r w:rsidR="00932962" w:rsidRPr="00F156C8">
        <w:rPr>
          <w:rFonts w:ascii="Times New Roman" w:eastAsiaTheme="minorEastAsia" w:hAnsi="Times New Roman" w:cs="Times New Roman"/>
          <w:i/>
          <w:color w:val="0070C0"/>
          <w:sz w:val="28"/>
          <w:szCs w:val="28"/>
          <w:lang w:eastAsia="ru-RU"/>
        </w:rPr>
        <w:tab/>
      </w:r>
    </w:p>
    <w:p w:rsidR="00502480" w:rsidRPr="00F156C8" w:rsidRDefault="00502480" w:rsidP="00932962">
      <w:pPr>
        <w:spacing w:after="0" w:line="240" w:lineRule="auto"/>
        <w:ind w:firstLine="708"/>
        <w:jc w:val="both"/>
        <w:rPr>
          <w:rFonts w:ascii="Times New Roman" w:eastAsiaTheme="minorEastAsia" w:hAnsi="Times New Roman" w:cs="Times New Roman"/>
          <w:sz w:val="28"/>
          <w:szCs w:val="28"/>
          <w:lang w:eastAsia="ru-RU"/>
        </w:rPr>
      </w:pPr>
      <w:r w:rsidRPr="00F156C8">
        <w:rPr>
          <w:rFonts w:ascii="Times New Roman" w:eastAsiaTheme="minorEastAsia" w:hAnsi="Times New Roman" w:cs="Times New Roman"/>
          <w:sz w:val="28"/>
          <w:szCs w:val="28"/>
          <w:lang w:eastAsia="ru-RU"/>
        </w:rPr>
        <w:t>Данные по исполнению непрограммных расходов приведены в таблице:</w:t>
      </w:r>
    </w:p>
    <w:tbl>
      <w:tblPr>
        <w:tblStyle w:val="a4"/>
        <w:tblW w:w="0" w:type="auto"/>
        <w:tblLook w:val="04A0" w:firstRow="1" w:lastRow="0" w:firstColumn="1" w:lastColumn="0" w:noHBand="0" w:noVBand="1"/>
      </w:tblPr>
      <w:tblGrid>
        <w:gridCol w:w="3562"/>
        <w:gridCol w:w="1396"/>
        <w:gridCol w:w="1209"/>
        <w:gridCol w:w="1294"/>
        <w:gridCol w:w="1305"/>
        <w:gridCol w:w="1088"/>
      </w:tblGrid>
      <w:tr w:rsidR="00BA5406" w:rsidRPr="00F156C8" w:rsidTr="00BF5A41">
        <w:tc>
          <w:tcPr>
            <w:tcW w:w="3936" w:type="dxa"/>
          </w:tcPr>
          <w:p w:rsidR="00BA5406" w:rsidRPr="00F156C8" w:rsidRDefault="00EA0492" w:rsidP="00932962">
            <w:pPr>
              <w:jc w:val="both"/>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показатели</w:t>
            </w:r>
          </w:p>
        </w:tc>
        <w:tc>
          <w:tcPr>
            <w:tcW w:w="1417" w:type="dxa"/>
          </w:tcPr>
          <w:p w:rsidR="00BA5406" w:rsidRPr="00F156C8" w:rsidRDefault="00EA0492"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Утверждено, тыс. руб.</w:t>
            </w:r>
          </w:p>
        </w:tc>
        <w:tc>
          <w:tcPr>
            <w:tcW w:w="1134" w:type="dxa"/>
          </w:tcPr>
          <w:p w:rsidR="00BA5406" w:rsidRPr="00F156C8" w:rsidRDefault="00EA0492"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Исполнено, тыс. руб.</w:t>
            </w:r>
          </w:p>
        </w:tc>
        <w:tc>
          <w:tcPr>
            <w:tcW w:w="1134" w:type="dxa"/>
          </w:tcPr>
          <w:p w:rsidR="00BA5406" w:rsidRPr="00F156C8" w:rsidRDefault="00EA0492" w:rsidP="00333BBB">
            <w:pPr>
              <w:jc w:val="right"/>
              <w:rPr>
                <w:rFonts w:ascii="Times New Roman" w:hAnsi="Times New Roman" w:cs="Times New Roman"/>
                <w:sz w:val="20"/>
                <w:szCs w:val="20"/>
              </w:rPr>
            </w:pPr>
            <w:r w:rsidRPr="00F156C8">
              <w:rPr>
                <w:rFonts w:ascii="Times New Roman" w:hAnsi="Times New Roman" w:cs="Times New Roman"/>
                <w:sz w:val="20"/>
                <w:szCs w:val="20"/>
              </w:rPr>
              <w:t>Отклонение, тыс. руб.</w:t>
            </w:r>
          </w:p>
        </w:tc>
        <w:tc>
          <w:tcPr>
            <w:tcW w:w="851" w:type="dxa"/>
          </w:tcPr>
          <w:p w:rsidR="00BA5406" w:rsidRPr="00F156C8" w:rsidRDefault="00EA0492" w:rsidP="00B53E56">
            <w:pPr>
              <w:jc w:val="right"/>
              <w:rPr>
                <w:rFonts w:ascii="Times New Roman" w:hAnsi="Times New Roman" w:cs="Times New Roman"/>
                <w:sz w:val="20"/>
                <w:szCs w:val="20"/>
              </w:rPr>
            </w:pPr>
            <w:r w:rsidRPr="00F156C8">
              <w:rPr>
                <w:rFonts w:ascii="Times New Roman" w:hAnsi="Times New Roman" w:cs="Times New Roman"/>
                <w:sz w:val="20"/>
                <w:szCs w:val="20"/>
              </w:rPr>
              <w:t>Исполнение, %</w:t>
            </w:r>
          </w:p>
        </w:tc>
        <w:tc>
          <w:tcPr>
            <w:tcW w:w="851" w:type="dxa"/>
          </w:tcPr>
          <w:p w:rsidR="00BA5406" w:rsidRPr="00F156C8" w:rsidRDefault="00EA0492" w:rsidP="00B53E56">
            <w:pPr>
              <w:jc w:val="right"/>
              <w:rPr>
                <w:rFonts w:ascii="Times New Roman" w:hAnsi="Times New Roman" w:cs="Times New Roman"/>
                <w:sz w:val="20"/>
                <w:szCs w:val="20"/>
              </w:rPr>
            </w:pPr>
            <w:r w:rsidRPr="00F156C8">
              <w:rPr>
                <w:rFonts w:ascii="Times New Roman" w:hAnsi="Times New Roman" w:cs="Times New Roman"/>
                <w:sz w:val="20"/>
                <w:szCs w:val="20"/>
              </w:rPr>
              <w:t>Удельный вес, %</w:t>
            </w:r>
          </w:p>
        </w:tc>
      </w:tr>
      <w:tr w:rsidR="00BA5406" w:rsidRPr="00F156C8" w:rsidTr="00BF5A41">
        <w:tc>
          <w:tcPr>
            <w:tcW w:w="3936" w:type="dxa"/>
          </w:tcPr>
          <w:p w:rsidR="00BA5406" w:rsidRPr="00F156C8" w:rsidRDefault="00BA5406" w:rsidP="00932962">
            <w:pPr>
              <w:jc w:val="both"/>
              <w:rPr>
                <w:rFonts w:ascii="Times New Roman" w:eastAsiaTheme="minorEastAsia" w:hAnsi="Times New Roman" w:cs="Times New Roman"/>
                <w:sz w:val="20"/>
                <w:szCs w:val="20"/>
                <w:lang w:eastAsia="ru-RU"/>
              </w:rPr>
            </w:pPr>
          </w:p>
        </w:tc>
        <w:tc>
          <w:tcPr>
            <w:tcW w:w="1417" w:type="dxa"/>
          </w:tcPr>
          <w:p w:rsidR="00BA5406" w:rsidRPr="00F156C8" w:rsidRDefault="00BA5406" w:rsidP="00333BBB">
            <w:pPr>
              <w:jc w:val="right"/>
              <w:rPr>
                <w:rFonts w:ascii="Times New Roman" w:eastAsiaTheme="minorEastAsia" w:hAnsi="Times New Roman" w:cs="Times New Roman"/>
                <w:sz w:val="20"/>
                <w:szCs w:val="20"/>
                <w:lang w:eastAsia="ru-RU"/>
              </w:rPr>
            </w:pPr>
          </w:p>
        </w:tc>
        <w:tc>
          <w:tcPr>
            <w:tcW w:w="1134" w:type="dxa"/>
          </w:tcPr>
          <w:p w:rsidR="00BA5406" w:rsidRPr="00F156C8" w:rsidRDefault="00BA5406" w:rsidP="00333BBB">
            <w:pPr>
              <w:jc w:val="right"/>
              <w:rPr>
                <w:rFonts w:ascii="Times New Roman" w:eastAsiaTheme="minorEastAsia" w:hAnsi="Times New Roman" w:cs="Times New Roman"/>
                <w:sz w:val="20"/>
                <w:szCs w:val="20"/>
                <w:lang w:eastAsia="ru-RU"/>
              </w:rPr>
            </w:pPr>
          </w:p>
        </w:tc>
        <w:tc>
          <w:tcPr>
            <w:tcW w:w="1134" w:type="dxa"/>
          </w:tcPr>
          <w:p w:rsidR="00BA5406" w:rsidRPr="00F156C8" w:rsidRDefault="00BA5406" w:rsidP="00333BBB">
            <w:pPr>
              <w:jc w:val="right"/>
              <w:rPr>
                <w:rFonts w:ascii="Times New Roman" w:hAnsi="Times New Roman" w:cs="Times New Roman"/>
                <w:sz w:val="20"/>
                <w:szCs w:val="20"/>
              </w:rPr>
            </w:pPr>
          </w:p>
        </w:tc>
        <w:tc>
          <w:tcPr>
            <w:tcW w:w="851" w:type="dxa"/>
          </w:tcPr>
          <w:p w:rsidR="00BA5406" w:rsidRPr="00F156C8" w:rsidRDefault="00BA5406" w:rsidP="00B53E56">
            <w:pPr>
              <w:jc w:val="right"/>
              <w:rPr>
                <w:rFonts w:ascii="Times New Roman" w:hAnsi="Times New Roman" w:cs="Times New Roman"/>
                <w:sz w:val="20"/>
                <w:szCs w:val="20"/>
              </w:rPr>
            </w:pPr>
          </w:p>
        </w:tc>
        <w:tc>
          <w:tcPr>
            <w:tcW w:w="851" w:type="dxa"/>
          </w:tcPr>
          <w:p w:rsidR="00BA5406" w:rsidRPr="00F156C8" w:rsidRDefault="00BA5406" w:rsidP="00B53E56">
            <w:pPr>
              <w:jc w:val="right"/>
              <w:rPr>
                <w:rFonts w:ascii="Times New Roman" w:hAnsi="Times New Roman" w:cs="Times New Roman"/>
                <w:sz w:val="20"/>
                <w:szCs w:val="20"/>
              </w:rPr>
            </w:pPr>
          </w:p>
        </w:tc>
      </w:tr>
      <w:tr w:rsidR="00BA5406" w:rsidRPr="00F156C8" w:rsidTr="00BF5A41">
        <w:tc>
          <w:tcPr>
            <w:tcW w:w="3936" w:type="dxa"/>
          </w:tcPr>
          <w:p w:rsidR="00BA5406" w:rsidRPr="00F156C8" w:rsidRDefault="00BA5406" w:rsidP="00BA5406">
            <w:pPr>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Непрограммные расходы</w:t>
            </w:r>
          </w:p>
        </w:tc>
        <w:tc>
          <w:tcPr>
            <w:tcW w:w="1417"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205093,4</w:t>
            </w:r>
          </w:p>
        </w:tc>
        <w:tc>
          <w:tcPr>
            <w:tcW w:w="1134"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201277,4</w:t>
            </w:r>
          </w:p>
        </w:tc>
        <w:tc>
          <w:tcPr>
            <w:tcW w:w="1134" w:type="dxa"/>
          </w:tcPr>
          <w:p w:rsidR="00BA5406" w:rsidRPr="00F156C8" w:rsidRDefault="00BA5406" w:rsidP="00333BBB">
            <w:pPr>
              <w:jc w:val="right"/>
              <w:rPr>
                <w:rFonts w:ascii="Times New Roman" w:hAnsi="Times New Roman" w:cs="Times New Roman"/>
                <w:sz w:val="20"/>
                <w:szCs w:val="20"/>
              </w:rPr>
            </w:pPr>
            <w:r w:rsidRPr="00F156C8">
              <w:rPr>
                <w:rFonts w:ascii="Times New Roman" w:hAnsi="Times New Roman" w:cs="Times New Roman"/>
                <w:sz w:val="20"/>
                <w:szCs w:val="20"/>
              </w:rPr>
              <w:t>-3816</w:t>
            </w:r>
          </w:p>
        </w:tc>
        <w:tc>
          <w:tcPr>
            <w:tcW w:w="851" w:type="dxa"/>
          </w:tcPr>
          <w:p w:rsidR="00BA5406" w:rsidRPr="00F156C8" w:rsidRDefault="00BA5406" w:rsidP="00B53E56">
            <w:pPr>
              <w:jc w:val="right"/>
              <w:rPr>
                <w:rFonts w:ascii="Times New Roman" w:hAnsi="Times New Roman" w:cs="Times New Roman"/>
                <w:sz w:val="20"/>
                <w:szCs w:val="20"/>
              </w:rPr>
            </w:pPr>
            <w:r w:rsidRPr="00F156C8">
              <w:rPr>
                <w:rFonts w:ascii="Times New Roman" w:hAnsi="Times New Roman" w:cs="Times New Roman"/>
                <w:sz w:val="20"/>
                <w:szCs w:val="20"/>
              </w:rPr>
              <w:t>98,14</w:t>
            </w:r>
          </w:p>
        </w:tc>
        <w:tc>
          <w:tcPr>
            <w:tcW w:w="851" w:type="dxa"/>
            <w:vAlign w:val="bottom"/>
          </w:tcPr>
          <w:p w:rsidR="00BA5406" w:rsidRPr="00F156C8" w:rsidRDefault="00BA5406">
            <w:pPr>
              <w:jc w:val="right"/>
              <w:rPr>
                <w:rFonts w:ascii="Times New Roman" w:hAnsi="Times New Roman" w:cs="Times New Roman"/>
                <w:color w:val="000000"/>
                <w:sz w:val="20"/>
                <w:szCs w:val="20"/>
              </w:rPr>
            </w:pPr>
            <w:r w:rsidRPr="00F156C8">
              <w:rPr>
                <w:rFonts w:ascii="Times New Roman" w:hAnsi="Times New Roman" w:cs="Times New Roman"/>
                <w:color w:val="000000"/>
                <w:sz w:val="20"/>
                <w:szCs w:val="20"/>
              </w:rPr>
              <w:t>100</w:t>
            </w:r>
          </w:p>
        </w:tc>
      </w:tr>
      <w:tr w:rsidR="00BA5406" w:rsidRPr="00F156C8" w:rsidTr="00BF5A41">
        <w:tc>
          <w:tcPr>
            <w:tcW w:w="3936" w:type="dxa"/>
          </w:tcPr>
          <w:p w:rsidR="00BA5406" w:rsidRPr="00F156C8" w:rsidRDefault="00BA5406" w:rsidP="00BA5406">
            <w:pPr>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Обеспечение функционирования Главы муниципального образования</w:t>
            </w:r>
          </w:p>
        </w:tc>
        <w:tc>
          <w:tcPr>
            <w:tcW w:w="1417"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5021,9</w:t>
            </w:r>
          </w:p>
        </w:tc>
        <w:tc>
          <w:tcPr>
            <w:tcW w:w="1134"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5016,4</w:t>
            </w:r>
          </w:p>
        </w:tc>
        <w:tc>
          <w:tcPr>
            <w:tcW w:w="1134" w:type="dxa"/>
          </w:tcPr>
          <w:p w:rsidR="00BA5406" w:rsidRPr="00F156C8" w:rsidRDefault="00BA5406" w:rsidP="00333BBB">
            <w:pPr>
              <w:jc w:val="right"/>
              <w:rPr>
                <w:rFonts w:ascii="Times New Roman" w:hAnsi="Times New Roman" w:cs="Times New Roman"/>
                <w:sz w:val="20"/>
                <w:szCs w:val="20"/>
              </w:rPr>
            </w:pPr>
            <w:r w:rsidRPr="00F156C8">
              <w:rPr>
                <w:rFonts w:ascii="Times New Roman" w:hAnsi="Times New Roman" w:cs="Times New Roman"/>
                <w:sz w:val="20"/>
                <w:szCs w:val="20"/>
              </w:rPr>
              <w:t>-5,5</w:t>
            </w:r>
          </w:p>
        </w:tc>
        <w:tc>
          <w:tcPr>
            <w:tcW w:w="851" w:type="dxa"/>
          </w:tcPr>
          <w:p w:rsidR="00BA5406" w:rsidRPr="00F156C8" w:rsidRDefault="00BA5406" w:rsidP="00B53E56">
            <w:pPr>
              <w:jc w:val="right"/>
              <w:rPr>
                <w:rFonts w:ascii="Times New Roman" w:hAnsi="Times New Roman" w:cs="Times New Roman"/>
                <w:sz w:val="20"/>
                <w:szCs w:val="20"/>
              </w:rPr>
            </w:pPr>
            <w:r w:rsidRPr="00F156C8">
              <w:rPr>
                <w:rFonts w:ascii="Times New Roman" w:hAnsi="Times New Roman" w:cs="Times New Roman"/>
                <w:sz w:val="20"/>
                <w:szCs w:val="20"/>
              </w:rPr>
              <w:t>99,89</w:t>
            </w:r>
          </w:p>
        </w:tc>
        <w:tc>
          <w:tcPr>
            <w:tcW w:w="851" w:type="dxa"/>
            <w:vAlign w:val="bottom"/>
          </w:tcPr>
          <w:p w:rsidR="00BA5406" w:rsidRPr="00F156C8" w:rsidRDefault="00BA5406">
            <w:pPr>
              <w:jc w:val="right"/>
              <w:rPr>
                <w:rFonts w:ascii="Times New Roman" w:hAnsi="Times New Roman" w:cs="Times New Roman"/>
                <w:color w:val="000000"/>
                <w:sz w:val="20"/>
                <w:szCs w:val="20"/>
              </w:rPr>
            </w:pPr>
            <w:r w:rsidRPr="00F156C8">
              <w:rPr>
                <w:rFonts w:ascii="Times New Roman" w:hAnsi="Times New Roman" w:cs="Times New Roman"/>
                <w:color w:val="000000"/>
                <w:sz w:val="20"/>
                <w:szCs w:val="20"/>
              </w:rPr>
              <w:t>2,5</w:t>
            </w:r>
          </w:p>
        </w:tc>
      </w:tr>
      <w:tr w:rsidR="00BA5406" w:rsidRPr="00F156C8" w:rsidTr="00BF5A41">
        <w:tc>
          <w:tcPr>
            <w:tcW w:w="3936" w:type="dxa"/>
          </w:tcPr>
          <w:p w:rsidR="00BA5406" w:rsidRPr="00F156C8" w:rsidRDefault="00BA5406" w:rsidP="00BA5406">
            <w:pPr>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Обеспечение деятельности Собрания депутатов муниципального образования</w:t>
            </w:r>
          </w:p>
        </w:tc>
        <w:tc>
          <w:tcPr>
            <w:tcW w:w="1417"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4704,9</w:t>
            </w:r>
          </w:p>
        </w:tc>
        <w:tc>
          <w:tcPr>
            <w:tcW w:w="1134"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4704,2</w:t>
            </w:r>
          </w:p>
        </w:tc>
        <w:tc>
          <w:tcPr>
            <w:tcW w:w="1134" w:type="dxa"/>
          </w:tcPr>
          <w:p w:rsidR="00BA5406" w:rsidRPr="00F156C8" w:rsidRDefault="00BA5406" w:rsidP="00333BBB">
            <w:pPr>
              <w:jc w:val="right"/>
              <w:rPr>
                <w:rFonts w:ascii="Times New Roman" w:hAnsi="Times New Roman" w:cs="Times New Roman"/>
                <w:sz w:val="20"/>
                <w:szCs w:val="20"/>
              </w:rPr>
            </w:pPr>
            <w:r w:rsidRPr="00F156C8">
              <w:rPr>
                <w:rFonts w:ascii="Times New Roman" w:hAnsi="Times New Roman" w:cs="Times New Roman"/>
                <w:sz w:val="20"/>
                <w:szCs w:val="20"/>
              </w:rPr>
              <w:t>-0,7</w:t>
            </w:r>
          </w:p>
        </w:tc>
        <w:tc>
          <w:tcPr>
            <w:tcW w:w="851" w:type="dxa"/>
          </w:tcPr>
          <w:p w:rsidR="00BA5406" w:rsidRPr="00F156C8" w:rsidRDefault="00BA5406" w:rsidP="00B53E56">
            <w:pPr>
              <w:jc w:val="right"/>
              <w:rPr>
                <w:rFonts w:ascii="Times New Roman" w:hAnsi="Times New Roman" w:cs="Times New Roman"/>
                <w:sz w:val="20"/>
                <w:szCs w:val="20"/>
              </w:rPr>
            </w:pPr>
            <w:r w:rsidRPr="00F156C8">
              <w:rPr>
                <w:rFonts w:ascii="Times New Roman" w:hAnsi="Times New Roman" w:cs="Times New Roman"/>
                <w:sz w:val="20"/>
                <w:szCs w:val="20"/>
              </w:rPr>
              <w:t>99,99</w:t>
            </w:r>
          </w:p>
        </w:tc>
        <w:tc>
          <w:tcPr>
            <w:tcW w:w="851" w:type="dxa"/>
            <w:vAlign w:val="bottom"/>
          </w:tcPr>
          <w:p w:rsidR="00BA5406" w:rsidRPr="00F156C8" w:rsidRDefault="00BA5406">
            <w:pPr>
              <w:jc w:val="right"/>
              <w:rPr>
                <w:rFonts w:ascii="Times New Roman" w:hAnsi="Times New Roman" w:cs="Times New Roman"/>
                <w:color w:val="000000"/>
                <w:sz w:val="20"/>
                <w:szCs w:val="20"/>
              </w:rPr>
            </w:pPr>
            <w:r w:rsidRPr="00F156C8">
              <w:rPr>
                <w:rFonts w:ascii="Times New Roman" w:hAnsi="Times New Roman" w:cs="Times New Roman"/>
                <w:color w:val="000000"/>
                <w:sz w:val="20"/>
                <w:szCs w:val="20"/>
              </w:rPr>
              <w:t>2,3</w:t>
            </w:r>
          </w:p>
        </w:tc>
      </w:tr>
      <w:tr w:rsidR="00BA5406" w:rsidRPr="00F156C8" w:rsidTr="00BF5A41">
        <w:tc>
          <w:tcPr>
            <w:tcW w:w="3936" w:type="dxa"/>
          </w:tcPr>
          <w:p w:rsidR="00BA5406" w:rsidRPr="00F156C8" w:rsidRDefault="00BA5406" w:rsidP="00BA5406">
            <w:pPr>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Обеспечение деятельности контрольно-счетной комиссии</w:t>
            </w:r>
          </w:p>
        </w:tc>
        <w:tc>
          <w:tcPr>
            <w:tcW w:w="1417"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3268,0</w:t>
            </w:r>
          </w:p>
        </w:tc>
        <w:tc>
          <w:tcPr>
            <w:tcW w:w="1134"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3267,5</w:t>
            </w:r>
          </w:p>
        </w:tc>
        <w:tc>
          <w:tcPr>
            <w:tcW w:w="1134" w:type="dxa"/>
          </w:tcPr>
          <w:p w:rsidR="00BA5406" w:rsidRPr="00F156C8" w:rsidRDefault="00BA5406" w:rsidP="00333BBB">
            <w:pPr>
              <w:jc w:val="right"/>
              <w:rPr>
                <w:rFonts w:ascii="Times New Roman" w:hAnsi="Times New Roman" w:cs="Times New Roman"/>
                <w:sz w:val="20"/>
                <w:szCs w:val="20"/>
              </w:rPr>
            </w:pPr>
            <w:r w:rsidRPr="00F156C8">
              <w:rPr>
                <w:rFonts w:ascii="Times New Roman" w:hAnsi="Times New Roman" w:cs="Times New Roman"/>
                <w:sz w:val="20"/>
                <w:szCs w:val="20"/>
              </w:rPr>
              <w:t>-0,5</w:t>
            </w:r>
          </w:p>
        </w:tc>
        <w:tc>
          <w:tcPr>
            <w:tcW w:w="851" w:type="dxa"/>
          </w:tcPr>
          <w:p w:rsidR="00BA5406" w:rsidRPr="00F156C8" w:rsidRDefault="00BA5406" w:rsidP="00B53E56">
            <w:pPr>
              <w:jc w:val="right"/>
              <w:rPr>
                <w:rFonts w:ascii="Times New Roman" w:hAnsi="Times New Roman" w:cs="Times New Roman"/>
                <w:sz w:val="20"/>
                <w:szCs w:val="20"/>
              </w:rPr>
            </w:pPr>
            <w:r w:rsidRPr="00F156C8">
              <w:rPr>
                <w:rFonts w:ascii="Times New Roman" w:hAnsi="Times New Roman" w:cs="Times New Roman"/>
                <w:sz w:val="20"/>
                <w:szCs w:val="20"/>
              </w:rPr>
              <w:t>99,98</w:t>
            </w:r>
          </w:p>
        </w:tc>
        <w:tc>
          <w:tcPr>
            <w:tcW w:w="851" w:type="dxa"/>
            <w:vAlign w:val="bottom"/>
          </w:tcPr>
          <w:p w:rsidR="00BA5406" w:rsidRPr="00F156C8" w:rsidRDefault="00BA5406">
            <w:pPr>
              <w:jc w:val="right"/>
              <w:rPr>
                <w:rFonts w:ascii="Times New Roman" w:hAnsi="Times New Roman" w:cs="Times New Roman"/>
                <w:color w:val="000000"/>
                <w:sz w:val="20"/>
                <w:szCs w:val="20"/>
              </w:rPr>
            </w:pPr>
            <w:r w:rsidRPr="00F156C8">
              <w:rPr>
                <w:rFonts w:ascii="Times New Roman" w:hAnsi="Times New Roman" w:cs="Times New Roman"/>
                <w:color w:val="000000"/>
                <w:sz w:val="20"/>
                <w:szCs w:val="20"/>
              </w:rPr>
              <w:t>1,6</w:t>
            </w:r>
          </w:p>
        </w:tc>
      </w:tr>
      <w:tr w:rsidR="00BA5406" w:rsidRPr="00F156C8" w:rsidTr="00BF5A41">
        <w:tc>
          <w:tcPr>
            <w:tcW w:w="3936" w:type="dxa"/>
          </w:tcPr>
          <w:p w:rsidR="00BA5406" w:rsidRPr="00F156C8" w:rsidRDefault="00BA5406" w:rsidP="00BA5406">
            <w:pPr>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Обеспечение деятельности исполнительных органов местного самоуправления</w:t>
            </w:r>
          </w:p>
        </w:tc>
        <w:tc>
          <w:tcPr>
            <w:tcW w:w="1417"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127958,5</w:t>
            </w:r>
          </w:p>
        </w:tc>
        <w:tc>
          <w:tcPr>
            <w:tcW w:w="1134"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127021,8</w:t>
            </w:r>
          </w:p>
        </w:tc>
        <w:tc>
          <w:tcPr>
            <w:tcW w:w="1134" w:type="dxa"/>
          </w:tcPr>
          <w:p w:rsidR="00BA5406" w:rsidRPr="00F156C8" w:rsidRDefault="00BA5406" w:rsidP="00333BBB">
            <w:pPr>
              <w:jc w:val="right"/>
              <w:rPr>
                <w:rFonts w:ascii="Times New Roman" w:hAnsi="Times New Roman" w:cs="Times New Roman"/>
                <w:sz w:val="20"/>
                <w:szCs w:val="20"/>
              </w:rPr>
            </w:pPr>
            <w:r w:rsidRPr="00F156C8">
              <w:rPr>
                <w:rFonts w:ascii="Times New Roman" w:hAnsi="Times New Roman" w:cs="Times New Roman"/>
                <w:sz w:val="20"/>
                <w:szCs w:val="20"/>
              </w:rPr>
              <w:t>-936,7</w:t>
            </w:r>
          </w:p>
        </w:tc>
        <w:tc>
          <w:tcPr>
            <w:tcW w:w="851" w:type="dxa"/>
          </w:tcPr>
          <w:p w:rsidR="00BA5406" w:rsidRPr="00F156C8" w:rsidRDefault="00BA5406" w:rsidP="00B53E56">
            <w:pPr>
              <w:jc w:val="right"/>
              <w:rPr>
                <w:rFonts w:ascii="Times New Roman" w:hAnsi="Times New Roman" w:cs="Times New Roman"/>
                <w:sz w:val="20"/>
                <w:szCs w:val="20"/>
              </w:rPr>
            </w:pPr>
            <w:r w:rsidRPr="00F156C8">
              <w:rPr>
                <w:rFonts w:ascii="Times New Roman" w:hAnsi="Times New Roman" w:cs="Times New Roman"/>
                <w:sz w:val="20"/>
                <w:szCs w:val="20"/>
              </w:rPr>
              <w:t>99,27</w:t>
            </w:r>
          </w:p>
        </w:tc>
        <w:tc>
          <w:tcPr>
            <w:tcW w:w="851" w:type="dxa"/>
            <w:vAlign w:val="bottom"/>
          </w:tcPr>
          <w:p w:rsidR="00BA5406" w:rsidRPr="00F156C8" w:rsidRDefault="00BA5406">
            <w:pPr>
              <w:jc w:val="right"/>
              <w:rPr>
                <w:rFonts w:ascii="Times New Roman" w:hAnsi="Times New Roman" w:cs="Times New Roman"/>
                <w:color w:val="000000"/>
                <w:sz w:val="20"/>
                <w:szCs w:val="20"/>
              </w:rPr>
            </w:pPr>
            <w:r w:rsidRPr="00F156C8">
              <w:rPr>
                <w:rFonts w:ascii="Times New Roman" w:hAnsi="Times New Roman" w:cs="Times New Roman"/>
                <w:color w:val="000000"/>
                <w:sz w:val="20"/>
                <w:szCs w:val="20"/>
              </w:rPr>
              <w:t>63,1</w:t>
            </w:r>
          </w:p>
        </w:tc>
      </w:tr>
      <w:tr w:rsidR="00BA5406" w:rsidRPr="00F156C8" w:rsidTr="00BF5A41">
        <w:tc>
          <w:tcPr>
            <w:tcW w:w="3936" w:type="dxa"/>
          </w:tcPr>
          <w:p w:rsidR="00BA5406" w:rsidRPr="00F156C8" w:rsidRDefault="00BA5406" w:rsidP="00BA5406">
            <w:pPr>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 xml:space="preserve">Резервный фонд администрации </w:t>
            </w:r>
            <w:proofErr w:type="spellStart"/>
            <w:r w:rsidRPr="00F156C8">
              <w:rPr>
                <w:rFonts w:ascii="Times New Roman" w:eastAsiaTheme="minorEastAsia" w:hAnsi="Times New Roman" w:cs="Times New Roman"/>
                <w:sz w:val="20"/>
                <w:szCs w:val="20"/>
                <w:lang w:eastAsia="ru-RU"/>
              </w:rPr>
              <w:t>Пинежского</w:t>
            </w:r>
            <w:proofErr w:type="spellEnd"/>
            <w:r w:rsidRPr="00F156C8">
              <w:rPr>
                <w:rFonts w:ascii="Times New Roman" w:eastAsiaTheme="minorEastAsia" w:hAnsi="Times New Roman" w:cs="Times New Roman"/>
                <w:sz w:val="20"/>
                <w:szCs w:val="20"/>
                <w:lang w:eastAsia="ru-RU"/>
              </w:rPr>
              <w:t xml:space="preserve"> муниципального округа Архангельской области</w:t>
            </w:r>
          </w:p>
        </w:tc>
        <w:tc>
          <w:tcPr>
            <w:tcW w:w="1417"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100,0</w:t>
            </w:r>
          </w:p>
        </w:tc>
        <w:tc>
          <w:tcPr>
            <w:tcW w:w="1134"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0,0</w:t>
            </w:r>
          </w:p>
        </w:tc>
        <w:tc>
          <w:tcPr>
            <w:tcW w:w="1134" w:type="dxa"/>
          </w:tcPr>
          <w:p w:rsidR="00BA5406" w:rsidRPr="00F156C8" w:rsidRDefault="00BA5406" w:rsidP="00333BBB">
            <w:pPr>
              <w:jc w:val="right"/>
              <w:rPr>
                <w:rFonts w:ascii="Times New Roman" w:hAnsi="Times New Roman" w:cs="Times New Roman"/>
                <w:sz w:val="20"/>
                <w:szCs w:val="20"/>
              </w:rPr>
            </w:pPr>
            <w:r w:rsidRPr="00F156C8">
              <w:rPr>
                <w:rFonts w:ascii="Times New Roman" w:hAnsi="Times New Roman" w:cs="Times New Roman"/>
                <w:sz w:val="20"/>
                <w:szCs w:val="20"/>
              </w:rPr>
              <w:t>-100</w:t>
            </w:r>
          </w:p>
        </w:tc>
        <w:tc>
          <w:tcPr>
            <w:tcW w:w="851" w:type="dxa"/>
          </w:tcPr>
          <w:p w:rsidR="00BA5406" w:rsidRPr="00F156C8" w:rsidRDefault="00BA5406" w:rsidP="00B53E56">
            <w:pPr>
              <w:jc w:val="right"/>
              <w:rPr>
                <w:rFonts w:ascii="Times New Roman" w:hAnsi="Times New Roman" w:cs="Times New Roman"/>
                <w:sz w:val="20"/>
                <w:szCs w:val="20"/>
              </w:rPr>
            </w:pPr>
            <w:r w:rsidRPr="00F156C8">
              <w:rPr>
                <w:rFonts w:ascii="Times New Roman" w:hAnsi="Times New Roman" w:cs="Times New Roman"/>
                <w:sz w:val="20"/>
                <w:szCs w:val="20"/>
              </w:rPr>
              <w:t>0,00</w:t>
            </w:r>
          </w:p>
        </w:tc>
        <w:tc>
          <w:tcPr>
            <w:tcW w:w="851" w:type="dxa"/>
            <w:vAlign w:val="bottom"/>
          </w:tcPr>
          <w:p w:rsidR="00BA5406" w:rsidRPr="00F156C8" w:rsidRDefault="00BA5406">
            <w:pPr>
              <w:jc w:val="right"/>
              <w:rPr>
                <w:rFonts w:ascii="Times New Roman" w:hAnsi="Times New Roman" w:cs="Times New Roman"/>
                <w:color w:val="000000"/>
                <w:sz w:val="20"/>
                <w:szCs w:val="20"/>
              </w:rPr>
            </w:pPr>
            <w:r w:rsidRPr="00F156C8">
              <w:rPr>
                <w:rFonts w:ascii="Times New Roman" w:hAnsi="Times New Roman" w:cs="Times New Roman"/>
                <w:color w:val="000000"/>
                <w:sz w:val="20"/>
                <w:szCs w:val="20"/>
              </w:rPr>
              <w:t>0</w:t>
            </w:r>
          </w:p>
        </w:tc>
      </w:tr>
      <w:tr w:rsidR="00BA5406" w:rsidRPr="00F156C8" w:rsidTr="00BF5A41">
        <w:tc>
          <w:tcPr>
            <w:tcW w:w="3936" w:type="dxa"/>
          </w:tcPr>
          <w:p w:rsidR="00BA5406" w:rsidRPr="00F156C8" w:rsidRDefault="00BA5406" w:rsidP="00BA5406">
            <w:pPr>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Иные непрограммные расходы в области общегосударственных вопросов</w:t>
            </w:r>
          </w:p>
        </w:tc>
        <w:tc>
          <w:tcPr>
            <w:tcW w:w="1417"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42751,2</w:t>
            </w:r>
          </w:p>
        </w:tc>
        <w:tc>
          <w:tcPr>
            <w:tcW w:w="1134"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40563,0</w:t>
            </w:r>
          </w:p>
        </w:tc>
        <w:tc>
          <w:tcPr>
            <w:tcW w:w="1134" w:type="dxa"/>
          </w:tcPr>
          <w:p w:rsidR="00BA5406" w:rsidRPr="00F156C8" w:rsidRDefault="00BA5406" w:rsidP="00333BBB">
            <w:pPr>
              <w:jc w:val="right"/>
              <w:rPr>
                <w:rFonts w:ascii="Times New Roman" w:hAnsi="Times New Roman" w:cs="Times New Roman"/>
                <w:sz w:val="20"/>
                <w:szCs w:val="20"/>
              </w:rPr>
            </w:pPr>
            <w:r w:rsidRPr="00F156C8">
              <w:rPr>
                <w:rFonts w:ascii="Times New Roman" w:hAnsi="Times New Roman" w:cs="Times New Roman"/>
                <w:sz w:val="20"/>
                <w:szCs w:val="20"/>
              </w:rPr>
              <w:t>-2188,2</w:t>
            </w:r>
          </w:p>
        </w:tc>
        <w:tc>
          <w:tcPr>
            <w:tcW w:w="851" w:type="dxa"/>
          </w:tcPr>
          <w:p w:rsidR="00BA5406" w:rsidRPr="00F156C8" w:rsidRDefault="00BA5406" w:rsidP="00B53E56">
            <w:pPr>
              <w:jc w:val="right"/>
              <w:rPr>
                <w:rFonts w:ascii="Times New Roman" w:hAnsi="Times New Roman" w:cs="Times New Roman"/>
                <w:sz w:val="20"/>
                <w:szCs w:val="20"/>
              </w:rPr>
            </w:pPr>
            <w:r w:rsidRPr="00F156C8">
              <w:rPr>
                <w:rFonts w:ascii="Times New Roman" w:hAnsi="Times New Roman" w:cs="Times New Roman"/>
                <w:sz w:val="20"/>
                <w:szCs w:val="20"/>
              </w:rPr>
              <w:t>94,88</w:t>
            </w:r>
          </w:p>
        </w:tc>
        <w:tc>
          <w:tcPr>
            <w:tcW w:w="851" w:type="dxa"/>
            <w:vAlign w:val="bottom"/>
          </w:tcPr>
          <w:p w:rsidR="00BA5406" w:rsidRPr="00F156C8" w:rsidRDefault="00BA5406">
            <w:pPr>
              <w:jc w:val="right"/>
              <w:rPr>
                <w:rFonts w:ascii="Times New Roman" w:hAnsi="Times New Roman" w:cs="Times New Roman"/>
                <w:color w:val="000000"/>
                <w:sz w:val="20"/>
                <w:szCs w:val="20"/>
              </w:rPr>
            </w:pPr>
            <w:r w:rsidRPr="00F156C8">
              <w:rPr>
                <w:rFonts w:ascii="Times New Roman" w:hAnsi="Times New Roman" w:cs="Times New Roman"/>
                <w:color w:val="000000"/>
                <w:sz w:val="20"/>
                <w:szCs w:val="20"/>
              </w:rPr>
              <w:t>20,15</w:t>
            </w:r>
          </w:p>
        </w:tc>
      </w:tr>
      <w:tr w:rsidR="00BA5406" w:rsidRPr="00F156C8" w:rsidTr="00BF5A41">
        <w:tc>
          <w:tcPr>
            <w:tcW w:w="3936" w:type="dxa"/>
          </w:tcPr>
          <w:p w:rsidR="00BA5406" w:rsidRPr="00F156C8" w:rsidRDefault="00BA5406" w:rsidP="00BA5406">
            <w:pPr>
              <w:rPr>
                <w:rFonts w:ascii="Times New Roman" w:eastAsiaTheme="minorEastAsia" w:hAnsi="Times New Roman" w:cs="Times New Roman"/>
                <w:sz w:val="20"/>
                <w:szCs w:val="20"/>
                <w:lang w:eastAsia="ru-RU"/>
              </w:rPr>
            </w:pPr>
            <w:proofErr w:type="spellStart"/>
            <w:r w:rsidRPr="00F156C8">
              <w:rPr>
                <w:rFonts w:ascii="Times New Roman" w:eastAsiaTheme="minorEastAsia" w:hAnsi="Times New Roman" w:cs="Times New Roman"/>
                <w:sz w:val="20"/>
                <w:szCs w:val="20"/>
                <w:lang w:eastAsia="ru-RU"/>
              </w:rPr>
              <w:t>Непрограммые</w:t>
            </w:r>
            <w:proofErr w:type="spellEnd"/>
            <w:r w:rsidRPr="00F156C8">
              <w:rPr>
                <w:rFonts w:ascii="Times New Roman" w:eastAsiaTheme="minorEastAsia" w:hAnsi="Times New Roman" w:cs="Times New Roman"/>
                <w:sz w:val="20"/>
                <w:szCs w:val="20"/>
                <w:lang w:eastAsia="ru-RU"/>
              </w:rPr>
              <w:t xml:space="preserve"> расходы в области национальной обороны</w:t>
            </w:r>
          </w:p>
        </w:tc>
        <w:tc>
          <w:tcPr>
            <w:tcW w:w="1417"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2193,9</w:t>
            </w:r>
          </w:p>
        </w:tc>
        <w:tc>
          <w:tcPr>
            <w:tcW w:w="1134"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2193,9</w:t>
            </w:r>
          </w:p>
        </w:tc>
        <w:tc>
          <w:tcPr>
            <w:tcW w:w="1134" w:type="dxa"/>
          </w:tcPr>
          <w:p w:rsidR="00BA5406" w:rsidRPr="00F156C8" w:rsidRDefault="00BA5406" w:rsidP="00333BBB">
            <w:pPr>
              <w:jc w:val="right"/>
              <w:rPr>
                <w:rFonts w:ascii="Times New Roman" w:hAnsi="Times New Roman" w:cs="Times New Roman"/>
                <w:sz w:val="20"/>
                <w:szCs w:val="20"/>
              </w:rPr>
            </w:pPr>
            <w:r w:rsidRPr="00F156C8">
              <w:rPr>
                <w:rFonts w:ascii="Times New Roman" w:hAnsi="Times New Roman" w:cs="Times New Roman"/>
                <w:sz w:val="20"/>
                <w:szCs w:val="20"/>
              </w:rPr>
              <w:t>0</w:t>
            </w:r>
          </w:p>
        </w:tc>
        <w:tc>
          <w:tcPr>
            <w:tcW w:w="851" w:type="dxa"/>
          </w:tcPr>
          <w:p w:rsidR="00BA5406" w:rsidRPr="00F156C8" w:rsidRDefault="00BA5406" w:rsidP="00B53E56">
            <w:pPr>
              <w:jc w:val="right"/>
              <w:rPr>
                <w:rFonts w:ascii="Times New Roman" w:hAnsi="Times New Roman" w:cs="Times New Roman"/>
                <w:sz w:val="20"/>
                <w:szCs w:val="20"/>
              </w:rPr>
            </w:pPr>
            <w:r w:rsidRPr="00F156C8">
              <w:rPr>
                <w:rFonts w:ascii="Times New Roman" w:hAnsi="Times New Roman" w:cs="Times New Roman"/>
                <w:sz w:val="20"/>
                <w:szCs w:val="20"/>
              </w:rPr>
              <w:t>100,00</w:t>
            </w:r>
          </w:p>
        </w:tc>
        <w:tc>
          <w:tcPr>
            <w:tcW w:w="851" w:type="dxa"/>
            <w:vAlign w:val="bottom"/>
          </w:tcPr>
          <w:p w:rsidR="00BA5406" w:rsidRPr="00F156C8" w:rsidRDefault="00BA5406">
            <w:pPr>
              <w:jc w:val="right"/>
              <w:rPr>
                <w:rFonts w:ascii="Times New Roman" w:hAnsi="Times New Roman" w:cs="Times New Roman"/>
                <w:color w:val="000000"/>
                <w:sz w:val="20"/>
                <w:szCs w:val="20"/>
              </w:rPr>
            </w:pPr>
            <w:r w:rsidRPr="00F156C8">
              <w:rPr>
                <w:rFonts w:ascii="Times New Roman" w:hAnsi="Times New Roman" w:cs="Times New Roman"/>
                <w:color w:val="000000"/>
                <w:sz w:val="20"/>
                <w:szCs w:val="20"/>
              </w:rPr>
              <w:t>1,09</w:t>
            </w:r>
          </w:p>
        </w:tc>
      </w:tr>
      <w:tr w:rsidR="00BA5406" w:rsidRPr="00F156C8" w:rsidTr="00BF5A41">
        <w:tc>
          <w:tcPr>
            <w:tcW w:w="3936" w:type="dxa"/>
          </w:tcPr>
          <w:p w:rsidR="00BA5406" w:rsidRPr="00F156C8" w:rsidRDefault="00BA5406" w:rsidP="00BA5406">
            <w:pPr>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Непрограммные расходы в области национальной безопасности и правоохранительной деятельности</w:t>
            </w:r>
          </w:p>
        </w:tc>
        <w:tc>
          <w:tcPr>
            <w:tcW w:w="1417"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330,9</w:t>
            </w:r>
          </w:p>
        </w:tc>
        <w:tc>
          <w:tcPr>
            <w:tcW w:w="1134"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0,0</w:t>
            </w:r>
          </w:p>
        </w:tc>
        <w:tc>
          <w:tcPr>
            <w:tcW w:w="1134" w:type="dxa"/>
          </w:tcPr>
          <w:p w:rsidR="00BA5406" w:rsidRPr="00F156C8" w:rsidRDefault="00BA5406" w:rsidP="00333BBB">
            <w:pPr>
              <w:jc w:val="right"/>
              <w:rPr>
                <w:rFonts w:ascii="Times New Roman" w:hAnsi="Times New Roman" w:cs="Times New Roman"/>
                <w:sz w:val="20"/>
                <w:szCs w:val="20"/>
              </w:rPr>
            </w:pPr>
            <w:r w:rsidRPr="00F156C8">
              <w:rPr>
                <w:rFonts w:ascii="Times New Roman" w:hAnsi="Times New Roman" w:cs="Times New Roman"/>
                <w:sz w:val="20"/>
                <w:szCs w:val="20"/>
              </w:rPr>
              <w:t>-330,9</w:t>
            </w:r>
          </w:p>
        </w:tc>
        <w:tc>
          <w:tcPr>
            <w:tcW w:w="851" w:type="dxa"/>
          </w:tcPr>
          <w:p w:rsidR="00BA5406" w:rsidRPr="00F156C8" w:rsidRDefault="00BA5406" w:rsidP="00B53E56">
            <w:pPr>
              <w:jc w:val="right"/>
              <w:rPr>
                <w:rFonts w:ascii="Times New Roman" w:hAnsi="Times New Roman" w:cs="Times New Roman"/>
                <w:sz w:val="20"/>
                <w:szCs w:val="20"/>
              </w:rPr>
            </w:pPr>
            <w:r w:rsidRPr="00F156C8">
              <w:rPr>
                <w:rFonts w:ascii="Times New Roman" w:hAnsi="Times New Roman" w:cs="Times New Roman"/>
                <w:sz w:val="20"/>
                <w:szCs w:val="20"/>
              </w:rPr>
              <w:t>0,00</w:t>
            </w:r>
          </w:p>
        </w:tc>
        <w:tc>
          <w:tcPr>
            <w:tcW w:w="851" w:type="dxa"/>
            <w:vAlign w:val="bottom"/>
          </w:tcPr>
          <w:p w:rsidR="00BA5406" w:rsidRPr="00F156C8" w:rsidRDefault="00BA5406">
            <w:pPr>
              <w:jc w:val="right"/>
              <w:rPr>
                <w:rFonts w:ascii="Times New Roman" w:hAnsi="Times New Roman" w:cs="Times New Roman"/>
                <w:color w:val="000000"/>
                <w:sz w:val="20"/>
                <w:szCs w:val="20"/>
              </w:rPr>
            </w:pPr>
            <w:r w:rsidRPr="00F156C8">
              <w:rPr>
                <w:rFonts w:ascii="Times New Roman" w:hAnsi="Times New Roman" w:cs="Times New Roman"/>
                <w:color w:val="000000"/>
                <w:sz w:val="20"/>
                <w:szCs w:val="20"/>
              </w:rPr>
              <w:t>0</w:t>
            </w:r>
          </w:p>
        </w:tc>
      </w:tr>
      <w:tr w:rsidR="00BA5406" w:rsidRPr="00F156C8" w:rsidTr="00BF5A41">
        <w:tc>
          <w:tcPr>
            <w:tcW w:w="3936" w:type="dxa"/>
          </w:tcPr>
          <w:p w:rsidR="00BA5406" w:rsidRPr="00F156C8" w:rsidRDefault="00BA5406" w:rsidP="00BA5406">
            <w:pPr>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Непрограммные расходы в области образования</w:t>
            </w:r>
          </w:p>
        </w:tc>
        <w:tc>
          <w:tcPr>
            <w:tcW w:w="1417"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2084,9</w:t>
            </w:r>
          </w:p>
        </w:tc>
        <w:tc>
          <w:tcPr>
            <w:tcW w:w="1134"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2084,9</w:t>
            </w:r>
          </w:p>
        </w:tc>
        <w:tc>
          <w:tcPr>
            <w:tcW w:w="1134" w:type="dxa"/>
          </w:tcPr>
          <w:p w:rsidR="00BA5406" w:rsidRPr="00F156C8" w:rsidRDefault="00BA5406" w:rsidP="00333BBB">
            <w:pPr>
              <w:jc w:val="right"/>
              <w:rPr>
                <w:rFonts w:ascii="Times New Roman" w:hAnsi="Times New Roman" w:cs="Times New Roman"/>
                <w:sz w:val="20"/>
                <w:szCs w:val="20"/>
              </w:rPr>
            </w:pPr>
            <w:r w:rsidRPr="00F156C8">
              <w:rPr>
                <w:rFonts w:ascii="Times New Roman" w:hAnsi="Times New Roman" w:cs="Times New Roman"/>
                <w:sz w:val="20"/>
                <w:szCs w:val="20"/>
              </w:rPr>
              <w:t>0</w:t>
            </w:r>
          </w:p>
        </w:tc>
        <w:tc>
          <w:tcPr>
            <w:tcW w:w="851" w:type="dxa"/>
          </w:tcPr>
          <w:p w:rsidR="00BA5406" w:rsidRPr="00F156C8" w:rsidRDefault="00BA5406" w:rsidP="00B53E56">
            <w:pPr>
              <w:jc w:val="right"/>
              <w:rPr>
                <w:rFonts w:ascii="Times New Roman" w:hAnsi="Times New Roman" w:cs="Times New Roman"/>
                <w:sz w:val="20"/>
                <w:szCs w:val="20"/>
              </w:rPr>
            </w:pPr>
            <w:r w:rsidRPr="00F156C8">
              <w:rPr>
                <w:rFonts w:ascii="Times New Roman" w:hAnsi="Times New Roman" w:cs="Times New Roman"/>
                <w:sz w:val="20"/>
                <w:szCs w:val="20"/>
              </w:rPr>
              <w:t>100,00</w:t>
            </w:r>
          </w:p>
        </w:tc>
        <w:tc>
          <w:tcPr>
            <w:tcW w:w="851" w:type="dxa"/>
            <w:vAlign w:val="bottom"/>
          </w:tcPr>
          <w:p w:rsidR="00BA5406" w:rsidRPr="00F156C8" w:rsidRDefault="00BA5406">
            <w:pPr>
              <w:jc w:val="right"/>
              <w:rPr>
                <w:rFonts w:ascii="Times New Roman" w:hAnsi="Times New Roman" w:cs="Times New Roman"/>
                <w:color w:val="000000"/>
                <w:sz w:val="20"/>
                <w:szCs w:val="20"/>
              </w:rPr>
            </w:pPr>
            <w:r w:rsidRPr="00F156C8">
              <w:rPr>
                <w:rFonts w:ascii="Times New Roman" w:hAnsi="Times New Roman" w:cs="Times New Roman"/>
                <w:color w:val="000000"/>
                <w:sz w:val="20"/>
                <w:szCs w:val="20"/>
              </w:rPr>
              <w:t>1,04</w:t>
            </w:r>
          </w:p>
        </w:tc>
      </w:tr>
      <w:tr w:rsidR="00BA5406" w:rsidRPr="00F156C8" w:rsidTr="00BF5A41">
        <w:tc>
          <w:tcPr>
            <w:tcW w:w="3936" w:type="dxa"/>
          </w:tcPr>
          <w:p w:rsidR="00BA5406" w:rsidRPr="00F156C8" w:rsidRDefault="00BA5406" w:rsidP="00BA5406">
            <w:pPr>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Непрограммные расходы в области культуры</w:t>
            </w:r>
          </w:p>
        </w:tc>
        <w:tc>
          <w:tcPr>
            <w:tcW w:w="1417"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1011,0</w:t>
            </w:r>
          </w:p>
        </w:tc>
        <w:tc>
          <w:tcPr>
            <w:tcW w:w="1134"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1011,0</w:t>
            </w:r>
          </w:p>
        </w:tc>
        <w:tc>
          <w:tcPr>
            <w:tcW w:w="1134" w:type="dxa"/>
          </w:tcPr>
          <w:p w:rsidR="00BA5406" w:rsidRPr="00F156C8" w:rsidRDefault="00BA5406" w:rsidP="00333BBB">
            <w:pPr>
              <w:jc w:val="right"/>
              <w:rPr>
                <w:rFonts w:ascii="Times New Roman" w:hAnsi="Times New Roman" w:cs="Times New Roman"/>
                <w:sz w:val="20"/>
                <w:szCs w:val="20"/>
              </w:rPr>
            </w:pPr>
            <w:r w:rsidRPr="00F156C8">
              <w:rPr>
                <w:rFonts w:ascii="Times New Roman" w:hAnsi="Times New Roman" w:cs="Times New Roman"/>
                <w:sz w:val="20"/>
                <w:szCs w:val="20"/>
              </w:rPr>
              <w:t>0</w:t>
            </w:r>
          </w:p>
        </w:tc>
        <w:tc>
          <w:tcPr>
            <w:tcW w:w="851" w:type="dxa"/>
          </w:tcPr>
          <w:p w:rsidR="00BA5406" w:rsidRPr="00F156C8" w:rsidRDefault="00BA5406" w:rsidP="00B53E56">
            <w:pPr>
              <w:jc w:val="right"/>
              <w:rPr>
                <w:rFonts w:ascii="Times New Roman" w:hAnsi="Times New Roman" w:cs="Times New Roman"/>
                <w:sz w:val="20"/>
                <w:szCs w:val="20"/>
              </w:rPr>
            </w:pPr>
            <w:r w:rsidRPr="00F156C8">
              <w:rPr>
                <w:rFonts w:ascii="Times New Roman" w:hAnsi="Times New Roman" w:cs="Times New Roman"/>
                <w:sz w:val="20"/>
                <w:szCs w:val="20"/>
              </w:rPr>
              <w:t>100,00</w:t>
            </w:r>
          </w:p>
        </w:tc>
        <w:tc>
          <w:tcPr>
            <w:tcW w:w="851" w:type="dxa"/>
            <w:vAlign w:val="bottom"/>
          </w:tcPr>
          <w:p w:rsidR="00BA5406" w:rsidRPr="00F156C8" w:rsidRDefault="00BA5406">
            <w:pPr>
              <w:jc w:val="right"/>
              <w:rPr>
                <w:rFonts w:ascii="Times New Roman" w:hAnsi="Times New Roman" w:cs="Times New Roman"/>
                <w:color w:val="000000"/>
                <w:sz w:val="20"/>
                <w:szCs w:val="20"/>
              </w:rPr>
            </w:pPr>
            <w:r w:rsidRPr="00F156C8">
              <w:rPr>
                <w:rFonts w:ascii="Times New Roman" w:hAnsi="Times New Roman" w:cs="Times New Roman"/>
                <w:color w:val="000000"/>
                <w:sz w:val="20"/>
                <w:szCs w:val="20"/>
              </w:rPr>
              <w:t>0,50</w:t>
            </w:r>
          </w:p>
        </w:tc>
      </w:tr>
      <w:tr w:rsidR="00BA5406" w:rsidRPr="00F156C8" w:rsidTr="00BF5A41">
        <w:tc>
          <w:tcPr>
            <w:tcW w:w="3936" w:type="dxa"/>
          </w:tcPr>
          <w:p w:rsidR="00BA5406" w:rsidRPr="00F156C8" w:rsidRDefault="00BA5406" w:rsidP="00BA5406">
            <w:pPr>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Непрограммные расходы в области социальной политики</w:t>
            </w:r>
          </w:p>
        </w:tc>
        <w:tc>
          <w:tcPr>
            <w:tcW w:w="1417"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13978,3</w:t>
            </w:r>
          </w:p>
        </w:tc>
        <w:tc>
          <w:tcPr>
            <w:tcW w:w="1134"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13824,8</w:t>
            </w:r>
          </w:p>
        </w:tc>
        <w:tc>
          <w:tcPr>
            <w:tcW w:w="1134" w:type="dxa"/>
          </w:tcPr>
          <w:p w:rsidR="00BA5406" w:rsidRPr="00F156C8" w:rsidRDefault="00BA5406" w:rsidP="00333BBB">
            <w:pPr>
              <w:jc w:val="right"/>
              <w:rPr>
                <w:rFonts w:ascii="Times New Roman" w:hAnsi="Times New Roman" w:cs="Times New Roman"/>
                <w:sz w:val="20"/>
                <w:szCs w:val="20"/>
              </w:rPr>
            </w:pPr>
            <w:r w:rsidRPr="00F156C8">
              <w:rPr>
                <w:rFonts w:ascii="Times New Roman" w:hAnsi="Times New Roman" w:cs="Times New Roman"/>
                <w:sz w:val="20"/>
                <w:szCs w:val="20"/>
              </w:rPr>
              <w:t>-153,5</w:t>
            </w:r>
          </w:p>
        </w:tc>
        <w:tc>
          <w:tcPr>
            <w:tcW w:w="851" w:type="dxa"/>
          </w:tcPr>
          <w:p w:rsidR="00BA5406" w:rsidRPr="00F156C8" w:rsidRDefault="00BA5406" w:rsidP="00B53E56">
            <w:pPr>
              <w:jc w:val="right"/>
              <w:rPr>
                <w:rFonts w:ascii="Times New Roman" w:hAnsi="Times New Roman" w:cs="Times New Roman"/>
                <w:sz w:val="20"/>
                <w:szCs w:val="20"/>
              </w:rPr>
            </w:pPr>
            <w:r w:rsidRPr="00F156C8">
              <w:rPr>
                <w:rFonts w:ascii="Times New Roman" w:hAnsi="Times New Roman" w:cs="Times New Roman"/>
                <w:sz w:val="20"/>
                <w:szCs w:val="20"/>
              </w:rPr>
              <w:t>98,90</w:t>
            </w:r>
          </w:p>
        </w:tc>
        <w:tc>
          <w:tcPr>
            <w:tcW w:w="851" w:type="dxa"/>
            <w:vAlign w:val="bottom"/>
          </w:tcPr>
          <w:p w:rsidR="00BA5406" w:rsidRPr="00F156C8" w:rsidRDefault="00BA5406">
            <w:pPr>
              <w:jc w:val="right"/>
              <w:rPr>
                <w:rFonts w:ascii="Times New Roman" w:hAnsi="Times New Roman" w:cs="Times New Roman"/>
                <w:color w:val="000000"/>
                <w:sz w:val="20"/>
                <w:szCs w:val="20"/>
              </w:rPr>
            </w:pPr>
            <w:r w:rsidRPr="00F156C8">
              <w:rPr>
                <w:rFonts w:ascii="Times New Roman" w:hAnsi="Times New Roman" w:cs="Times New Roman"/>
                <w:color w:val="000000"/>
                <w:sz w:val="20"/>
                <w:szCs w:val="20"/>
              </w:rPr>
              <w:t>6,87</w:t>
            </w:r>
          </w:p>
        </w:tc>
      </w:tr>
      <w:tr w:rsidR="00BA5406" w:rsidRPr="00F156C8" w:rsidTr="00BF5A41">
        <w:tc>
          <w:tcPr>
            <w:tcW w:w="3936" w:type="dxa"/>
          </w:tcPr>
          <w:p w:rsidR="00BA5406" w:rsidRPr="00F156C8" w:rsidRDefault="00BA5406" w:rsidP="00932962">
            <w:pPr>
              <w:jc w:val="both"/>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Непрограммные расходы в области жилищного хозяйства</w:t>
            </w:r>
          </w:p>
        </w:tc>
        <w:tc>
          <w:tcPr>
            <w:tcW w:w="1417"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1589,9</w:t>
            </w:r>
          </w:p>
        </w:tc>
        <w:tc>
          <w:tcPr>
            <w:tcW w:w="1134"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1589,9</w:t>
            </w:r>
          </w:p>
        </w:tc>
        <w:tc>
          <w:tcPr>
            <w:tcW w:w="1134" w:type="dxa"/>
          </w:tcPr>
          <w:p w:rsidR="00BA5406" w:rsidRPr="00F156C8" w:rsidRDefault="00BA5406" w:rsidP="00333BBB">
            <w:pPr>
              <w:jc w:val="right"/>
              <w:rPr>
                <w:rFonts w:ascii="Times New Roman" w:hAnsi="Times New Roman" w:cs="Times New Roman"/>
                <w:sz w:val="20"/>
                <w:szCs w:val="20"/>
              </w:rPr>
            </w:pPr>
            <w:r w:rsidRPr="00F156C8">
              <w:rPr>
                <w:rFonts w:ascii="Times New Roman" w:hAnsi="Times New Roman" w:cs="Times New Roman"/>
                <w:sz w:val="20"/>
                <w:szCs w:val="20"/>
              </w:rPr>
              <w:t>0</w:t>
            </w:r>
          </w:p>
        </w:tc>
        <w:tc>
          <w:tcPr>
            <w:tcW w:w="851" w:type="dxa"/>
          </w:tcPr>
          <w:p w:rsidR="00BA5406" w:rsidRPr="00F156C8" w:rsidRDefault="00BA5406" w:rsidP="00B53E56">
            <w:pPr>
              <w:jc w:val="right"/>
              <w:rPr>
                <w:rFonts w:ascii="Times New Roman" w:hAnsi="Times New Roman" w:cs="Times New Roman"/>
                <w:sz w:val="20"/>
                <w:szCs w:val="20"/>
              </w:rPr>
            </w:pPr>
            <w:r w:rsidRPr="00F156C8">
              <w:rPr>
                <w:rFonts w:ascii="Times New Roman" w:hAnsi="Times New Roman" w:cs="Times New Roman"/>
                <w:sz w:val="20"/>
                <w:szCs w:val="20"/>
              </w:rPr>
              <w:t>100,00</w:t>
            </w:r>
          </w:p>
        </w:tc>
        <w:tc>
          <w:tcPr>
            <w:tcW w:w="851" w:type="dxa"/>
            <w:vAlign w:val="bottom"/>
          </w:tcPr>
          <w:p w:rsidR="00BA5406" w:rsidRPr="00F156C8" w:rsidRDefault="00BA5406">
            <w:pPr>
              <w:jc w:val="right"/>
              <w:rPr>
                <w:rFonts w:ascii="Times New Roman" w:hAnsi="Times New Roman" w:cs="Times New Roman"/>
                <w:color w:val="000000"/>
                <w:sz w:val="20"/>
                <w:szCs w:val="20"/>
              </w:rPr>
            </w:pPr>
            <w:r w:rsidRPr="00F156C8">
              <w:rPr>
                <w:rFonts w:ascii="Times New Roman" w:hAnsi="Times New Roman" w:cs="Times New Roman"/>
                <w:color w:val="000000"/>
                <w:sz w:val="20"/>
                <w:szCs w:val="20"/>
              </w:rPr>
              <w:t>0,79</w:t>
            </w:r>
          </w:p>
        </w:tc>
      </w:tr>
      <w:tr w:rsidR="00BA5406" w:rsidRPr="00F156C8" w:rsidTr="00BF5A41">
        <w:tc>
          <w:tcPr>
            <w:tcW w:w="3936" w:type="dxa"/>
          </w:tcPr>
          <w:p w:rsidR="00BA5406" w:rsidRPr="00F156C8" w:rsidRDefault="00BA5406" w:rsidP="00932962">
            <w:pPr>
              <w:jc w:val="both"/>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Непрограммные расходы в области благоустройства</w:t>
            </w:r>
          </w:p>
        </w:tc>
        <w:tc>
          <w:tcPr>
            <w:tcW w:w="1417"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100,0</w:t>
            </w:r>
          </w:p>
        </w:tc>
        <w:tc>
          <w:tcPr>
            <w:tcW w:w="1134" w:type="dxa"/>
          </w:tcPr>
          <w:p w:rsidR="00BA5406" w:rsidRPr="00F156C8" w:rsidRDefault="00BA5406" w:rsidP="00333BBB">
            <w:pPr>
              <w:jc w:val="right"/>
              <w:rPr>
                <w:rFonts w:ascii="Times New Roman" w:eastAsiaTheme="minorEastAsia" w:hAnsi="Times New Roman" w:cs="Times New Roman"/>
                <w:sz w:val="20"/>
                <w:szCs w:val="20"/>
                <w:lang w:eastAsia="ru-RU"/>
              </w:rPr>
            </w:pPr>
            <w:r w:rsidRPr="00F156C8">
              <w:rPr>
                <w:rFonts w:ascii="Times New Roman" w:eastAsiaTheme="minorEastAsia" w:hAnsi="Times New Roman" w:cs="Times New Roman"/>
                <w:sz w:val="20"/>
                <w:szCs w:val="20"/>
                <w:lang w:eastAsia="ru-RU"/>
              </w:rPr>
              <w:t>0,0</w:t>
            </w:r>
          </w:p>
        </w:tc>
        <w:tc>
          <w:tcPr>
            <w:tcW w:w="1134" w:type="dxa"/>
          </w:tcPr>
          <w:p w:rsidR="00BA5406" w:rsidRPr="00F156C8" w:rsidRDefault="00BA5406" w:rsidP="00333BBB">
            <w:pPr>
              <w:jc w:val="right"/>
              <w:rPr>
                <w:rFonts w:ascii="Times New Roman" w:hAnsi="Times New Roman" w:cs="Times New Roman"/>
                <w:sz w:val="20"/>
                <w:szCs w:val="20"/>
              </w:rPr>
            </w:pPr>
            <w:r w:rsidRPr="00F156C8">
              <w:rPr>
                <w:rFonts w:ascii="Times New Roman" w:hAnsi="Times New Roman" w:cs="Times New Roman"/>
                <w:sz w:val="20"/>
                <w:szCs w:val="20"/>
              </w:rPr>
              <w:t>-100</w:t>
            </w:r>
          </w:p>
        </w:tc>
        <w:tc>
          <w:tcPr>
            <w:tcW w:w="851" w:type="dxa"/>
          </w:tcPr>
          <w:p w:rsidR="00BA5406" w:rsidRPr="00F156C8" w:rsidRDefault="00BA5406" w:rsidP="00B53E56">
            <w:pPr>
              <w:jc w:val="right"/>
              <w:rPr>
                <w:rFonts w:ascii="Times New Roman" w:hAnsi="Times New Roman" w:cs="Times New Roman"/>
                <w:sz w:val="20"/>
                <w:szCs w:val="20"/>
              </w:rPr>
            </w:pPr>
            <w:r w:rsidRPr="00F156C8">
              <w:rPr>
                <w:rFonts w:ascii="Times New Roman" w:hAnsi="Times New Roman" w:cs="Times New Roman"/>
                <w:sz w:val="20"/>
                <w:szCs w:val="20"/>
              </w:rPr>
              <w:t>0,00</w:t>
            </w:r>
          </w:p>
        </w:tc>
        <w:tc>
          <w:tcPr>
            <w:tcW w:w="851" w:type="dxa"/>
            <w:vAlign w:val="bottom"/>
          </w:tcPr>
          <w:p w:rsidR="00BA5406" w:rsidRPr="00F156C8" w:rsidRDefault="00BA5406">
            <w:pPr>
              <w:jc w:val="right"/>
              <w:rPr>
                <w:rFonts w:ascii="Times New Roman" w:hAnsi="Times New Roman" w:cs="Times New Roman"/>
                <w:color w:val="000000"/>
                <w:sz w:val="20"/>
                <w:szCs w:val="20"/>
              </w:rPr>
            </w:pPr>
            <w:r w:rsidRPr="00F156C8">
              <w:rPr>
                <w:rFonts w:ascii="Times New Roman" w:hAnsi="Times New Roman" w:cs="Times New Roman"/>
                <w:color w:val="000000"/>
                <w:sz w:val="20"/>
                <w:szCs w:val="20"/>
              </w:rPr>
              <w:t>0</w:t>
            </w:r>
          </w:p>
        </w:tc>
      </w:tr>
    </w:tbl>
    <w:p w:rsidR="00932962" w:rsidRPr="00F156C8" w:rsidRDefault="00932962" w:rsidP="00932962">
      <w:pPr>
        <w:spacing w:after="0"/>
        <w:jc w:val="both"/>
        <w:rPr>
          <w:rFonts w:ascii="Times New Roman" w:eastAsiaTheme="minorEastAsia" w:hAnsi="Times New Roman" w:cs="Times New Roman"/>
          <w:sz w:val="28"/>
          <w:szCs w:val="28"/>
          <w:lang w:eastAsia="ru-RU"/>
        </w:rPr>
      </w:pPr>
    </w:p>
    <w:p w:rsidR="00932962" w:rsidRDefault="00932962" w:rsidP="00932962">
      <w:pPr>
        <w:spacing w:after="0" w:line="240" w:lineRule="auto"/>
        <w:jc w:val="center"/>
        <w:rPr>
          <w:rFonts w:ascii="Times New Roman" w:eastAsia="Times New Roman" w:hAnsi="Times New Roman" w:cs="Times New Roman"/>
          <w:color w:val="0070C0"/>
          <w:sz w:val="28"/>
          <w:szCs w:val="28"/>
          <w:lang w:eastAsia="ru-RU"/>
        </w:rPr>
      </w:pPr>
    </w:p>
    <w:p w:rsidR="00932962" w:rsidRPr="00F156C8" w:rsidRDefault="00520C5C" w:rsidP="00932962">
      <w:pPr>
        <w:tabs>
          <w:tab w:val="num" w:pos="709"/>
        </w:tabs>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1238" w:rsidRPr="00F156C8">
        <w:rPr>
          <w:rFonts w:ascii="Times New Roman" w:eastAsiaTheme="minorEastAsia" w:hAnsi="Times New Roman" w:cs="Times New Roman"/>
          <w:sz w:val="28"/>
          <w:szCs w:val="28"/>
          <w:lang w:eastAsia="ru-RU"/>
        </w:rPr>
        <w:t xml:space="preserve">нализ исполнения дорожного фонда </w:t>
      </w:r>
      <w:proofErr w:type="spellStart"/>
      <w:r w:rsidR="003A1238" w:rsidRPr="00F156C8">
        <w:rPr>
          <w:rFonts w:ascii="Times New Roman" w:eastAsiaTheme="minorEastAsia" w:hAnsi="Times New Roman" w:cs="Times New Roman"/>
          <w:sz w:val="28"/>
          <w:szCs w:val="28"/>
          <w:lang w:eastAsia="ru-RU"/>
        </w:rPr>
        <w:t>администации</w:t>
      </w:r>
      <w:proofErr w:type="spellEnd"/>
      <w:r w:rsidR="003A1238" w:rsidRPr="00F156C8">
        <w:rPr>
          <w:rFonts w:ascii="Times New Roman" w:eastAsiaTheme="minorEastAsia" w:hAnsi="Times New Roman" w:cs="Times New Roman"/>
          <w:sz w:val="28"/>
          <w:szCs w:val="28"/>
          <w:lang w:eastAsia="ru-RU"/>
        </w:rPr>
        <w:t xml:space="preserve"> </w:t>
      </w:r>
      <w:proofErr w:type="spellStart"/>
      <w:r w:rsidR="003A1238" w:rsidRPr="00F156C8">
        <w:rPr>
          <w:rFonts w:ascii="Times New Roman" w:eastAsiaTheme="minorEastAsia" w:hAnsi="Times New Roman" w:cs="Times New Roman"/>
          <w:sz w:val="28"/>
          <w:szCs w:val="28"/>
          <w:lang w:eastAsia="ru-RU"/>
        </w:rPr>
        <w:t>Пинежского</w:t>
      </w:r>
      <w:proofErr w:type="spellEnd"/>
      <w:r w:rsidR="003A1238" w:rsidRPr="00F156C8">
        <w:rPr>
          <w:rFonts w:ascii="Times New Roman" w:eastAsiaTheme="minorEastAsia" w:hAnsi="Times New Roman" w:cs="Times New Roman"/>
          <w:sz w:val="28"/>
          <w:szCs w:val="28"/>
          <w:lang w:eastAsia="ru-RU"/>
        </w:rPr>
        <w:t xml:space="preserve"> муниципального округа</w:t>
      </w:r>
    </w:p>
    <w:p w:rsidR="0000380E" w:rsidRPr="00F156C8" w:rsidRDefault="00B27DBB" w:rsidP="00B27DBB">
      <w:pPr>
        <w:tabs>
          <w:tab w:val="num" w:pos="709"/>
        </w:tabs>
        <w:spacing w:after="0" w:line="240" w:lineRule="auto"/>
        <w:jc w:val="both"/>
        <w:rPr>
          <w:rFonts w:ascii="Times New Roman" w:eastAsiaTheme="minorEastAsia" w:hAnsi="Times New Roman" w:cs="Times New Roman"/>
          <w:sz w:val="28"/>
          <w:szCs w:val="28"/>
          <w:lang w:eastAsia="ru-RU"/>
        </w:rPr>
      </w:pPr>
      <w:r w:rsidRPr="00F156C8">
        <w:rPr>
          <w:rFonts w:ascii="Times New Roman" w:eastAsiaTheme="minorEastAsia" w:hAnsi="Times New Roman" w:cs="Times New Roman"/>
          <w:sz w:val="28"/>
          <w:szCs w:val="28"/>
          <w:lang w:eastAsia="ru-RU"/>
        </w:rPr>
        <w:tab/>
      </w:r>
    </w:p>
    <w:p w:rsidR="00B27DBB" w:rsidRPr="00F156C8" w:rsidRDefault="0000380E" w:rsidP="0000380E">
      <w:pPr>
        <w:tabs>
          <w:tab w:val="num" w:pos="0"/>
        </w:tabs>
        <w:spacing w:after="0" w:line="240" w:lineRule="auto"/>
        <w:ind w:firstLine="709"/>
        <w:jc w:val="both"/>
        <w:rPr>
          <w:rFonts w:ascii="Times New Roman" w:eastAsiaTheme="minorEastAsia" w:hAnsi="Times New Roman" w:cs="Times New Roman"/>
          <w:sz w:val="28"/>
          <w:szCs w:val="28"/>
          <w:lang w:eastAsia="ru-RU"/>
        </w:rPr>
      </w:pPr>
      <w:r w:rsidRPr="00F156C8">
        <w:rPr>
          <w:rFonts w:ascii="Times New Roman" w:eastAsiaTheme="minorEastAsia" w:hAnsi="Times New Roman" w:cs="Times New Roman"/>
          <w:sz w:val="28"/>
          <w:szCs w:val="28"/>
          <w:lang w:eastAsia="ru-RU"/>
        </w:rPr>
        <w:t>Дорожный фонд на 2024 сформирован в сумме 49 591 364,67 тыс. рублей.</w:t>
      </w:r>
    </w:p>
    <w:p w:rsidR="0000380E" w:rsidRDefault="0000380E" w:rsidP="0000380E">
      <w:pPr>
        <w:tabs>
          <w:tab w:val="num" w:pos="0"/>
        </w:tabs>
        <w:spacing w:after="0" w:line="240" w:lineRule="auto"/>
        <w:jc w:val="both"/>
        <w:rPr>
          <w:rFonts w:ascii="Times New Roman" w:eastAsiaTheme="minorEastAsia" w:hAnsi="Times New Roman" w:cs="Times New Roman"/>
          <w:sz w:val="28"/>
          <w:szCs w:val="28"/>
          <w:lang w:eastAsia="ru-RU"/>
        </w:rPr>
      </w:pPr>
      <w:r w:rsidRPr="00F156C8">
        <w:rPr>
          <w:rFonts w:ascii="Times New Roman" w:eastAsiaTheme="minorEastAsia" w:hAnsi="Times New Roman" w:cs="Times New Roman"/>
          <w:sz w:val="28"/>
          <w:szCs w:val="28"/>
          <w:lang w:eastAsia="ru-RU"/>
        </w:rPr>
        <w:t>Фактически освоено 42 558 833,27 тыс. рублей (-7 032 531,4 рублей)</w:t>
      </w:r>
      <w:r w:rsidR="00520C5C">
        <w:rPr>
          <w:rFonts w:ascii="Times New Roman" w:eastAsiaTheme="minorEastAsia" w:hAnsi="Times New Roman" w:cs="Times New Roman"/>
          <w:sz w:val="28"/>
          <w:szCs w:val="28"/>
          <w:lang w:eastAsia="ru-RU"/>
        </w:rPr>
        <w:t>:</w:t>
      </w:r>
      <w:r w:rsidRPr="00F156C8">
        <w:rPr>
          <w:rFonts w:ascii="Times New Roman" w:eastAsiaTheme="minorEastAsia" w:hAnsi="Times New Roman" w:cs="Times New Roman"/>
          <w:sz w:val="28"/>
          <w:szCs w:val="28"/>
          <w:lang w:eastAsia="ru-RU"/>
        </w:rPr>
        <w:t xml:space="preserve"> </w:t>
      </w:r>
    </w:p>
    <w:p w:rsidR="00520C5C" w:rsidRPr="00F156C8" w:rsidRDefault="00520C5C" w:rsidP="0000380E">
      <w:pPr>
        <w:tabs>
          <w:tab w:val="num" w:pos="0"/>
        </w:tabs>
        <w:spacing w:after="0" w:line="240" w:lineRule="auto"/>
        <w:jc w:val="both"/>
        <w:rPr>
          <w:rFonts w:ascii="Times New Roman" w:eastAsiaTheme="minorEastAsia" w:hAnsi="Times New Roman" w:cs="Times New Roman"/>
          <w:sz w:val="28"/>
          <w:szCs w:val="28"/>
          <w:lang w:eastAsia="ru-RU"/>
        </w:rPr>
      </w:pPr>
    </w:p>
    <w:tbl>
      <w:tblPr>
        <w:tblW w:w="9654" w:type="dxa"/>
        <w:tblInd w:w="93" w:type="dxa"/>
        <w:tblLook w:val="04A0" w:firstRow="1" w:lastRow="0" w:firstColumn="1" w:lastColumn="0" w:noHBand="0" w:noVBand="1"/>
      </w:tblPr>
      <w:tblGrid>
        <w:gridCol w:w="4063"/>
        <w:gridCol w:w="1553"/>
        <w:gridCol w:w="1209"/>
        <w:gridCol w:w="1415"/>
        <w:gridCol w:w="1414"/>
      </w:tblGrid>
      <w:tr w:rsidR="00520C5C" w:rsidRPr="00520C5C" w:rsidTr="00520C5C">
        <w:trPr>
          <w:trHeight w:val="522"/>
        </w:trPr>
        <w:tc>
          <w:tcPr>
            <w:tcW w:w="4126" w:type="dxa"/>
            <w:tcBorders>
              <w:top w:val="single" w:sz="4" w:space="0" w:color="auto"/>
              <w:left w:val="single" w:sz="4" w:space="0" w:color="auto"/>
              <w:bottom w:val="single" w:sz="4" w:space="0" w:color="auto"/>
              <w:right w:val="single" w:sz="4" w:space="0" w:color="auto"/>
            </w:tcBorders>
            <w:shd w:val="clear" w:color="auto" w:fill="auto"/>
          </w:tcPr>
          <w:p w:rsidR="00520C5C" w:rsidRPr="00520C5C" w:rsidRDefault="00520C5C" w:rsidP="00520C5C">
            <w:pPr>
              <w:jc w:val="center"/>
              <w:rPr>
                <w:rFonts w:ascii="Times New Roman" w:hAnsi="Times New Roman" w:cs="Times New Roman"/>
                <w:sz w:val="20"/>
                <w:szCs w:val="20"/>
              </w:rPr>
            </w:pPr>
            <w:r w:rsidRPr="00520C5C">
              <w:rPr>
                <w:rFonts w:ascii="Times New Roman" w:hAnsi="Times New Roman" w:cs="Times New Roman"/>
                <w:sz w:val="20"/>
                <w:szCs w:val="20"/>
              </w:rPr>
              <w:t>показатели</w:t>
            </w:r>
          </w:p>
        </w:tc>
        <w:tc>
          <w:tcPr>
            <w:tcW w:w="1559" w:type="dxa"/>
            <w:tcBorders>
              <w:top w:val="single" w:sz="4" w:space="0" w:color="auto"/>
              <w:left w:val="nil"/>
              <w:bottom w:val="single" w:sz="4" w:space="0" w:color="auto"/>
              <w:right w:val="single" w:sz="4" w:space="0" w:color="auto"/>
            </w:tcBorders>
            <w:shd w:val="clear" w:color="auto" w:fill="auto"/>
          </w:tcPr>
          <w:p w:rsidR="00520C5C" w:rsidRPr="00520C5C" w:rsidRDefault="00520C5C" w:rsidP="00520C5C">
            <w:pPr>
              <w:jc w:val="center"/>
              <w:rPr>
                <w:rFonts w:ascii="Times New Roman" w:hAnsi="Times New Roman" w:cs="Times New Roman"/>
                <w:sz w:val="20"/>
                <w:szCs w:val="20"/>
              </w:rPr>
            </w:pPr>
            <w:r w:rsidRPr="00520C5C">
              <w:rPr>
                <w:rFonts w:ascii="Times New Roman" w:hAnsi="Times New Roman" w:cs="Times New Roman"/>
                <w:sz w:val="20"/>
                <w:szCs w:val="20"/>
              </w:rPr>
              <w:t>Утверждено, тыс. руб.</w:t>
            </w:r>
          </w:p>
        </w:tc>
        <w:tc>
          <w:tcPr>
            <w:tcW w:w="1134" w:type="dxa"/>
            <w:tcBorders>
              <w:top w:val="single" w:sz="4" w:space="0" w:color="auto"/>
              <w:left w:val="nil"/>
              <w:bottom w:val="single" w:sz="4" w:space="0" w:color="auto"/>
              <w:right w:val="single" w:sz="4" w:space="0" w:color="auto"/>
            </w:tcBorders>
            <w:shd w:val="clear" w:color="auto" w:fill="auto"/>
          </w:tcPr>
          <w:p w:rsidR="00520C5C" w:rsidRPr="00520C5C" w:rsidRDefault="00520C5C" w:rsidP="00520C5C">
            <w:pPr>
              <w:jc w:val="center"/>
              <w:rPr>
                <w:rFonts w:ascii="Times New Roman" w:hAnsi="Times New Roman" w:cs="Times New Roman"/>
                <w:sz w:val="20"/>
                <w:szCs w:val="20"/>
              </w:rPr>
            </w:pPr>
            <w:r w:rsidRPr="00520C5C">
              <w:rPr>
                <w:rFonts w:ascii="Times New Roman" w:hAnsi="Times New Roman" w:cs="Times New Roman"/>
                <w:sz w:val="20"/>
                <w:szCs w:val="20"/>
              </w:rPr>
              <w:t>Исполнено, тыс. руб.</w:t>
            </w:r>
          </w:p>
        </w:tc>
        <w:tc>
          <w:tcPr>
            <w:tcW w:w="1418" w:type="dxa"/>
            <w:tcBorders>
              <w:top w:val="single" w:sz="4" w:space="0" w:color="auto"/>
              <w:left w:val="nil"/>
              <w:bottom w:val="single" w:sz="4" w:space="0" w:color="auto"/>
              <w:right w:val="single" w:sz="4" w:space="0" w:color="auto"/>
            </w:tcBorders>
            <w:shd w:val="clear" w:color="auto" w:fill="auto"/>
            <w:vAlign w:val="center"/>
          </w:tcPr>
          <w:p w:rsidR="00520C5C" w:rsidRPr="00520C5C" w:rsidRDefault="00520C5C" w:rsidP="00520C5C">
            <w:pPr>
              <w:spacing w:after="0" w:line="240" w:lineRule="auto"/>
              <w:jc w:val="center"/>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Исполнение, %</w:t>
            </w:r>
          </w:p>
        </w:tc>
        <w:tc>
          <w:tcPr>
            <w:tcW w:w="1417" w:type="dxa"/>
            <w:tcBorders>
              <w:top w:val="single" w:sz="4" w:space="0" w:color="auto"/>
              <w:left w:val="nil"/>
              <w:bottom w:val="single" w:sz="4" w:space="0" w:color="auto"/>
              <w:right w:val="single" w:sz="4" w:space="0" w:color="auto"/>
            </w:tcBorders>
            <w:shd w:val="clear" w:color="auto" w:fill="auto"/>
            <w:vAlign w:val="center"/>
          </w:tcPr>
          <w:p w:rsidR="00520C5C" w:rsidRPr="00520C5C" w:rsidRDefault="00520C5C" w:rsidP="00520C5C">
            <w:pPr>
              <w:spacing w:after="0" w:line="240" w:lineRule="auto"/>
              <w:jc w:val="center"/>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Отклонение, рубль</w:t>
            </w:r>
          </w:p>
        </w:tc>
      </w:tr>
      <w:tr w:rsidR="00520C5C" w:rsidRPr="00520C5C" w:rsidTr="00520C5C">
        <w:trPr>
          <w:trHeight w:val="361"/>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520C5C" w:rsidRPr="00520C5C" w:rsidRDefault="00520C5C" w:rsidP="00520C5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w:t>
            </w:r>
          </w:p>
        </w:tc>
        <w:tc>
          <w:tcPr>
            <w:tcW w:w="1559" w:type="dxa"/>
            <w:tcBorders>
              <w:top w:val="single" w:sz="4" w:space="0" w:color="auto"/>
              <w:left w:val="nil"/>
              <w:bottom w:val="single" w:sz="4" w:space="0" w:color="auto"/>
              <w:right w:val="single" w:sz="4" w:space="0" w:color="auto"/>
            </w:tcBorders>
            <w:shd w:val="clear" w:color="auto" w:fill="auto"/>
            <w:vAlign w:val="center"/>
          </w:tcPr>
          <w:p w:rsidR="00520C5C" w:rsidRPr="00520C5C" w:rsidRDefault="00520C5C" w:rsidP="00520C5C">
            <w:pPr>
              <w:spacing w:after="0" w:line="240" w:lineRule="auto"/>
              <w:jc w:val="center"/>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520C5C" w:rsidRPr="00520C5C" w:rsidRDefault="00520C5C" w:rsidP="00520C5C">
            <w:pPr>
              <w:spacing w:after="0" w:line="240" w:lineRule="auto"/>
              <w:jc w:val="center"/>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520C5C" w:rsidRPr="00520C5C" w:rsidRDefault="00520C5C" w:rsidP="00520C5C">
            <w:pPr>
              <w:spacing w:after="0" w:line="240" w:lineRule="auto"/>
              <w:jc w:val="center"/>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3=2/1*100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20C5C" w:rsidRPr="00520C5C" w:rsidRDefault="00520C5C" w:rsidP="00520C5C">
            <w:pPr>
              <w:spacing w:after="0" w:line="240" w:lineRule="auto"/>
              <w:jc w:val="center"/>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4=2-1</w:t>
            </w:r>
          </w:p>
        </w:tc>
      </w:tr>
      <w:tr w:rsidR="00520C5C" w:rsidRPr="00520C5C" w:rsidTr="00520C5C">
        <w:trPr>
          <w:trHeight w:val="510"/>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both"/>
              <w:rPr>
                <w:rFonts w:ascii="Times New Roman" w:eastAsia="Times New Roman" w:hAnsi="Times New Roman" w:cs="Times New Roman"/>
                <w:color w:val="000000"/>
                <w:sz w:val="20"/>
                <w:szCs w:val="20"/>
                <w:lang w:eastAsia="ru-RU"/>
              </w:rPr>
            </w:pPr>
            <w:proofErr w:type="spellStart"/>
            <w:r w:rsidRPr="00520C5C">
              <w:rPr>
                <w:rFonts w:ascii="Times New Roman" w:eastAsia="Times New Roman" w:hAnsi="Times New Roman" w:cs="Times New Roman"/>
                <w:color w:val="000000"/>
                <w:sz w:val="20"/>
                <w:szCs w:val="20"/>
                <w:lang w:eastAsia="ru-RU"/>
              </w:rPr>
              <w:t>Администарция</w:t>
            </w:r>
            <w:proofErr w:type="spellEnd"/>
            <w:r w:rsidRPr="00520C5C">
              <w:rPr>
                <w:rFonts w:ascii="Times New Roman" w:eastAsia="Times New Roman" w:hAnsi="Times New Roman" w:cs="Times New Roman"/>
                <w:color w:val="000000"/>
                <w:sz w:val="20"/>
                <w:szCs w:val="20"/>
                <w:lang w:eastAsia="ru-RU"/>
              </w:rPr>
              <w:t xml:space="preserve"> </w:t>
            </w:r>
            <w:proofErr w:type="spellStart"/>
            <w:r w:rsidRPr="00520C5C">
              <w:rPr>
                <w:rFonts w:ascii="Times New Roman" w:eastAsia="Times New Roman" w:hAnsi="Times New Roman" w:cs="Times New Roman"/>
                <w:color w:val="000000"/>
                <w:sz w:val="20"/>
                <w:szCs w:val="20"/>
                <w:lang w:eastAsia="ru-RU"/>
              </w:rPr>
              <w:t>Пинежского</w:t>
            </w:r>
            <w:proofErr w:type="spellEnd"/>
            <w:r w:rsidRPr="00520C5C">
              <w:rPr>
                <w:rFonts w:ascii="Times New Roman" w:eastAsia="Times New Roman" w:hAnsi="Times New Roman" w:cs="Times New Roman"/>
                <w:color w:val="000000"/>
                <w:sz w:val="20"/>
                <w:szCs w:val="20"/>
                <w:lang w:eastAsia="ru-RU"/>
              </w:rPr>
              <w:t xml:space="preserve"> муниципального округа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41606063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34864658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83,80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-6741404,9</w:t>
            </w:r>
          </w:p>
        </w:tc>
      </w:tr>
      <w:tr w:rsidR="00520C5C" w:rsidRPr="00520C5C" w:rsidTr="00520C5C">
        <w:trPr>
          <w:trHeight w:val="30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both"/>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Отдел МСУ</w:t>
            </w:r>
          </w:p>
        </w:tc>
        <w:tc>
          <w:tcPr>
            <w:tcW w:w="1559" w:type="dxa"/>
            <w:tcBorders>
              <w:top w:val="nil"/>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1005237,7</w:t>
            </w:r>
          </w:p>
        </w:tc>
        <w:tc>
          <w:tcPr>
            <w:tcW w:w="1134" w:type="dxa"/>
            <w:tcBorders>
              <w:top w:val="nil"/>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831211,28</w:t>
            </w:r>
          </w:p>
        </w:tc>
        <w:tc>
          <w:tcPr>
            <w:tcW w:w="1418" w:type="dxa"/>
            <w:tcBorders>
              <w:top w:val="nil"/>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82,69</w:t>
            </w:r>
          </w:p>
        </w:tc>
        <w:tc>
          <w:tcPr>
            <w:tcW w:w="1417" w:type="dxa"/>
            <w:tcBorders>
              <w:top w:val="nil"/>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-174026,4</w:t>
            </w:r>
          </w:p>
        </w:tc>
      </w:tr>
      <w:tr w:rsidR="00520C5C" w:rsidRPr="00520C5C" w:rsidTr="00520C5C">
        <w:trPr>
          <w:trHeight w:val="30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both"/>
              <w:rPr>
                <w:rFonts w:ascii="Times New Roman" w:eastAsia="Times New Roman" w:hAnsi="Times New Roman" w:cs="Times New Roman"/>
                <w:color w:val="000000"/>
                <w:sz w:val="20"/>
                <w:szCs w:val="20"/>
                <w:lang w:eastAsia="ru-RU"/>
              </w:rPr>
            </w:pPr>
            <w:proofErr w:type="spellStart"/>
            <w:r w:rsidRPr="00520C5C">
              <w:rPr>
                <w:rFonts w:ascii="Times New Roman" w:eastAsia="Times New Roman" w:hAnsi="Times New Roman" w:cs="Times New Roman"/>
                <w:color w:val="000000"/>
                <w:sz w:val="20"/>
                <w:szCs w:val="20"/>
                <w:lang w:eastAsia="ru-RU"/>
              </w:rPr>
              <w:lastRenderedPageBreak/>
              <w:t>Пинежский</w:t>
            </w:r>
            <w:proofErr w:type="spellEnd"/>
            <w:r w:rsidRPr="00520C5C">
              <w:rPr>
                <w:rFonts w:ascii="Times New Roman" w:eastAsia="Times New Roman" w:hAnsi="Times New Roman" w:cs="Times New Roman"/>
                <w:color w:val="000000"/>
                <w:sz w:val="20"/>
                <w:szCs w:val="20"/>
                <w:lang w:eastAsia="ru-RU"/>
              </w:rPr>
              <w:t xml:space="preserve"> территориальный отдел</w:t>
            </w:r>
          </w:p>
        </w:tc>
        <w:tc>
          <w:tcPr>
            <w:tcW w:w="1559" w:type="dxa"/>
            <w:tcBorders>
              <w:top w:val="nil"/>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6864176,9</w:t>
            </w:r>
          </w:p>
        </w:tc>
        <w:tc>
          <w:tcPr>
            <w:tcW w:w="1134" w:type="dxa"/>
            <w:tcBorders>
              <w:top w:val="nil"/>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6747076,8</w:t>
            </w:r>
          </w:p>
        </w:tc>
        <w:tc>
          <w:tcPr>
            <w:tcW w:w="1418" w:type="dxa"/>
            <w:tcBorders>
              <w:top w:val="nil"/>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98,29</w:t>
            </w:r>
          </w:p>
        </w:tc>
        <w:tc>
          <w:tcPr>
            <w:tcW w:w="1417" w:type="dxa"/>
            <w:tcBorders>
              <w:top w:val="nil"/>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-117100,1</w:t>
            </w:r>
          </w:p>
        </w:tc>
      </w:tr>
      <w:tr w:rsidR="00520C5C" w:rsidRPr="00520C5C" w:rsidTr="00520C5C">
        <w:trPr>
          <w:trHeight w:val="30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both"/>
              <w:rPr>
                <w:rFonts w:ascii="Times New Roman" w:eastAsia="Times New Roman" w:hAnsi="Times New Roman" w:cs="Times New Roman"/>
                <w:color w:val="000000"/>
                <w:sz w:val="20"/>
                <w:szCs w:val="20"/>
                <w:lang w:eastAsia="ru-RU"/>
              </w:rPr>
            </w:pPr>
            <w:proofErr w:type="spellStart"/>
            <w:r w:rsidRPr="00520C5C">
              <w:rPr>
                <w:rFonts w:ascii="Times New Roman" w:eastAsia="Times New Roman" w:hAnsi="Times New Roman" w:cs="Times New Roman"/>
                <w:color w:val="000000"/>
                <w:sz w:val="20"/>
                <w:szCs w:val="20"/>
                <w:lang w:eastAsia="ru-RU"/>
              </w:rPr>
              <w:t>Сурский</w:t>
            </w:r>
            <w:proofErr w:type="spellEnd"/>
            <w:r w:rsidRPr="00520C5C">
              <w:rPr>
                <w:rFonts w:ascii="Times New Roman" w:eastAsia="Times New Roman" w:hAnsi="Times New Roman" w:cs="Times New Roman"/>
                <w:color w:val="000000"/>
                <w:sz w:val="20"/>
                <w:szCs w:val="20"/>
                <w:lang w:eastAsia="ru-RU"/>
              </w:rPr>
              <w:t xml:space="preserve"> территориальный отдел</w:t>
            </w:r>
          </w:p>
        </w:tc>
        <w:tc>
          <w:tcPr>
            <w:tcW w:w="1559" w:type="dxa"/>
            <w:tcBorders>
              <w:top w:val="nil"/>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18387,2</w:t>
            </w:r>
          </w:p>
        </w:tc>
        <w:tc>
          <w:tcPr>
            <w:tcW w:w="1134" w:type="dxa"/>
            <w:tcBorders>
              <w:top w:val="nil"/>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18387,2</w:t>
            </w:r>
          </w:p>
        </w:tc>
        <w:tc>
          <w:tcPr>
            <w:tcW w:w="1418" w:type="dxa"/>
            <w:tcBorders>
              <w:top w:val="nil"/>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100,00</w:t>
            </w:r>
          </w:p>
        </w:tc>
        <w:tc>
          <w:tcPr>
            <w:tcW w:w="1417" w:type="dxa"/>
            <w:tcBorders>
              <w:top w:val="nil"/>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0</w:t>
            </w:r>
          </w:p>
        </w:tc>
      </w:tr>
      <w:tr w:rsidR="00520C5C" w:rsidRPr="00520C5C" w:rsidTr="00520C5C">
        <w:trPr>
          <w:trHeight w:val="30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both"/>
              <w:rPr>
                <w:rFonts w:ascii="Times New Roman" w:eastAsia="Times New Roman" w:hAnsi="Times New Roman" w:cs="Times New Roman"/>
                <w:color w:val="000000"/>
                <w:sz w:val="20"/>
                <w:szCs w:val="20"/>
                <w:lang w:eastAsia="ru-RU"/>
              </w:rPr>
            </w:pPr>
            <w:proofErr w:type="spellStart"/>
            <w:r w:rsidRPr="00520C5C">
              <w:rPr>
                <w:rFonts w:ascii="Times New Roman" w:eastAsia="Times New Roman" w:hAnsi="Times New Roman" w:cs="Times New Roman"/>
                <w:color w:val="000000"/>
                <w:sz w:val="20"/>
                <w:szCs w:val="20"/>
                <w:lang w:eastAsia="ru-RU"/>
              </w:rPr>
              <w:t>Ясненский</w:t>
            </w:r>
            <w:proofErr w:type="spellEnd"/>
            <w:r w:rsidRPr="00520C5C">
              <w:rPr>
                <w:rFonts w:ascii="Times New Roman" w:eastAsia="Times New Roman" w:hAnsi="Times New Roman" w:cs="Times New Roman"/>
                <w:color w:val="000000"/>
                <w:sz w:val="20"/>
                <w:szCs w:val="20"/>
                <w:lang w:eastAsia="ru-RU"/>
              </w:rPr>
              <w:t xml:space="preserve"> территориальный отдел</w:t>
            </w:r>
          </w:p>
        </w:tc>
        <w:tc>
          <w:tcPr>
            <w:tcW w:w="1559" w:type="dxa"/>
            <w:tcBorders>
              <w:top w:val="nil"/>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97500</w:t>
            </w:r>
          </w:p>
        </w:tc>
        <w:tc>
          <w:tcPr>
            <w:tcW w:w="1134" w:type="dxa"/>
            <w:tcBorders>
              <w:top w:val="nil"/>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97500</w:t>
            </w:r>
          </w:p>
        </w:tc>
        <w:tc>
          <w:tcPr>
            <w:tcW w:w="1418" w:type="dxa"/>
            <w:tcBorders>
              <w:top w:val="nil"/>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100,00</w:t>
            </w:r>
          </w:p>
        </w:tc>
        <w:tc>
          <w:tcPr>
            <w:tcW w:w="1417" w:type="dxa"/>
            <w:tcBorders>
              <w:top w:val="nil"/>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0</w:t>
            </w:r>
          </w:p>
        </w:tc>
      </w:tr>
      <w:tr w:rsidR="00520C5C" w:rsidRPr="00520C5C" w:rsidTr="00520C5C">
        <w:trPr>
          <w:trHeight w:val="30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both"/>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Итого:</w:t>
            </w:r>
          </w:p>
        </w:tc>
        <w:tc>
          <w:tcPr>
            <w:tcW w:w="1559" w:type="dxa"/>
            <w:tcBorders>
              <w:top w:val="nil"/>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49591365</w:t>
            </w:r>
          </w:p>
        </w:tc>
        <w:tc>
          <w:tcPr>
            <w:tcW w:w="1134" w:type="dxa"/>
            <w:tcBorders>
              <w:top w:val="nil"/>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42558833</w:t>
            </w:r>
          </w:p>
        </w:tc>
        <w:tc>
          <w:tcPr>
            <w:tcW w:w="1418" w:type="dxa"/>
            <w:tcBorders>
              <w:top w:val="nil"/>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85,82</w:t>
            </w:r>
          </w:p>
        </w:tc>
        <w:tc>
          <w:tcPr>
            <w:tcW w:w="1417" w:type="dxa"/>
            <w:tcBorders>
              <w:top w:val="nil"/>
              <w:left w:val="nil"/>
              <w:bottom w:val="single" w:sz="4" w:space="0" w:color="auto"/>
              <w:right w:val="single" w:sz="4" w:space="0" w:color="auto"/>
            </w:tcBorders>
            <w:shd w:val="clear" w:color="auto" w:fill="auto"/>
            <w:vAlign w:val="center"/>
            <w:hideMark/>
          </w:tcPr>
          <w:p w:rsidR="00520C5C" w:rsidRPr="00520C5C" w:rsidRDefault="00520C5C" w:rsidP="00520C5C">
            <w:pPr>
              <w:spacing w:after="0" w:line="240" w:lineRule="auto"/>
              <w:jc w:val="right"/>
              <w:rPr>
                <w:rFonts w:ascii="Times New Roman" w:eastAsia="Times New Roman" w:hAnsi="Times New Roman" w:cs="Times New Roman"/>
                <w:color w:val="000000"/>
                <w:sz w:val="20"/>
                <w:szCs w:val="20"/>
                <w:lang w:eastAsia="ru-RU"/>
              </w:rPr>
            </w:pPr>
            <w:r w:rsidRPr="00520C5C">
              <w:rPr>
                <w:rFonts w:ascii="Times New Roman" w:eastAsia="Times New Roman" w:hAnsi="Times New Roman" w:cs="Times New Roman"/>
                <w:color w:val="000000"/>
                <w:sz w:val="20"/>
                <w:szCs w:val="20"/>
                <w:lang w:eastAsia="ru-RU"/>
              </w:rPr>
              <w:t>-7032531,4</w:t>
            </w:r>
          </w:p>
        </w:tc>
      </w:tr>
    </w:tbl>
    <w:p w:rsidR="00932962" w:rsidRPr="0068770D" w:rsidRDefault="00932962" w:rsidP="0068770D">
      <w:pPr>
        <w:tabs>
          <w:tab w:val="num" w:pos="709"/>
        </w:tabs>
        <w:spacing w:after="0" w:line="240" w:lineRule="auto"/>
        <w:jc w:val="both"/>
        <w:rPr>
          <w:rFonts w:ascii="Times New Roman" w:eastAsiaTheme="minorEastAsia" w:hAnsi="Times New Roman" w:cs="Times New Roman"/>
          <w:sz w:val="28"/>
          <w:szCs w:val="28"/>
          <w:lang w:eastAsia="ru-RU"/>
        </w:rPr>
      </w:pPr>
    </w:p>
    <w:p w:rsidR="0000380E" w:rsidRPr="00F156C8" w:rsidRDefault="0000380E" w:rsidP="00BE55AD">
      <w:pPr>
        <w:spacing w:after="0" w:line="240" w:lineRule="auto"/>
        <w:contextualSpacing/>
        <w:jc w:val="center"/>
        <w:rPr>
          <w:rFonts w:ascii="Times New Roman" w:eastAsiaTheme="minorEastAsia" w:hAnsi="Times New Roman" w:cs="Times New Roman"/>
          <w:sz w:val="28"/>
          <w:szCs w:val="28"/>
          <w:lang w:eastAsia="ru-RU"/>
        </w:rPr>
      </w:pPr>
    </w:p>
    <w:p w:rsidR="0000380E" w:rsidRPr="00F156C8" w:rsidRDefault="0000380E" w:rsidP="00BE55AD">
      <w:pPr>
        <w:spacing w:after="0" w:line="240" w:lineRule="auto"/>
        <w:contextualSpacing/>
        <w:jc w:val="center"/>
        <w:rPr>
          <w:rFonts w:ascii="Times New Roman" w:eastAsiaTheme="minorEastAsia" w:hAnsi="Times New Roman" w:cs="Times New Roman"/>
          <w:sz w:val="28"/>
          <w:szCs w:val="28"/>
          <w:lang w:eastAsia="ru-RU"/>
        </w:rPr>
      </w:pPr>
    </w:p>
    <w:p w:rsidR="00932962" w:rsidRPr="00F156C8" w:rsidRDefault="00932962" w:rsidP="00BE55AD">
      <w:pPr>
        <w:spacing w:after="0" w:line="240" w:lineRule="auto"/>
        <w:contextualSpacing/>
        <w:jc w:val="center"/>
        <w:rPr>
          <w:rFonts w:ascii="Times New Roman" w:eastAsiaTheme="minorEastAsia" w:hAnsi="Times New Roman" w:cs="Times New Roman"/>
          <w:sz w:val="28"/>
          <w:szCs w:val="28"/>
          <w:lang w:eastAsia="ru-RU"/>
        </w:rPr>
      </w:pPr>
      <w:r w:rsidRPr="00F156C8">
        <w:rPr>
          <w:rFonts w:ascii="Times New Roman" w:eastAsiaTheme="minorEastAsia" w:hAnsi="Times New Roman" w:cs="Times New Roman"/>
          <w:sz w:val="28"/>
          <w:szCs w:val="28"/>
          <w:lang w:eastAsia="ru-RU"/>
        </w:rPr>
        <w:t xml:space="preserve">Исполнение резервного фонда администрации </w:t>
      </w:r>
      <w:proofErr w:type="spellStart"/>
      <w:r w:rsidRPr="00F156C8">
        <w:rPr>
          <w:rFonts w:ascii="Times New Roman" w:eastAsiaTheme="minorEastAsia" w:hAnsi="Times New Roman" w:cs="Times New Roman"/>
          <w:sz w:val="28"/>
          <w:szCs w:val="28"/>
          <w:lang w:eastAsia="ru-RU"/>
        </w:rPr>
        <w:t>Пинежского</w:t>
      </w:r>
      <w:proofErr w:type="spellEnd"/>
      <w:r w:rsidRPr="00F156C8">
        <w:rPr>
          <w:rFonts w:ascii="Times New Roman" w:eastAsiaTheme="minorEastAsia" w:hAnsi="Times New Roman" w:cs="Times New Roman"/>
          <w:sz w:val="28"/>
          <w:szCs w:val="28"/>
          <w:lang w:eastAsia="ru-RU"/>
        </w:rPr>
        <w:t xml:space="preserve"> </w:t>
      </w:r>
      <w:r w:rsidR="00BE55AD" w:rsidRPr="00F156C8">
        <w:rPr>
          <w:rFonts w:ascii="Times New Roman" w:eastAsiaTheme="minorEastAsia" w:hAnsi="Times New Roman" w:cs="Times New Roman"/>
          <w:sz w:val="28"/>
          <w:szCs w:val="28"/>
          <w:lang w:eastAsia="ru-RU"/>
        </w:rPr>
        <w:t>м</w:t>
      </w:r>
      <w:r w:rsidRPr="00F156C8">
        <w:rPr>
          <w:rFonts w:ascii="Times New Roman" w:eastAsiaTheme="minorEastAsia" w:hAnsi="Times New Roman" w:cs="Times New Roman"/>
          <w:sz w:val="28"/>
          <w:szCs w:val="28"/>
          <w:lang w:eastAsia="ru-RU"/>
        </w:rPr>
        <w:t xml:space="preserve">униципального </w:t>
      </w:r>
      <w:r w:rsidR="009E58A7" w:rsidRPr="00F156C8">
        <w:rPr>
          <w:rFonts w:ascii="Times New Roman" w:eastAsiaTheme="minorEastAsia" w:hAnsi="Times New Roman" w:cs="Times New Roman"/>
          <w:sz w:val="28"/>
          <w:szCs w:val="28"/>
          <w:lang w:eastAsia="ru-RU"/>
        </w:rPr>
        <w:t>округа</w:t>
      </w:r>
      <w:r w:rsidRPr="00F156C8">
        <w:rPr>
          <w:rFonts w:ascii="Times New Roman" w:eastAsiaTheme="minorEastAsia" w:hAnsi="Times New Roman" w:cs="Times New Roman"/>
          <w:sz w:val="28"/>
          <w:szCs w:val="28"/>
          <w:lang w:eastAsia="ru-RU"/>
        </w:rPr>
        <w:t xml:space="preserve"> </w:t>
      </w:r>
    </w:p>
    <w:p w:rsidR="00090873" w:rsidRPr="00F156C8" w:rsidRDefault="00090873" w:rsidP="00641195">
      <w:pPr>
        <w:spacing w:after="0" w:line="240" w:lineRule="auto"/>
        <w:ind w:firstLine="709"/>
        <w:jc w:val="both"/>
        <w:rPr>
          <w:rFonts w:ascii="Times New Roman" w:hAnsi="Times New Roman" w:cs="Times New Roman"/>
          <w:sz w:val="28"/>
          <w:szCs w:val="28"/>
        </w:rPr>
      </w:pPr>
    </w:p>
    <w:p w:rsidR="00641195" w:rsidRPr="00F156C8" w:rsidRDefault="00932962" w:rsidP="00641195">
      <w:pPr>
        <w:spacing w:after="0" w:line="240" w:lineRule="auto"/>
        <w:ind w:firstLine="709"/>
        <w:jc w:val="both"/>
        <w:rPr>
          <w:rFonts w:ascii="Times New Roman" w:hAnsi="Times New Roman" w:cs="Times New Roman"/>
          <w:sz w:val="28"/>
          <w:szCs w:val="28"/>
        </w:rPr>
      </w:pPr>
      <w:proofErr w:type="gramStart"/>
      <w:r w:rsidRPr="00F156C8">
        <w:rPr>
          <w:rFonts w:ascii="Times New Roman" w:hAnsi="Times New Roman" w:cs="Times New Roman"/>
          <w:sz w:val="28"/>
          <w:szCs w:val="28"/>
        </w:rPr>
        <w:t>Пунктом</w:t>
      </w:r>
      <w:r w:rsidRPr="00F156C8">
        <w:rPr>
          <w:rFonts w:ascii="Times New Roman" w:hAnsi="Times New Roman" w:cs="Times New Roman"/>
        </w:rPr>
        <w:t xml:space="preserve"> </w:t>
      </w:r>
      <w:r w:rsidR="00641195" w:rsidRPr="00F156C8">
        <w:rPr>
          <w:rFonts w:ascii="Times New Roman" w:hAnsi="Times New Roman" w:cs="Times New Roman"/>
          <w:sz w:val="28"/>
          <w:szCs w:val="28"/>
        </w:rPr>
        <w:t>18</w:t>
      </w:r>
      <w:r w:rsidRPr="00F156C8">
        <w:rPr>
          <w:rFonts w:ascii="Times New Roman" w:hAnsi="Times New Roman" w:cs="Times New Roman"/>
          <w:sz w:val="28"/>
          <w:szCs w:val="28"/>
        </w:rPr>
        <w:t xml:space="preserve"> решения Собрания депутатов </w:t>
      </w:r>
      <w:proofErr w:type="spellStart"/>
      <w:r w:rsidR="00641195" w:rsidRPr="00F156C8">
        <w:rPr>
          <w:rFonts w:ascii="Times New Roman" w:hAnsi="Times New Roman" w:cs="Times New Roman"/>
          <w:sz w:val="28"/>
          <w:szCs w:val="28"/>
        </w:rPr>
        <w:t>Пинежского</w:t>
      </w:r>
      <w:proofErr w:type="spellEnd"/>
      <w:r w:rsidR="00641195" w:rsidRPr="00F156C8">
        <w:rPr>
          <w:rFonts w:ascii="Times New Roman" w:hAnsi="Times New Roman" w:cs="Times New Roman"/>
          <w:sz w:val="28"/>
          <w:szCs w:val="28"/>
        </w:rPr>
        <w:t xml:space="preserve"> муниципального округа</w:t>
      </w:r>
      <w:r w:rsidRPr="00F156C8">
        <w:rPr>
          <w:rFonts w:ascii="Times New Roman" w:hAnsi="Times New Roman" w:cs="Times New Roman"/>
          <w:sz w:val="28"/>
          <w:szCs w:val="28"/>
        </w:rPr>
        <w:t xml:space="preserve"> </w:t>
      </w:r>
      <w:r w:rsidR="00641195" w:rsidRPr="00F156C8">
        <w:rPr>
          <w:rFonts w:ascii="Times New Roman" w:hAnsi="Times New Roman" w:cs="Times New Roman"/>
          <w:sz w:val="28"/>
          <w:szCs w:val="28"/>
        </w:rPr>
        <w:t xml:space="preserve">от 20 декабря 2023 г. № 47 </w:t>
      </w:r>
      <w:r w:rsidRPr="00F156C8">
        <w:rPr>
          <w:rFonts w:ascii="Times New Roman" w:hAnsi="Times New Roman" w:cs="Times New Roman"/>
          <w:sz w:val="28"/>
          <w:szCs w:val="28"/>
        </w:rPr>
        <w:t>«</w:t>
      </w:r>
      <w:r w:rsidR="00641195" w:rsidRPr="00F156C8">
        <w:rPr>
          <w:rFonts w:ascii="Times New Roman" w:hAnsi="Times New Roman" w:cs="Times New Roman"/>
          <w:sz w:val="28"/>
          <w:szCs w:val="28"/>
        </w:rPr>
        <w:t xml:space="preserve">О бюджете </w:t>
      </w:r>
      <w:proofErr w:type="spellStart"/>
      <w:r w:rsidR="00641195" w:rsidRPr="00F156C8">
        <w:rPr>
          <w:rFonts w:ascii="Times New Roman" w:hAnsi="Times New Roman" w:cs="Times New Roman"/>
          <w:sz w:val="28"/>
          <w:szCs w:val="28"/>
        </w:rPr>
        <w:t>Пинежского</w:t>
      </w:r>
      <w:proofErr w:type="spellEnd"/>
      <w:r w:rsidR="00641195" w:rsidRPr="00F156C8">
        <w:rPr>
          <w:rFonts w:ascii="Times New Roman" w:hAnsi="Times New Roman" w:cs="Times New Roman"/>
          <w:sz w:val="28"/>
          <w:szCs w:val="28"/>
        </w:rPr>
        <w:t xml:space="preserve"> муниципального округа на 2024 год и на плановый период 2025 и 2026 годов</w:t>
      </w:r>
      <w:r w:rsidRPr="00F156C8">
        <w:rPr>
          <w:rFonts w:ascii="Times New Roman" w:hAnsi="Times New Roman" w:cs="Times New Roman"/>
          <w:sz w:val="28"/>
          <w:szCs w:val="28"/>
        </w:rPr>
        <w:t xml:space="preserve">» </w:t>
      </w:r>
      <w:r w:rsidR="00641195" w:rsidRPr="00F156C8">
        <w:rPr>
          <w:rFonts w:ascii="Times New Roman" w:hAnsi="Times New Roman" w:cs="Times New Roman"/>
          <w:sz w:val="28"/>
          <w:szCs w:val="28"/>
        </w:rPr>
        <w:t xml:space="preserve"> </w:t>
      </w:r>
      <w:r w:rsidRPr="00F156C8">
        <w:rPr>
          <w:rFonts w:ascii="Times New Roman" w:hAnsi="Times New Roman" w:cs="Times New Roman"/>
          <w:sz w:val="28"/>
          <w:szCs w:val="28"/>
        </w:rPr>
        <w:t xml:space="preserve">утвержден </w:t>
      </w:r>
      <w:r w:rsidR="00641195" w:rsidRPr="00F156C8">
        <w:rPr>
          <w:rFonts w:ascii="Times New Roman" w:hAnsi="Times New Roman" w:cs="Times New Roman"/>
          <w:sz w:val="28"/>
          <w:szCs w:val="28"/>
        </w:rPr>
        <w:t xml:space="preserve">объем резервного фонда администрации </w:t>
      </w:r>
      <w:proofErr w:type="spellStart"/>
      <w:r w:rsidR="00641195" w:rsidRPr="00F156C8">
        <w:rPr>
          <w:rFonts w:ascii="Times New Roman" w:hAnsi="Times New Roman" w:cs="Times New Roman"/>
          <w:sz w:val="28"/>
          <w:szCs w:val="28"/>
        </w:rPr>
        <w:t>Пинежского</w:t>
      </w:r>
      <w:proofErr w:type="spellEnd"/>
      <w:r w:rsidR="00641195" w:rsidRPr="00F156C8">
        <w:rPr>
          <w:rFonts w:ascii="Times New Roman" w:hAnsi="Times New Roman" w:cs="Times New Roman"/>
          <w:sz w:val="28"/>
          <w:szCs w:val="28"/>
        </w:rPr>
        <w:t xml:space="preserve"> муниципального округа Архангельской области для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w:t>
      </w:r>
      <w:proofErr w:type="gramEnd"/>
      <w:r w:rsidR="00641195" w:rsidRPr="00F156C8">
        <w:rPr>
          <w:rFonts w:ascii="Times New Roman" w:hAnsi="Times New Roman" w:cs="Times New Roman"/>
          <w:sz w:val="28"/>
          <w:szCs w:val="28"/>
        </w:rPr>
        <w:t xml:space="preserve"> бедствий и других чрезвычайных ситуаций, в сумме 100 000,00 рублей.</w:t>
      </w:r>
    </w:p>
    <w:p w:rsidR="00641195" w:rsidRPr="00F156C8" w:rsidRDefault="00090873" w:rsidP="00641195">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За отчетный период 2024 год бюджетные ассигнования из резервного фонда не выделялись.</w:t>
      </w:r>
    </w:p>
    <w:p w:rsidR="00641195" w:rsidRPr="00F156C8" w:rsidRDefault="00641195" w:rsidP="00641195">
      <w:pPr>
        <w:spacing w:after="0" w:line="240" w:lineRule="auto"/>
        <w:ind w:firstLine="709"/>
        <w:jc w:val="both"/>
        <w:rPr>
          <w:rFonts w:ascii="Times New Roman" w:eastAsia="Times New Roman" w:hAnsi="Times New Roman" w:cs="Times New Roman"/>
          <w:sz w:val="28"/>
          <w:szCs w:val="28"/>
          <w:lang w:eastAsia="ru-RU"/>
        </w:rPr>
      </w:pPr>
    </w:p>
    <w:p w:rsidR="00932962" w:rsidRPr="00F156C8" w:rsidRDefault="007C1B91" w:rsidP="00BE55AD">
      <w:pPr>
        <w:spacing w:after="0" w:line="240" w:lineRule="auto"/>
        <w:ind w:firstLine="709"/>
        <w:jc w:val="center"/>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Источники финансирования дефицита бюджета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муниципального округа</w:t>
      </w:r>
    </w:p>
    <w:p w:rsidR="00932962" w:rsidRPr="00F156C8" w:rsidRDefault="00932962" w:rsidP="00932962">
      <w:pPr>
        <w:spacing w:after="0" w:line="240" w:lineRule="auto"/>
        <w:ind w:left="1070" w:right="-57"/>
        <w:contextualSpacing/>
        <w:jc w:val="center"/>
        <w:rPr>
          <w:rFonts w:ascii="Times New Roman" w:eastAsia="Times New Roman" w:hAnsi="Times New Roman" w:cs="Times New Roman"/>
          <w:i/>
          <w:sz w:val="28"/>
          <w:szCs w:val="28"/>
          <w:lang w:eastAsia="ru-RU"/>
        </w:rPr>
      </w:pPr>
    </w:p>
    <w:p w:rsidR="007C1B91" w:rsidRPr="00F156C8" w:rsidRDefault="007C1B91" w:rsidP="00AF045A">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Решением Собрания депутатов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муниципального округа</w:t>
      </w:r>
      <w:r w:rsidR="00A63B36" w:rsidRPr="00F156C8">
        <w:rPr>
          <w:rFonts w:ascii="Times New Roman" w:eastAsia="Times New Roman" w:hAnsi="Times New Roman" w:cs="Times New Roman"/>
          <w:sz w:val="28"/>
          <w:szCs w:val="28"/>
          <w:lang w:eastAsia="ru-RU"/>
        </w:rPr>
        <w:t xml:space="preserve"> от 20 декабря 2023 года № 47 «</w:t>
      </w:r>
      <w:r w:rsidR="00AF045A" w:rsidRPr="00F156C8">
        <w:rPr>
          <w:rFonts w:ascii="Times New Roman" w:eastAsia="Times New Roman" w:hAnsi="Times New Roman" w:cs="Times New Roman"/>
          <w:sz w:val="28"/>
          <w:szCs w:val="28"/>
          <w:lang w:eastAsia="ru-RU"/>
        </w:rPr>
        <w:t xml:space="preserve">О бюджете </w:t>
      </w:r>
      <w:proofErr w:type="spellStart"/>
      <w:r w:rsidR="00AF045A" w:rsidRPr="00F156C8">
        <w:rPr>
          <w:rFonts w:ascii="Times New Roman" w:eastAsia="Times New Roman" w:hAnsi="Times New Roman" w:cs="Times New Roman"/>
          <w:sz w:val="28"/>
          <w:szCs w:val="28"/>
          <w:lang w:eastAsia="ru-RU"/>
        </w:rPr>
        <w:t>Пинежского</w:t>
      </w:r>
      <w:proofErr w:type="spellEnd"/>
      <w:r w:rsidR="00AF045A" w:rsidRPr="00F156C8">
        <w:rPr>
          <w:rFonts w:ascii="Times New Roman" w:eastAsia="Times New Roman" w:hAnsi="Times New Roman" w:cs="Times New Roman"/>
          <w:sz w:val="28"/>
          <w:szCs w:val="28"/>
          <w:lang w:eastAsia="ru-RU"/>
        </w:rPr>
        <w:t xml:space="preserve"> муниципального округа на 2024 год и на плановый период 2025 и 2026 годов» местный бюджет на 2024 год сформирован с дефицитом в размере 0,0 рублей. </w:t>
      </w:r>
    </w:p>
    <w:p w:rsidR="00AF045A" w:rsidRPr="00F156C8" w:rsidRDefault="00AF045A" w:rsidP="00AF045A">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Внесенными решениями Собрания депутатов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муниципального округа изменениями прогнозный дефицит составил 33 583,5 тыс. рублей или 8,6% от общего годового объема доходов без утвержденного объема безвозмездных поступлений, что не превышало предельное значение</w:t>
      </w:r>
      <w:proofErr w:type="gramStart"/>
      <w:r w:rsidRPr="00F156C8">
        <w:rPr>
          <w:rFonts w:ascii="Times New Roman" w:eastAsia="Times New Roman" w:hAnsi="Times New Roman" w:cs="Times New Roman"/>
          <w:sz w:val="28"/>
          <w:szCs w:val="28"/>
          <w:lang w:eastAsia="ru-RU"/>
        </w:rPr>
        <w:t xml:space="preserve"> ,</w:t>
      </w:r>
      <w:proofErr w:type="gramEnd"/>
      <w:r w:rsidRPr="00F156C8">
        <w:rPr>
          <w:rFonts w:ascii="Times New Roman" w:eastAsia="Times New Roman" w:hAnsi="Times New Roman" w:cs="Times New Roman"/>
          <w:sz w:val="28"/>
          <w:szCs w:val="28"/>
          <w:lang w:eastAsia="ru-RU"/>
        </w:rPr>
        <w:t xml:space="preserve"> установленное пунктом 3 статьи 92.1 БК РВ в размере 10%.</w:t>
      </w:r>
    </w:p>
    <w:p w:rsidR="00AF045A" w:rsidRPr="00F156C8" w:rsidRDefault="00AF045A" w:rsidP="00AF045A">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По итогам 2024 года бюджет исполнен с профицитом в сумме 6 387,2 тыс. рублей.</w:t>
      </w:r>
    </w:p>
    <w:p w:rsidR="000C0A8E" w:rsidRPr="00F156C8" w:rsidRDefault="000C0A8E" w:rsidP="00AF045A">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Состав источников внутреннего финансирования дефицита соответствует статье 96 БК РФ и согласно отчету об исполнении бюджета включает: изменение остатков средств на счетах по учету средств бюджета. </w:t>
      </w:r>
    </w:p>
    <w:p w:rsidR="00823B3A" w:rsidRPr="00F156C8" w:rsidRDefault="00823B3A" w:rsidP="00823B3A">
      <w:pPr>
        <w:autoSpaceDE w:val="0"/>
        <w:autoSpaceDN w:val="0"/>
        <w:adjustRightInd w:val="0"/>
        <w:spacing w:after="0" w:line="240" w:lineRule="auto"/>
        <w:ind w:right="-57" w:firstLine="708"/>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Увеличение прочих остатков денежных средств бюджета муниципального округа составило 2113248173,31 рублей. </w:t>
      </w:r>
    </w:p>
    <w:p w:rsidR="00823B3A" w:rsidRPr="00F156C8" w:rsidRDefault="00823B3A" w:rsidP="00823B3A">
      <w:pPr>
        <w:autoSpaceDE w:val="0"/>
        <w:autoSpaceDN w:val="0"/>
        <w:adjustRightInd w:val="0"/>
        <w:spacing w:after="0" w:line="240" w:lineRule="auto"/>
        <w:ind w:right="-57" w:firstLine="708"/>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Уменьшение прочих остатков денежных средств бюджета муниципального округа составило 2106860925,84 рублей. </w:t>
      </w:r>
    </w:p>
    <w:p w:rsidR="00742980" w:rsidRPr="00F156C8" w:rsidRDefault="00932962" w:rsidP="00932962">
      <w:pPr>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i/>
          <w:sz w:val="28"/>
          <w:szCs w:val="28"/>
          <w:lang w:eastAsia="ru-RU"/>
        </w:rPr>
        <w:tab/>
      </w:r>
      <w:r w:rsidR="00823B3A" w:rsidRPr="00F156C8">
        <w:rPr>
          <w:rFonts w:ascii="Times New Roman" w:eastAsia="Times New Roman" w:hAnsi="Times New Roman" w:cs="Times New Roman"/>
          <w:sz w:val="28"/>
          <w:szCs w:val="28"/>
          <w:lang w:eastAsia="ru-RU"/>
        </w:rPr>
        <w:t>К положительным тенденциям при исполнении местного бюджета можно отнести отсутствие муниципальных заимствований в отчетном финансовом году и отсутствие муниципального долга.</w:t>
      </w:r>
    </w:p>
    <w:p w:rsidR="003E7C60" w:rsidRPr="00F156C8" w:rsidRDefault="003E7C60" w:rsidP="00520C5C">
      <w:pPr>
        <w:autoSpaceDE w:val="0"/>
        <w:autoSpaceDN w:val="0"/>
        <w:adjustRightInd w:val="0"/>
        <w:spacing w:after="0" w:line="240" w:lineRule="auto"/>
        <w:ind w:right="-57"/>
        <w:jc w:val="center"/>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lastRenderedPageBreak/>
        <w:t>Итоги</w:t>
      </w:r>
      <w:r w:rsidR="00B9500C" w:rsidRPr="00F156C8">
        <w:rPr>
          <w:rFonts w:ascii="Times New Roman" w:eastAsia="Times New Roman" w:hAnsi="Times New Roman" w:cs="Times New Roman"/>
          <w:sz w:val="28"/>
          <w:szCs w:val="28"/>
          <w:lang w:eastAsia="ru-RU"/>
        </w:rPr>
        <w:t xml:space="preserve"> проверки годовой бюджетной</w:t>
      </w:r>
    </w:p>
    <w:p w:rsidR="00823B3A" w:rsidRPr="00F156C8" w:rsidRDefault="003E7C60" w:rsidP="00520C5C">
      <w:pPr>
        <w:autoSpaceDE w:val="0"/>
        <w:autoSpaceDN w:val="0"/>
        <w:adjustRightInd w:val="0"/>
        <w:spacing w:after="0" w:line="240" w:lineRule="auto"/>
        <w:ind w:right="-57"/>
        <w:jc w:val="center"/>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о</w:t>
      </w:r>
      <w:r w:rsidR="00B9500C" w:rsidRPr="00F156C8">
        <w:rPr>
          <w:rFonts w:ascii="Times New Roman" w:eastAsia="Times New Roman" w:hAnsi="Times New Roman" w:cs="Times New Roman"/>
          <w:sz w:val="28"/>
          <w:szCs w:val="28"/>
          <w:lang w:eastAsia="ru-RU"/>
        </w:rPr>
        <w:t>тчетности главных администраторов бюджетных средств</w:t>
      </w:r>
    </w:p>
    <w:p w:rsidR="00823B3A" w:rsidRPr="00F156C8" w:rsidRDefault="00823B3A" w:rsidP="00520C5C">
      <w:pPr>
        <w:autoSpaceDE w:val="0"/>
        <w:autoSpaceDN w:val="0"/>
        <w:adjustRightInd w:val="0"/>
        <w:spacing w:after="0" w:line="240" w:lineRule="auto"/>
        <w:ind w:right="-57"/>
        <w:jc w:val="center"/>
        <w:rPr>
          <w:rFonts w:ascii="Times New Roman" w:eastAsia="Times New Roman" w:hAnsi="Times New Roman" w:cs="Times New Roman"/>
          <w:i/>
          <w:sz w:val="28"/>
          <w:szCs w:val="28"/>
          <w:lang w:eastAsia="ru-RU"/>
        </w:rPr>
      </w:pPr>
    </w:p>
    <w:p w:rsidR="00B9500C" w:rsidRPr="00F156C8" w:rsidRDefault="004C4DBD" w:rsidP="007C0C43">
      <w:pPr>
        <w:autoSpaceDE w:val="0"/>
        <w:autoSpaceDN w:val="0"/>
        <w:adjustRightInd w:val="0"/>
        <w:spacing w:after="0" w:line="240" w:lineRule="auto"/>
        <w:ind w:right="-57"/>
        <w:jc w:val="center"/>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w:t>
      </w:r>
      <w:r w:rsidR="00932962" w:rsidRPr="00F156C8">
        <w:rPr>
          <w:rFonts w:ascii="Times New Roman" w:eastAsia="Calibri" w:hAnsi="Times New Roman" w:cs="Times New Roman"/>
          <w:sz w:val="28"/>
          <w:szCs w:val="28"/>
          <w:lang w:eastAsia="ru-RU"/>
        </w:rPr>
        <w:t>Полнота и достоверность годовой бюджетной отчетности главных администраторов бюджетных средств</w:t>
      </w:r>
      <w:r w:rsidRPr="00F156C8">
        <w:rPr>
          <w:rFonts w:ascii="Times New Roman" w:eastAsia="Calibri" w:hAnsi="Times New Roman" w:cs="Times New Roman"/>
          <w:sz w:val="28"/>
          <w:szCs w:val="28"/>
          <w:lang w:eastAsia="ru-RU"/>
        </w:rPr>
        <w:t>)</w:t>
      </w:r>
    </w:p>
    <w:p w:rsidR="007C0C43" w:rsidRPr="00F156C8" w:rsidRDefault="007C0C43" w:rsidP="007C0C43">
      <w:pPr>
        <w:autoSpaceDE w:val="0"/>
        <w:autoSpaceDN w:val="0"/>
        <w:adjustRightInd w:val="0"/>
        <w:spacing w:after="0" w:line="240" w:lineRule="auto"/>
        <w:ind w:right="-57"/>
        <w:jc w:val="center"/>
        <w:rPr>
          <w:rFonts w:ascii="Times New Roman" w:eastAsia="Calibri" w:hAnsi="Times New Roman" w:cs="Times New Roman"/>
          <w:sz w:val="28"/>
          <w:szCs w:val="28"/>
          <w:lang w:eastAsia="ru-RU"/>
        </w:rPr>
      </w:pPr>
    </w:p>
    <w:p w:rsidR="007C0C43" w:rsidRPr="00F156C8" w:rsidRDefault="007C0C43" w:rsidP="007C0C43">
      <w:pPr>
        <w:autoSpaceDE w:val="0"/>
        <w:autoSpaceDN w:val="0"/>
        <w:adjustRightInd w:val="0"/>
        <w:spacing w:after="0" w:line="240" w:lineRule="auto"/>
        <w:ind w:right="-57" w:firstLine="708"/>
        <w:jc w:val="both"/>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Согласно статье 264.4 Бюджетного кодекса Российской Федерации годовой отчет об исполнении бюджета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7C0C43" w:rsidRPr="00F156C8" w:rsidRDefault="007C0C43" w:rsidP="007C0C43">
      <w:pPr>
        <w:autoSpaceDE w:val="0"/>
        <w:autoSpaceDN w:val="0"/>
        <w:adjustRightInd w:val="0"/>
        <w:spacing w:after="0" w:line="240" w:lineRule="auto"/>
        <w:ind w:right="-57" w:firstLine="708"/>
        <w:jc w:val="both"/>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 xml:space="preserve">В ходе подготовки заключения на отчет об исполнении районного бюджета за 2024 год проведена проверка годовой бюджетной отчетности главных администраторов бюджетных средств </w:t>
      </w:r>
      <w:proofErr w:type="spellStart"/>
      <w:r w:rsidRPr="00F156C8">
        <w:rPr>
          <w:rFonts w:ascii="Times New Roman" w:eastAsia="Calibri" w:hAnsi="Times New Roman" w:cs="Times New Roman"/>
          <w:sz w:val="28"/>
          <w:szCs w:val="28"/>
          <w:lang w:eastAsia="ru-RU"/>
        </w:rPr>
        <w:t>Пинежского</w:t>
      </w:r>
      <w:proofErr w:type="spellEnd"/>
      <w:r w:rsidRPr="00F156C8">
        <w:rPr>
          <w:rFonts w:ascii="Times New Roman" w:eastAsia="Calibri" w:hAnsi="Times New Roman" w:cs="Times New Roman"/>
          <w:sz w:val="28"/>
          <w:szCs w:val="28"/>
          <w:lang w:eastAsia="ru-RU"/>
        </w:rPr>
        <w:t xml:space="preserve"> муниципального округа. </w:t>
      </w:r>
    </w:p>
    <w:p w:rsidR="007C0C43" w:rsidRPr="00F156C8" w:rsidRDefault="007C0C43" w:rsidP="007C0C43">
      <w:pPr>
        <w:autoSpaceDE w:val="0"/>
        <w:autoSpaceDN w:val="0"/>
        <w:adjustRightInd w:val="0"/>
        <w:spacing w:after="0" w:line="240" w:lineRule="auto"/>
        <w:ind w:right="-57" w:firstLine="708"/>
        <w:jc w:val="both"/>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 xml:space="preserve">В Контрольно-счетную комиссию в соответствии со ст. 264.4 БК РФ и ст. 26 Положения о бюджетном процессе для проведения внешней проверки представили бюджетную отчетность за 2024 год одиннадцать главных администраторов бюджетных средств (ГАБС): </w:t>
      </w:r>
    </w:p>
    <w:p w:rsidR="007C0C43" w:rsidRPr="00F156C8" w:rsidRDefault="007C0C43" w:rsidP="009F7684">
      <w:pPr>
        <w:pStyle w:val="a3"/>
        <w:numPr>
          <w:ilvl w:val="0"/>
          <w:numId w:val="8"/>
        </w:numPr>
        <w:autoSpaceDE w:val="0"/>
        <w:autoSpaceDN w:val="0"/>
        <w:adjustRightInd w:val="0"/>
        <w:spacing w:after="0" w:line="240" w:lineRule="auto"/>
        <w:ind w:left="0" w:right="-57" w:firstLine="360"/>
        <w:jc w:val="both"/>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 xml:space="preserve">Управление образования администрации </w:t>
      </w:r>
      <w:proofErr w:type="spellStart"/>
      <w:r w:rsidRPr="00F156C8">
        <w:rPr>
          <w:rFonts w:ascii="Times New Roman" w:eastAsia="Calibri" w:hAnsi="Times New Roman" w:cs="Times New Roman"/>
          <w:sz w:val="28"/>
          <w:szCs w:val="28"/>
          <w:lang w:eastAsia="ru-RU"/>
        </w:rPr>
        <w:t>Пинежского</w:t>
      </w:r>
      <w:proofErr w:type="spellEnd"/>
      <w:r w:rsidRPr="00F156C8">
        <w:rPr>
          <w:rFonts w:ascii="Times New Roman" w:eastAsia="Calibri" w:hAnsi="Times New Roman" w:cs="Times New Roman"/>
          <w:sz w:val="28"/>
          <w:szCs w:val="28"/>
          <w:lang w:eastAsia="ru-RU"/>
        </w:rPr>
        <w:t xml:space="preserve"> муниципального района Архангельско области (код главы 071)</w:t>
      </w:r>
      <w:r w:rsidR="000D15E2" w:rsidRPr="00F156C8">
        <w:rPr>
          <w:rFonts w:ascii="Times New Roman" w:eastAsia="Calibri" w:hAnsi="Times New Roman" w:cs="Times New Roman"/>
          <w:sz w:val="28"/>
          <w:szCs w:val="28"/>
          <w:lang w:eastAsia="ru-RU"/>
        </w:rPr>
        <w:t>;</w:t>
      </w:r>
    </w:p>
    <w:p w:rsidR="007C0C43" w:rsidRPr="00F156C8" w:rsidRDefault="007C0C43" w:rsidP="009F7684">
      <w:pPr>
        <w:pStyle w:val="a3"/>
        <w:numPr>
          <w:ilvl w:val="0"/>
          <w:numId w:val="9"/>
        </w:numPr>
        <w:autoSpaceDE w:val="0"/>
        <w:autoSpaceDN w:val="0"/>
        <w:adjustRightInd w:val="0"/>
        <w:spacing w:after="0" w:line="240" w:lineRule="auto"/>
        <w:ind w:left="0" w:right="-57" w:firstLine="0"/>
        <w:jc w:val="both"/>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 xml:space="preserve">Комитет по финансам администрации </w:t>
      </w:r>
      <w:proofErr w:type="spellStart"/>
      <w:r w:rsidRPr="00F156C8">
        <w:rPr>
          <w:rFonts w:ascii="Times New Roman" w:eastAsia="Calibri" w:hAnsi="Times New Roman" w:cs="Times New Roman"/>
          <w:sz w:val="28"/>
          <w:szCs w:val="28"/>
          <w:lang w:eastAsia="ru-RU"/>
        </w:rPr>
        <w:t>Пинежского</w:t>
      </w:r>
      <w:proofErr w:type="spellEnd"/>
      <w:r w:rsidRPr="00F156C8">
        <w:rPr>
          <w:rFonts w:ascii="Times New Roman" w:eastAsia="Calibri" w:hAnsi="Times New Roman" w:cs="Times New Roman"/>
          <w:sz w:val="28"/>
          <w:szCs w:val="28"/>
          <w:lang w:eastAsia="ru-RU"/>
        </w:rPr>
        <w:t xml:space="preserve"> муниципального района Архангельско области (код главы 095)</w:t>
      </w:r>
      <w:r w:rsidR="000D15E2" w:rsidRPr="00F156C8">
        <w:rPr>
          <w:rFonts w:ascii="Times New Roman" w:eastAsia="Calibri" w:hAnsi="Times New Roman" w:cs="Times New Roman"/>
          <w:sz w:val="28"/>
          <w:szCs w:val="28"/>
          <w:lang w:eastAsia="ru-RU"/>
        </w:rPr>
        <w:t>;</w:t>
      </w:r>
    </w:p>
    <w:p w:rsidR="007C0C43" w:rsidRPr="00F156C8" w:rsidRDefault="007C0C43" w:rsidP="009F7684">
      <w:pPr>
        <w:pStyle w:val="a3"/>
        <w:numPr>
          <w:ilvl w:val="0"/>
          <w:numId w:val="9"/>
        </w:numPr>
        <w:autoSpaceDE w:val="0"/>
        <w:autoSpaceDN w:val="0"/>
        <w:adjustRightInd w:val="0"/>
        <w:spacing w:after="0" w:line="240" w:lineRule="auto"/>
        <w:ind w:left="0" w:right="-57" w:firstLine="0"/>
        <w:jc w:val="both"/>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 xml:space="preserve">Администрация </w:t>
      </w:r>
      <w:proofErr w:type="spellStart"/>
      <w:r w:rsidRPr="00F156C8">
        <w:rPr>
          <w:rFonts w:ascii="Times New Roman" w:eastAsia="Calibri" w:hAnsi="Times New Roman" w:cs="Times New Roman"/>
          <w:sz w:val="28"/>
          <w:szCs w:val="28"/>
          <w:lang w:eastAsia="ru-RU"/>
        </w:rPr>
        <w:t>Пинежского</w:t>
      </w:r>
      <w:proofErr w:type="spellEnd"/>
      <w:r w:rsidRPr="00F156C8">
        <w:rPr>
          <w:rFonts w:ascii="Times New Roman" w:eastAsia="Calibri" w:hAnsi="Times New Roman" w:cs="Times New Roman"/>
          <w:sz w:val="28"/>
          <w:szCs w:val="28"/>
          <w:lang w:eastAsia="ru-RU"/>
        </w:rPr>
        <w:t xml:space="preserve"> муниципального района Архангельско области (код главы 331)</w:t>
      </w:r>
      <w:r w:rsidR="000D15E2" w:rsidRPr="00F156C8">
        <w:rPr>
          <w:rFonts w:ascii="Times New Roman" w:eastAsia="Calibri" w:hAnsi="Times New Roman" w:cs="Times New Roman"/>
          <w:sz w:val="28"/>
          <w:szCs w:val="28"/>
          <w:lang w:eastAsia="ru-RU"/>
        </w:rPr>
        <w:t>;</w:t>
      </w:r>
    </w:p>
    <w:p w:rsidR="007C0C43" w:rsidRPr="00F156C8" w:rsidRDefault="007C0C43" w:rsidP="009F7684">
      <w:pPr>
        <w:pStyle w:val="a3"/>
        <w:numPr>
          <w:ilvl w:val="0"/>
          <w:numId w:val="9"/>
        </w:numPr>
        <w:autoSpaceDE w:val="0"/>
        <w:autoSpaceDN w:val="0"/>
        <w:adjustRightInd w:val="0"/>
        <w:spacing w:after="0" w:line="240" w:lineRule="auto"/>
        <w:ind w:left="0" w:right="-57" w:firstLine="0"/>
        <w:jc w:val="both"/>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 xml:space="preserve">Собрание депутатов </w:t>
      </w:r>
      <w:proofErr w:type="spellStart"/>
      <w:r w:rsidRPr="00F156C8">
        <w:rPr>
          <w:rFonts w:ascii="Times New Roman" w:eastAsia="Calibri" w:hAnsi="Times New Roman" w:cs="Times New Roman"/>
          <w:sz w:val="28"/>
          <w:szCs w:val="28"/>
          <w:lang w:eastAsia="ru-RU"/>
        </w:rPr>
        <w:t>Пинежского</w:t>
      </w:r>
      <w:proofErr w:type="spellEnd"/>
      <w:r w:rsidRPr="00F156C8">
        <w:rPr>
          <w:rFonts w:ascii="Times New Roman" w:eastAsia="Calibri" w:hAnsi="Times New Roman" w:cs="Times New Roman"/>
          <w:sz w:val="28"/>
          <w:szCs w:val="28"/>
          <w:lang w:eastAsia="ru-RU"/>
        </w:rPr>
        <w:t xml:space="preserve"> муниципального района Архангельско области (код главы 332)</w:t>
      </w:r>
      <w:r w:rsidR="000D15E2" w:rsidRPr="00F156C8">
        <w:rPr>
          <w:rFonts w:ascii="Times New Roman" w:eastAsia="Calibri" w:hAnsi="Times New Roman" w:cs="Times New Roman"/>
          <w:sz w:val="28"/>
          <w:szCs w:val="28"/>
          <w:lang w:eastAsia="ru-RU"/>
        </w:rPr>
        <w:t>;</w:t>
      </w:r>
    </w:p>
    <w:p w:rsidR="007C0C43" w:rsidRPr="00F156C8" w:rsidRDefault="007C0C43" w:rsidP="009F7684">
      <w:pPr>
        <w:pStyle w:val="a3"/>
        <w:numPr>
          <w:ilvl w:val="0"/>
          <w:numId w:val="9"/>
        </w:numPr>
        <w:autoSpaceDE w:val="0"/>
        <w:autoSpaceDN w:val="0"/>
        <w:adjustRightInd w:val="0"/>
        <w:spacing w:after="0" w:line="240" w:lineRule="auto"/>
        <w:ind w:left="0" w:right="-57" w:firstLine="0"/>
        <w:jc w:val="both"/>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 xml:space="preserve">КУМИ и ЖКХ </w:t>
      </w:r>
      <w:proofErr w:type="spellStart"/>
      <w:r w:rsidRPr="00F156C8">
        <w:rPr>
          <w:rFonts w:ascii="Times New Roman" w:eastAsia="Calibri" w:hAnsi="Times New Roman" w:cs="Times New Roman"/>
          <w:sz w:val="28"/>
          <w:szCs w:val="28"/>
          <w:lang w:eastAsia="ru-RU"/>
        </w:rPr>
        <w:t>Пинежского</w:t>
      </w:r>
      <w:proofErr w:type="spellEnd"/>
      <w:r w:rsidRPr="00F156C8">
        <w:rPr>
          <w:rFonts w:ascii="Times New Roman" w:eastAsia="Calibri" w:hAnsi="Times New Roman" w:cs="Times New Roman"/>
          <w:sz w:val="28"/>
          <w:szCs w:val="28"/>
          <w:lang w:eastAsia="ru-RU"/>
        </w:rPr>
        <w:t xml:space="preserve"> муниципального района Архангельско области (код главы 333)</w:t>
      </w:r>
      <w:r w:rsidR="000D15E2" w:rsidRPr="00F156C8">
        <w:rPr>
          <w:rFonts w:ascii="Times New Roman" w:eastAsia="Calibri" w:hAnsi="Times New Roman" w:cs="Times New Roman"/>
          <w:sz w:val="28"/>
          <w:szCs w:val="28"/>
          <w:lang w:eastAsia="ru-RU"/>
        </w:rPr>
        <w:t>;</w:t>
      </w:r>
    </w:p>
    <w:p w:rsidR="007C0C43" w:rsidRPr="00F156C8" w:rsidRDefault="000D15E2" w:rsidP="009F7684">
      <w:pPr>
        <w:pStyle w:val="a3"/>
        <w:numPr>
          <w:ilvl w:val="0"/>
          <w:numId w:val="9"/>
        </w:numPr>
        <w:autoSpaceDE w:val="0"/>
        <w:autoSpaceDN w:val="0"/>
        <w:adjustRightInd w:val="0"/>
        <w:spacing w:after="0" w:line="240" w:lineRule="auto"/>
        <w:ind w:left="0" w:right="-57" w:firstLine="0"/>
        <w:jc w:val="both"/>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О</w:t>
      </w:r>
      <w:r w:rsidR="007C0C43" w:rsidRPr="00F156C8">
        <w:rPr>
          <w:rFonts w:ascii="Times New Roman" w:eastAsia="Calibri" w:hAnsi="Times New Roman" w:cs="Times New Roman"/>
          <w:sz w:val="28"/>
          <w:szCs w:val="28"/>
          <w:lang w:eastAsia="ru-RU"/>
        </w:rPr>
        <w:t xml:space="preserve">тдел по культуре и туризму </w:t>
      </w:r>
      <w:proofErr w:type="spellStart"/>
      <w:r w:rsidR="007C0C43" w:rsidRPr="00F156C8">
        <w:rPr>
          <w:rFonts w:ascii="Times New Roman" w:eastAsia="Calibri" w:hAnsi="Times New Roman" w:cs="Times New Roman"/>
          <w:sz w:val="28"/>
          <w:szCs w:val="28"/>
          <w:lang w:eastAsia="ru-RU"/>
        </w:rPr>
        <w:t>Пинежского</w:t>
      </w:r>
      <w:proofErr w:type="spellEnd"/>
      <w:r w:rsidR="007C0C43" w:rsidRPr="00F156C8">
        <w:rPr>
          <w:rFonts w:ascii="Times New Roman" w:eastAsia="Calibri" w:hAnsi="Times New Roman" w:cs="Times New Roman"/>
          <w:sz w:val="28"/>
          <w:szCs w:val="28"/>
          <w:lang w:eastAsia="ru-RU"/>
        </w:rPr>
        <w:t xml:space="preserve"> муниципального района Арха</w:t>
      </w:r>
      <w:r w:rsidRPr="00F156C8">
        <w:rPr>
          <w:rFonts w:ascii="Times New Roman" w:eastAsia="Calibri" w:hAnsi="Times New Roman" w:cs="Times New Roman"/>
          <w:sz w:val="28"/>
          <w:szCs w:val="28"/>
          <w:lang w:eastAsia="ru-RU"/>
        </w:rPr>
        <w:t>нгельско области (код главы 334;</w:t>
      </w:r>
    </w:p>
    <w:p w:rsidR="007C0C43" w:rsidRPr="00F156C8" w:rsidRDefault="007C0C43" w:rsidP="009F7684">
      <w:pPr>
        <w:pStyle w:val="a3"/>
        <w:numPr>
          <w:ilvl w:val="0"/>
          <w:numId w:val="9"/>
        </w:numPr>
        <w:autoSpaceDE w:val="0"/>
        <w:autoSpaceDN w:val="0"/>
        <w:adjustRightInd w:val="0"/>
        <w:spacing w:after="0" w:line="240" w:lineRule="auto"/>
        <w:ind w:left="0" w:right="-57" w:firstLine="0"/>
        <w:jc w:val="both"/>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 xml:space="preserve">Контрольно-счетная комиссия </w:t>
      </w:r>
      <w:proofErr w:type="spellStart"/>
      <w:r w:rsidRPr="00F156C8">
        <w:rPr>
          <w:rFonts w:ascii="Times New Roman" w:eastAsia="Calibri" w:hAnsi="Times New Roman" w:cs="Times New Roman"/>
          <w:sz w:val="28"/>
          <w:szCs w:val="28"/>
          <w:lang w:eastAsia="ru-RU"/>
        </w:rPr>
        <w:t>Пинежского</w:t>
      </w:r>
      <w:proofErr w:type="spellEnd"/>
      <w:r w:rsidRPr="00F156C8">
        <w:rPr>
          <w:rFonts w:ascii="Times New Roman" w:eastAsia="Calibri" w:hAnsi="Times New Roman" w:cs="Times New Roman"/>
          <w:sz w:val="28"/>
          <w:szCs w:val="28"/>
          <w:lang w:eastAsia="ru-RU"/>
        </w:rPr>
        <w:t xml:space="preserve"> муниципального района Архангельской области (код главы 335);</w:t>
      </w:r>
    </w:p>
    <w:p w:rsidR="007C0C43" w:rsidRPr="00F156C8" w:rsidRDefault="007C0C43" w:rsidP="009F7684">
      <w:pPr>
        <w:pStyle w:val="a3"/>
        <w:numPr>
          <w:ilvl w:val="0"/>
          <w:numId w:val="9"/>
        </w:numPr>
        <w:autoSpaceDE w:val="0"/>
        <w:autoSpaceDN w:val="0"/>
        <w:adjustRightInd w:val="0"/>
        <w:spacing w:after="0" w:line="240" w:lineRule="auto"/>
        <w:ind w:left="0" w:right="-57" w:firstLine="0"/>
        <w:jc w:val="both"/>
        <w:rPr>
          <w:rFonts w:ascii="Times New Roman" w:eastAsia="Calibri" w:hAnsi="Times New Roman" w:cs="Times New Roman"/>
          <w:sz w:val="28"/>
          <w:szCs w:val="28"/>
          <w:lang w:eastAsia="ru-RU"/>
        </w:rPr>
      </w:pPr>
      <w:proofErr w:type="spellStart"/>
      <w:r w:rsidRPr="00F156C8">
        <w:rPr>
          <w:rFonts w:ascii="Times New Roman" w:eastAsia="Calibri" w:hAnsi="Times New Roman" w:cs="Times New Roman"/>
          <w:sz w:val="28"/>
          <w:szCs w:val="28"/>
          <w:lang w:eastAsia="ru-RU"/>
        </w:rPr>
        <w:t>Пинежский</w:t>
      </w:r>
      <w:proofErr w:type="spellEnd"/>
      <w:r w:rsidRPr="00F156C8">
        <w:rPr>
          <w:rFonts w:ascii="Times New Roman" w:eastAsia="Calibri" w:hAnsi="Times New Roman" w:cs="Times New Roman"/>
          <w:sz w:val="28"/>
          <w:szCs w:val="28"/>
          <w:lang w:eastAsia="ru-RU"/>
        </w:rPr>
        <w:t xml:space="preserve"> территориальный отдел (код главы 336);</w:t>
      </w:r>
    </w:p>
    <w:p w:rsidR="007C0C43" w:rsidRPr="00F156C8" w:rsidRDefault="007C0C43" w:rsidP="009F7684">
      <w:pPr>
        <w:pStyle w:val="a3"/>
        <w:numPr>
          <w:ilvl w:val="0"/>
          <w:numId w:val="9"/>
        </w:numPr>
        <w:autoSpaceDE w:val="0"/>
        <w:autoSpaceDN w:val="0"/>
        <w:adjustRightInd w:val="0"/>
        <w:spacing w:after="0" w:line="240" w:lineRule="auto"/>
        <w:ind w:left="0" w:right="-57" w:firstLine="0"/>
        <w:jc w:val="both"/>
        <w:rPr>
          <w:rFonts w:ascii="Times New Roman" w:eastAsia="Calibri" w:hAnsi="Times New Roman" w:cs="Times New Roman"/>
          <w:sz w:val="28"/>
          <w:szCs w:val="28"/>
          <w:lang w:eastAsia="ru-RU"/>
        </w:rPr>
      </w:pPr>
      <w:proofErr w:type="spellStart"/>
      <w:r w:rsidRPr="00F156C8">
        <w:rPr>
          <w:rFonts w:ascii="Times New Roman" w:eastAsia="Calibri" w:hAnsi="Times New Roman" w:cs="Times New Roman"/>
          <w:sz w:val="28"/>
          <w:szCs w:val="28"/>
          <w:lang w:eastAsia="ru-RU"/>
        </w:rPr>
        <w:t>Ясненский</w:t>
      </w:r>
      <w:proofErr w:type="spellEnd"/>
      <w:r w:rsidRPr="00F156C8">
        <w:rPr>
          <w:rFonts w:ascii="Times New Roman" w:eastAsia="Calibri" w:hAnsi="Times New Roman" w:cs="Times New Roman"/>
          <w:sz w:val="28"/>
          <w:szCs w:val="28"/>
          <w:lang w:eastAsia="ru-RU"/>
        </w:rPr>
        <w:t xml:space="preserve"> территориальный отдел (код главы 337);</w:t>
      </w:r>
    </w:p>
    <w:p w:rsidR="007C0C43" w:rsidRPr="00F156C8" w:rsidRDefault="007C0C43" w:rsidP="009F7684">
      <w:pPr>
        <w:pStyle w:val="a3"/>
        <w:numPr>
          <w:ilvl w:val="0"/>
          <w:numId w:val="9"/>
        </w:numPr>
        <w:autoSpaceDE w:val="0"/>
        <w:autoSpaceDN w:val="0"/>
        <w:adjustRightInd w:val="0"/>
        <w:spacing w:after="0" w:line="240" w:lineRule="auto"/>
        <w:ind w:left="0" w:right="-57" w:firstLine="0"/>
        <w:jc w:val="both"/>
        <w:rPr>
          <w:rFonts w:ascii="Times New Roman" w:eastAsia="Calibri" w:hAnsi="Times New Roman" w:cs="Times New Roman"/>
          <w:sz w:val="28"/>
          <w:szCs w:val="28"/>
          <w:lang w:eastAsia="ru-RU"/>
        </w:rPr>
      </w:pPr>
      <w:proofErr w:type="spellStart"/>
      <w:r w:rsidRPr="00F156C8">
        <w:rPr>
          <w:rFonts w:ascii="Times New Roman" w:eastAsia="Calibri" w:hAnsi="Times New Roman" w:cs="Times New Roman"/>
          <w:sz w:val="28"/>
          <w:szCs w:val="28"/>
          <w:lang w:eastAsia="ru-RU"/>
        </w:rPr>
        <w:t>Сурский</w:t>
      </w:r>
      <w:proofErr w:type="spellEnd"/>
      <w:r w:rsidRPr="00F156C8">
        <w:rPr>
          <w:rFonts w:ascii="Times New Roman" w:eastAsia="Calibri" w:hAnsi="Times New Roman" w:cs="Times New Roman"/>
          <w:sz w:val="28"/>
          <w:szCs w:val="28"/>
          <w:lang w:eastAsia="ru-RU"/>
        </w:rPr>
        <w:t xml:space="preserve"> территориальный отдел (код главы 338);</w:t>
      </w:r>
    </w:p>
    <w:p w:rsidR="00220756" w:rsidRPr="00F156C8" w:rsidRDefault="007C0C43" w:rsidP="009F7684">
      <w:pPr>
        <w:pStyle w:val="a3"/>
        <w:numPr>
          <w:ilvl w:val="0"/>
          <w:numId w:val="9"/>
        </w:numPr>
        <w:autoSpaceDE w:val="0"/>
        <w:autoSpaceDN w:val="0"/>
        <w:adjustRightInd w:val="0"/>
        <w:spacing w:after="0" w:line="240" w:lineRule="auto"/>
        <w:ind w:left="0" w:right="-57" w:firstLine="0"/>
        <w:jc w:val="both"/>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 xml:space="preserve">Отдел МСУ </w:t>
      </w:r>
      <w:proofErr w:type="spellStart"/>
      <w:r w:rsidRPr="00F156C8">
        <w:rPr>
          <w:rFonts w:ascii="Times New Roman" w:eastAsia="Calibri" w:hAnsi="Times New Roman" w:cs="Times New Roman"/>
          <w:sz w:val="28"/>
          <w:szCs w:val="28"/>
          <w:lang w:eastAsia="ru-RU"/>
        </w:rPr>
        <w:t>Пинежского</w:t>
      </w:r>
      <w:proofErr w:type="spellEnd"/>
      <w:r w:rsidRPr="00F156C8">
        <w:rPr>
          <w:rFonts w:ascii="Times New Roman" w:eastAsia="Calibri" w:hAnsi="Times New Roman" w:cs="Times New Roman"/>
          <w:sz w:val="28"/>
          <w:szCs w:val="28"/>
          <w:lang w:eastAsia="ru-RU"/>
        </w:rPr>
        <w:t xml:space="preserve"> муниципального округа (код главы 339).</w:t>
      </w:r>
    </w:p>
    <w:p w:rsidR="00220756" w:rsidRPr="00F156C8" w:rsidRDefault="00220756" w:rsidP="00220756">
      <w:pPr>
        <w:tabs>
          <w:tab w:val="left" w:pos="709"/>
        </w:tabs>
        <w:spacing w:after="0" w:line="240" w:lineRule="auto"/>
        <w:ind w:firstLine="708"/>
        <w:contextualSpacing/>
        <w:jc w:val="both"/>
        <w:rPr>
          <w:rFonts w:ascii="Times New Roman" w:eastAsia="Calibri" w:hAnsi="Times New Roman" w:cs="Times New Roman"/>
          <w:sz w:val="28"/>
          <w:szCs w:val="28"/>
          <w:lang w:eastAsia="ru-RU"/>
        </w:rPr>
      </w:pPr>
      <w:proofErr w:type="gramStart"/>
      <w:r w:rsidRPr="00F156C8">
        <w:rPr>
          <w:rFonts w:ascii="Times New Roman" w:eastAsia="Calibri" w:hAnsi="Times New Roman" w:cs="Times New Roman"/>
          <w:sz w:val="28"/>
          <w:szCs w:val="28"/>
          <w:lang w:eastAsia="ru-RU"/>
        </w:rPr>
        <w:t xml:space="preserve">Представленные отчеты ГАБС об исполнении бюджета за 2024 год по структуре и содержанию соответствует нормам ст. 264.5 и 264.6 БК РФ, Положения о бюджетном процессе в </w:t>
      </w:r>
      <w:proofErr w:type="spellStart"/>
      <w:r w:rsidRPr="00F156C8">
        <w:rPr>
          <w:rFonts w:ascii="Times New Roman" w:eastAsia="Calibri" w:hAnsi="Times New Roman" w:cs="Times New Roman"/>
          <w:sz w:val="28"/>
          <w:szCs w:val="28"/>
          <w:lang w:eastAsia="ru-RU"/>
        </w:rPr>
        <w:t>Пинежском</w:t>
      </w:r>
      <w:proofErr w:type="spellEnd"/>
      <w:r w:rsidRPr="00F156C8">
        <w:rPr>
          <w:rFonts w:ascii="Times New Roman" w:eastAsia="Calibri" w:hAnsi="Times New Roman" w:cs="Times New Roman"/>
          <w:sz w:val="28"/>
          <w:szCs w:val="28"/>
          <w:lang w:eastAsia="ru-RU"/>
        </w:rPr>
        <w:t xml:space="preserve"> муниципальном округе Архангельской </w:t>
      </w:r>
      <w:proofErr w:type="spellStart"/>
      <w:r w:rsidRPr="00F156C8">
        <w:rPr>
          <w:rFonts w:ascii="Times New Roman" w:eastAsia="Calibri" w:hAnsi="Times New Roman" w:cs="Times New Roman"/>
          <w:sz w:val="28"/>
          <w:szCs w:val="28"/>
          <w:lang w:eastAsia="ru-RU"/>
        </w:rPr>
        <w:t>обалсти</w:t>
      </w:r>
      <w:proofErr w:type="spellEnd"/>
      <w:r w:rsidRPr="00F156C8">
        <w:rPr>
          <w:rFonts w:ascii="Times New Roman" w:eastAsia="Calibri" w:hAnsi="Times New Roman" w:cs="Times New Roman"/>
          <w:sz w:val="28"/>
          <w:szCs w:val="28"/>
          <w:lang w:eastAsia="ru-RU"/>
        </w:rPr>
        <w:t>, Инструкции о порядке составления и представления годовой, квартальной и месячной бюджетной отчетности об исполнении бюджетов бюджетной системы РФ, утвержденной приказом Минфина России от 28.12.2010 № 191н (далее – Инструкция № 191н), Инструкции</w:t>
      </w:r>
      <w:proofErr w:type="gramEnd"/>
      <w:r w:rsidRPr="00F156C8">
        <w:rPr>
          <w:rFonts w:ascii="Times New Roman" w:eastAsia="Calibri" w:hAnsi="Times New Roman" w:cs="Times New Roman"/>
          <w:sz w:val="28"/>
          <w:szCs w:val="28"/>
          <w:lang w:eastAsia="ru-RU"/>
        </w:rPr>
        <w:t xml:space="preserve"> о порядке </w:t>
      </w:r>
      <w:r w:rsidRPr="00F156C8">
        <w:rPr>
          <w:rFonts w:ascii="Times New Roman" w:eastAsia="Calibri" w:hAnsi="Times New Roman" w:cs="Times New Roman"/>
          <w:sz w:val="28"/>
          <w:szCs w:val="28"/>
          <w:lang w:eastAsia="ru-RU"/>
        </w:rPr>
        <w:lastRenderedPageBreak/>
        <w:t>составления, предоставления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(далее - Инструкция № 33н), Порядку формирования и применения кодов бюджетной классификации Российской Федерации, их структуре и принципах назначения, утвержденному приказом Минфина России от 06.06.2019 № 85н.</w:t>
      </w:r>
    </w:p>
    <w:p w:rsidR="00220756" w:rsidRPr="00F156C8" w:rsidRDefault="00220756" w:rsidP="00220756">
      <w:pPr>
        <w:spacing w:after="0" w:line="240" w:lineRule="auto"/>
        <w:ind w:firstLine="708"/>
        <w:contextualSpacing/>
        <w:jc w:val="both"/>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Проведенная внешняя проверка выявила следующие факты неполноты, недостоверности, и иные недостатки годовой отчетности ГАБ</w:t>
      </w:r>
      <w:r w:rsidR="00C9733C" w:rsidRPr="00F156C8">
        <w:rPr>
          <w:rFonts w:ascii="Times New Roman" w:eastAsia="Calibri" w:hAnsi="Times New Roman" w:cs="Times New Roman"/>
          <w:sz w:val="28"/>
          <w:szCs w:val="28"/>
          <w:lang w:eastAsia="ru-RU"/>
        </w:rPr>
        <w:t>С и подведомственных учреждений:</w:t>
      </w:r>
    </w:p>
    <w:p w:rsidR="00C9733C" w:rsidRPr="00F156C8" w:rsidRDefault="00C9733C" w:rsidP="009F7684">
      <w:pPr>
        <w:pStyle w:val="a3"/>
        <w:numPr>
          <w:ilvl w:val="0"/>
          <w:numId w:val="7"/>
        </w:numPr>
        <w:spacing w:after="0" w:line="240" w:lineRule="auto"/>
        <w:ind w:left="0" w:firstLine="360"/>
        <w:jc w:val="both"/>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 xml:space="preserve">управление образования администрации </w:t>
      </w:r>
      <w:proofErr w:type="spellStart"/>
      <w:r w:rsidRPr="00F156C8">
        <w:rPr>
          <w:rFonts w:ascii="Times New Roman" w:eastAsia="Calibri" w:hAnsi="Times New Roman" w:cs="Times New Roman"/>
          <w:sz w:val="28"/>
          <w:szCs w:val="28"/>
          <w:lang w:eastAsia="ru-RU"/>
        </w:rPr>
        <w:t>Пинежского</w:t>
      </w:r>
      <w:proofErr w:type="spellEnd"/>
      <w:r w:rsidRPr="00F156C8">
        <w:rPr>
          <w:rFonts w:ascii="Times New Roman" w:eastAsia="Calibri" w:hAnsi="Times New Roman" w:cs="Times New Roman"/>
          <w:sz w:val="28"/>
          <w:szCs w:val="28"/>
          <w:lang w:eastAsia="ru-RU"/>
        </w:rPr>
        <w:t xml:space="preserve"> муниципального округа Архангельской области:</w:t>
      </w:r>
    </w:p>
    <w:p w:rsidR="00C9733C" w:rsidRPr="00F156C8" w:rsidRDefault="008A431C" w:rsidP="008A431C">
      <w:pPr>
        <w:spacing w:after="0" w:line="240" w:lineRule="auto"/>
        <w:contextualSpacing/>
        <w:jc w:val="both"/>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 xml:space="preserve">1) </w:t>
      </w:r>
      <w:r w:rsidR="00C9733C" w:rsidRPr="00F156C8">
        <w:rPr>
          <w:rFonts w:ascii="Times New Roman" w:eastAsia="Calibri" w:hAnsi="Times New Roman" w:cs="Times New Roman"/>
          <w:sz w:val="28"/>
          <w:szCs w:val="28"/>
          <w:lang w:eastAsia="ru-RU"/>
        </w:rPr>
        <w:t>в нарушении пункта 152 Инструкции №191н в составе годовой отчетности не представлены таблицы к пояснительной записке №12 «Сведения о результатах деятельности субъекта бюджетной отчетности», №13 «Анализ отчета об исполнении бюджета субъектом бюджетной отчетности», №14 «Анализ показателей отчетности субъекта бюджетной отчетности», №16 «Прочие вопросы деятельности субъекта бюджетной отчетности»;</w:t>
      </w:r>
    </w:p>
    <w:p w:rsidR="00C9733C" w:rsidRPr="00F156C8" w:rsidRDefault="008A431C" w:rsidP="008A431C">
      <w:pPr>
        <w:spacing w:after="0" w:line="240" w:lineRule="auto"/>
        <w:contextualSpacing/>
        <w:jc w:val="both"/>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 xml:space="preserve">2) </w:t>
      </w:r>
      <w:r w:rsidR="00C9733C" w:rsidRPr="00F156C8">
        <w:rPr>
          <w:rFonts w:ascii="Times New Roman" w:eastAsia="Calibri" w:hAnsi="Times New Roman" w:cs="Times New Roman"/>
          <w:sz w:val="28"/>
          <w:szCs w:val="28"/>
          <w:lang w:eastAsia="ru-RU"/>
        </w:rPr>
        <w:t>при проверке соответствия остатков и оборотов показателей форм бюджетной отчетности с данными Главной книги за 2024 год установлены расхождения по счету 206.41 и 206.73.</w:t>
      </w:r>
    </w:p>
    <w:p w:rsidR="00C9733C" w:rsidRPr="00F156C8" w:rsidRDefault="008A431C" w:rsidP="009F7684">
      <w:pPr>
        <w:pStyle w:val="a3"/>
        <w:numPr>
          <w:ilvl w:val="0"/>
          <w:numId w:val="7"/>
        </w:numPr>
        <w:spacing w:after="0" w:line="240" w:lineRule="auto"/>
        <w:jc w:val="both"/>
        <w:rPr>
          <w:rFonts w:ascii="Times New Roman" w:eastAsia="Calibri" w:hAnsi="Times New Roman" w:cs="Times New Roman"/>
          <w:sz w:val="28"/>
          <w:szCs w:val="28"/>
          <w:lang w:eastAsia="ru-RU"/>
        </w:rPr>
      </w:pPr>
      <w:proofErr w:type="spellStart"/>
      <w:r w:rsidRPr="00F156C8">
        <w:rPr>
          <w:rFonts w:ascii="Times New Roman" w:eastAsia="Calibri" w:hAnsi="Times New Roman" w:cs="Times New Roman"/>
          <w:sz w:val="28"/>
          <w:szCs w:val="28"/>
          <w:lang w:eastAsia="ru-RU"/>
        </w:rPr>
        <w:t>Ясненский</w:t>
      </w:r>
      <w:proofErr w:type="spellEnd"/>
      <w:r w:rsidRPr="00F156C8">
        <w:rPr>
          <w:rFonts w:ascii="Times New Roman" w:eastAsia="Calibri" w:hAnsi="Times New Roman" w:cs="Times New Roman"/>
          <w:sz w:val="28"/>
          <w:szCs w:val="28"/>
          <w:lang w:eastAsia="ru-RU"/>
        </w:rPr>
        <w:t xml:space="preserve"> территориальный отдел:</w:t>
      </w:r>
    </w:p>
    <w:p w:rsidR="008A431C" w:rsidRPr="00F156C8" w:rsidRDefault="008A431C" w:rsidP="008A431C">
      <w:pPr>
        <w:spacing w:after="0" w:line="240" w:lineRule="auto"/>
        <w:jc w:val="both"/>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1) при сверке соответствия показателей форм бюджетной отчетности с данными Главной книги за 2024 год выявлены отклонения по счетам 101.00, 105.00, 106.31.</w:t>
      </w:r>
    </w:p>
    <w:p w:rsidR="008A431C" w:rsidRPr="00F156C8" w:rsidRDefault="008A431C" w:rsidP="008A431C">
      <w:pPr>
        <w:spacing w:after="0" w:line="240" w:lineRule="auto"/>
        <w:jc w:val="both"/>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2) показатели лимитов бюджетных обязательств раздела 2 «Расходы бюджета» ф.0503127 (2 307 607,72 рублей) не соответствуют данным Главной книги, отраженным оборотам по счетам 501.13 «Лимиты бюджетных обязательств получателей бюджетных средств (на текущий финансовый год)», 501.15 «Полученные лимиты бюджетных обязательств (на текущий финансовый год)». Оборотов по этим счетам нет в Главной книге.</w:t>
      </w:r>
    </w:p>
    <w:p w:rsidR="008A431C" w:rsidRPr="00F156C8" w:rsidRDefault="008A431C" w:rsidP="008A431C">
      <w:pPr>
        <w:pStyle w:val="a3"/>
        <w:spacing w:after="0" w:line="240" w:lineRule="auto"/>
        <w:ind w:left="142"/>
        <w:jc w:val="both"/>
        <w:rPr>
          <w:rFonts w:ascii="Times New Roman" w:eastAsia="Calibri" w:hAnsi="Times New Roman" w:cs="Times New Roman"/>
          <w:sz w:val="28"/>
          <w:szCs w:val="28"/>
          <w:lang w:eastAsia="ru-RU"/>
        </w:rPr>
      </w:pPr>
      <w:proofErr w:type="gramStart"/>
      <w:r w:rsidRPr="00F156C8">
        <w:rPr>
          <w:rFonts w:ascii="Times New Roman" w:eastAsia="Calibri" w:hAnsi="Times New Roman" w:cs="Times New Roman"/>
          <w:sz w:val="28"/>
          <w:szCs w:val="28"/>
          <w:lang w:eastAsia="ru-RU"/>
        </w:rPr>
        <w:t>3) в нарушение пункта 302.1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не сформированы резервы предстоящих расходов на оплату отпусков за фактически отработанное время или компенсаций за неиспользованный отпуск, в том числе</w:t>
      </w:r>
      <w:proofErr w:type="gramEnd"/>
      <w:r w:rsidRPr="00F156C8">
        <w:rPr>
          <w:rFonts w:ascii="Times New Roman" w:eastAsia="Calibri" w:hAnsi="Times New Roman" w:cs="Times New Roman"/>
          <w:sz w:val="28"/>
          <w:szCs w:val="28"/>
          <w:lang w:eastAsia="ru-RU"/>
        </w:rPr>
        <w:t xml:space="preserve"> при увольнении, включая платежи на обязательное социальное страхование сотрудника (служащего) учреждения в сумме отложенных обязательств, которые отражаются на счете 401.60 «Резервы предстоящих расходов».</w:t>
      </w:r>
    </w:p>
    <w:p w:rsidR="008A431C" w:rsidRPr="00F156C8" w:rsidRDefault="00FA37ED" w:rsidP="009F7684">
      <w:pPr>
        <w:pStyle w:val="a3"/>
        <w:numPr>
          <w:ilvl w:val="0"/>
          <w:numId w:val="7"/>
        </w:numPr>
        <w:spacing w:after="0" w:line="240" w:lineRule="auto"/>
        <w:jc w:val="both"/>
        <w:rPr>
          <w:rFonts w:ascii="Times New Roman" w:eastAsia="Calibri" w:hAnsi="Times New Roman" w:cs="Times New Roman"/>
          <w:sz w:val="28"/>
          <w:szCs w:val="28"/>
          <w:lang w:eastAsia="ru-RU"/>
        </w:rPr>
      </w:pPr>
      <w:proofErr w:type="spellStart"/>
      <w:r w:rsidRPr="00F156C8">
        <w:rPr>
          <w:rFonts w:ascii="Times New Roman" w:eastAsia="Calibri" w:hAnsi="Times New Roman" w:cs="Times New Roman"/>
          <w:sz w:val="28"/>
          <w:szCs w:val="28"/>
          <w:lang w:eastAsia="ru-RU"/>
        </w:rPr>
        <w:t>Сурский</w:t>
      </w:r>
      <w:proofErr w:type="spellEnd"/>
      <w:r w:rsidRPr="00F156C8">
        <w:rPr>
          <w:rFonts w:ascii="Times New Roman" w:eastAsia="Calibri" w:hAnsi="Times New Roman" w:cs="Times New Roman"/>
          <w:sz w:val="28"/>
          <w:szCs w:val="28"/>
          <w:lang w:eastAsia="ru-RU"/>
        </w:rPr>
        <w:t xml:space="preserve"> территориальный отдел</w:t>
      </w:r>
      <w:r w:rsidR="00353FF1" w:rsidRPr="00F156C8">
        <w:rPr>
          <w:rFonts w:ascii="Times New Roman" w:eastAsia="Calibri" w:hAnsi="Times New Roman" w:cs="Times New Roman"/>
          <w:sz w:val="28"/>
          <w:szCs w:val="28"/>
          <w:lang w:eastAsia="ru-RU"/>
        </w:rPr>
        <w:t>:</w:t>
      </w:r>
    </w:p>
    <w:p w:rsidR="00FA37ED" w:rsidRPr="00F156C8" w:rsidRDefault="00FA37ED" w:rsidP="00FA37ED">
      <w:pPr>
        <w:spacing w:after="0" w:line="240" w:lineRule="auto"/>
        <w:jc w:val="both"/>
        <w:rPr>
          <w:rFonts w:ascii="Times New Roman" w:eastAsia="Calibri" w:hAnsi="Times New Roman" w:cs="Times New Roman"/>
          <w:sz w:val="28"/>
          <w:szCs w:val="28"/>
          <w:lang w:eastAsia="ru-RU"/>
        </w:rPr>
      </w:pPr>
      <w:proofErr w:type="gramStart"/>
      <w:r w:rsidRPr="00F156C8">
        <w:rPr>
          <w:rFonts w:ascii="Times New Roman" w:eastAsia="Calibri" w:hAnsi="Times New Roman" w:cs="Times New Roman"/>
          <w:sz w:val="28"/>
          <w:szCs w:val="28"/>
          <w:lang w:eastAsia="ru-RU"/>
        </w:rPr>
        <w:lastRenderedPageBreak/>
        <w:t>1) в нарушение пункта 302.1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из годовой бюджетной отчетности Сурского территориального отдела установлено отсутствие начисленных резервов на оплату отпусков на счете 401.60.</w:t>
      </w:r>
      <w:proofErr w:type="gramEnd"/>
    </w:p>
    <w:p w:rsidR="00FA37ED" w:rsidRPr="00F156C8" w:rsidRDefault="00FA37ED" w:rsidP="00FA37ED">
      <w:pPr>
        <w:spacing w:after="0" w:line="240" w:lineRule="auto"/>
        <w:jc w:val="both"/>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 xml:space="preserve">2) показатели лимиты бюджетных обязательств раздела 2 «Расходы бюджета» ф.0503127 не соответствуют данным Главной книги, отраженным оборотам по счетам 501.13 «Лимиты бюджетных обязательств получателей бюджетных средств», 501.15 «Полученные лимиты бюджетных обязательств». </w:t>
      </w:r>
    </w:p>
    <w:p w:rsidR="00C9733C" w:rsidRPr="00F156C8" w:rsidRDefault="00430FD6" w:rsidP="009F7684">
      <w:pPr>
        <w:pStyle w:val="a3"/>
        <w:numPr>
          <w:ilvl w:val="0"/>
          <w:numId w:val="7"/>
        </w:numPr>
        <w:spacing w:after="0" w:line="240" w:lineRule="auto"/>
        <w:jc w:val="both"/>
        <w:rPr>
          <w:rFonts w:ascii="Times New Roman" w:eastAsia="Calibri" w:hAnsi="Times New Roman" w:cs="Times New Roman"/>
          <w:sz w:val="28"/>
          <w:szCs w:val="28"/>
          <w:lang w:eastAsia="ru-RU"/>
        </w:rPr>
      </w:pPr>
      <w:proofErr w:type="spellStart"/>
      <w:r w:rsidRPr="00F156C8">
        <w:rPr>
          <w:rFonts w:ascii="Times New Roman" w:eastAsia="Calibri" w:hAnsi="Times New Roman" w:cs="Times New Roman"/>
          <w:sz w:val="28"/>
          <w:szCs w:val="28"/>
          <w:lang w:eastAsia="ru-RU"/>
        </w:rPr>
        <w:t>Пинежский</w:t>
      </w:r>
      <w:proofErr w:type="spellEnd"/>
      <w:r w:rsidRPr="00F156C8">
        <w:rPr>
          <w:rFonts w:ascii="Times New Roman" w:eastAsia="Calibri" w:hAnsi="Times New Roman" w:cs="Times New Roman"/>
          <w:sz w:val="28"/>
          <w:szCs w:val="28"/>
          <w:lang w:eastAsia="ru-RU"/>
        </w:rPr>
        <w:t xml:space="preserve"> территориальный отдел</w:t>
      </w:r>
      <w:r w:rsidR="00353FF1" w:rsidRPr="00F156C8">
        <w:rPr>
          <w:rFonts w:ascii="Times New Roman" w:eastAsia="Calibri" w:hAnsi="Times New Roman" w:cs="Times New Roman"/>
          <w:sz w:val="28"/>
          <w:szCs w:val="28"/>
          <w:lang w:eastAsia="ru-RU"/>
        </w:rPr>
        <w:t>:</w:t>
      </w:r>
    </w:p>
    <w:p w:rsidR="00430FD6" w:rsidRPr="00F156C8" w:rsidRDefault="00430FD6" w:rsidP="00430FD6">
      <w:pPr>
        <w:spacing w:after="0" w:line="240" w:lineRule="auto"/>
        <w:jc w:val="both"/>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 xml:space="preserve">1) показатели лимитов бюджетных обязательств раздела 2 «Расходы бюджета» ф.0503127 (20684120,83 рублей) не соответствуют данным Главной книги, отраженным оборотам по счетам 501.13 «Лимиты бюджетных обязательств получателей бюджетных средств (на текущий финансовый год)», 501.15 «Полученные лимиты бюджетных обязательств (на текущий финансовый год)». </w:t>
      </w:r>
    </w:p>
    <w:p w:rsidR="00430FD6" w:rsidRPr="00F156C8" w:rsidRDefault="00430FD6" w:rsidP="00430FD6">
      <w:pPr>
        <w:spacing w:after="0" w:line="240" w:lineRule="auto"/>
        <w:jc w:val="both"/>
        <w:rPr>
          <w:rFonts w:ascii="Times New Roman" w:eastAsia="Calibri" w:hAnsi="Times New Roman" w:cs="Times New Roman"/>
          <w:sz w:val="28"/>
          <w:szCs w:val="28"/>
          <w:lang w:eastAsia="ru-RU"/>
        </w:rPr>
      </w:pPr>
      <w:proofErr w:type="gramStart"/>
      <w:r w:rsidRPr="00F156C8">
        <w:rPr>
          <w:rFonts w:ascii="Times New Roman" w:eastAsia="Calibri" w:hAnsi="Times New Roman" w:cs="Times New Roman"/>
          <w:sz w:val="28"/>
          <w:szCs w:val="28"/>
          <w:lang w:eastAsia="ru-RU"/>
        </w:rPr>
        <w:t>2) в нарушении пункта 152 Инструкции №191н в составе годовой отчетности не представлена Пояснительная записка ф.0503160, таблицы к пояснительной записке № 11 «Сведения об организационной структуре субъекта бюджетной отчетности», № 12 «Сведения о результатах деятельности субъекта бюджетной отчетности», № 13 «Анализ отчета об исполнении бюджета субъектом бюджетной отчетности», № 14 «Анализ показателей отчетности субъекта бюджетной отчетности», № 16 «Прочие вопросы деятельности субъекта бюджетной отчетности».</w:t>
      </w:r>
      <w:proofErr w:type="gramEnd"/>
    </w:p>
    <w:p w:rsidR="00430FD6" w:rsidRPr="00F156C8" w:rsidRDefault="00430FD6" w:rsidP="00430FD6">
      <w:pPr>
        <w:spacing w:after="0" w:line="240" w:lineRule="auto"/>
        <w:jc w:val="both"/>
        <w:rPr>
          <w:rFonts w:ascii="Times New Roman" w:eastAsia="Calibri" w:hAnsi="Times New Roman" w:cs="Times New Roman"/>
          <w:sz w:val="28"/>
          <w:szCs w:val="28"/>
          <w:lang w:eastAsia="ru-RU"/>
        </w:rPr>
      </w:pPr>
      <w:proofErr w:type="gramStart"/>
      <w:r w:rsidRPr="00F156C8">
        <w:rPr>
          <w:rFonts w:ascii="Times New Roman" w:eastAsia="Calibri" w:hAnsi="Times New Roman" w:cs="Times New Roman"/>
          <w:sz w:val="28"/>
          <w:szCs w:val="28"/>
          <w:lang w:eastAsia="ru-RU"/>
        </w:rPr>
        <w:t xml:space="preserve">3) бюджетная роспись на 2024 год и плановый период 2025 и 2026 годов утверждена руководителем главного распорядителя (распорядителя) средств местного бюджета 21.12.2023 года, в то время как </w:t>
      </w:r>
      <w:proofErr w:type="spellStart"/>
      <w:r w:rsidRPr="00F156C8">
        <w:rPr>
          <w:rFonts w:ascii="Times New Roman" w:eastAsia="Calibri" w:hAnsi="Times New Roman" w:cs="Times New Roman"/>
          <w:sz w:val="28"/>
          <w:szCs w:val="28"/>
          <w:lang w:eastAsia="ru-RU"/>
        </w:rPr>
        <w:t>Пинежский</w:t>
      </w:r>
      <w:proofErr w:type="spellEnd"/>
      <w:r w:rsidRPr="00F156C8">
        <w:rPr>
          <w:rFonts w:ascii="Times New Roman" w:eastAsia="Calibri" w:hAnsi="Times New Roman" w:cs="Times New Roman"/>
          <w:sz w:val="28"/>
          <w:szCs w:val="28"/>
          <w:lang w:eastAsia="ru-RU"/>
        </w:rPr>
        <w:t xml:space="preserve"> территориальный отдел администрации </w:t>
      </w:r>
      <w:proofErr w:type="spellStart"/>
      <w:r w:rsidRPr="00F156C8">
        <w:rPr>
          <w:rFonts w:ascii="Times New Roman" w:eastAsia="Calibri" w:hAnsi="Times New Roman" w:cs="Times New Roman"/>
          <w:sz w:val="28"/>
          <w:szCs w:val="28"/>
          <w:lang w:eastAsia="ru-RU"/>
        </w:rPr>
        <w:t>Пинежского</w:t>
      </w:r>
      <w:proofErr w:type="spellEnd"/>
      <w:r w:rsidRPr="00F156C8">
        <w:rPr>
          <w:rFonts w:ascii="Times New Roman" w:eastAsia="Calibri" w:hAnsi="Times New Roman" w:cs="Times New Roman"/>
          <w:sz w:val="28"/>
          <w:szCs w:val="28"/>
          <w:lang w:eastAsia="ru-RU"/>
        </w:rPr>
        <w:t xml:space="preserve"> муниципального округа Архангельской области начал свою деятельность с 01 января 2024 года на основании решения Собрания депутатов от 20.12.2023 №40.</w:t>
      </w:r>
      <w:proofErr w:type="gramEnd"/>
    </w:p>
    <w:p w:rsidR="00430FD6" w:rsidRPr="00F156C8" w:rsidRDefault="00353FF1" w:rsidP="009F7684">
      <w:pPr>
        <w:pStyle w:val="a3"/>
        <w:numPr>
          <w:ilvl w:val="0"/>
          <w:numId w:val="7"/>
        </w:numPr>
        <w:spacing w:after="0" w:line="240" w:lineRule="auto"/>
        <w:jc w:val="both"/>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 xml:space="preserve">отдел МСУ </w:t>
      </w:r>
      <w:proofErr w:type="spellStart"/>
      <w:r w:rsidRPr="00F156C8">
        <w:rPr>
          <w:rFonts w:ascii="Times New Roman" w:eastAsia="Calibri" w:hAnsi="Times New Roman" w:cs="Times New Roman"/>
          <w:sz w:val="28"/>
          <w:szCs w:val="28"/>
          <w:lang w:eastAsia="ru-RU"/>
        </w:rPr>
        <w:t>Пинежского</w:t>
      </w:r>
      <w:proofErr w:type="spellEnd"/>
      <w:r w:rsidRPr="00F156C8">
        <w:rPr>
          <w:rFonts w:ascii="Times New Roman" w:eastAsia="Calibri" w:hAnsi="Times New Roman" w:cs="Times New Roman"/>
          <w:sz w:val="28"/>
          <w:szCs w:val="28"/>
          <w:lang w:eastAsia="ru-RU"/>
        </w:rPr>
        <w:t xml:space="preserve"> муниципального округа:</w:t>
      </w:r>
    </w:p>
    <w:p w:rsidR="00353FF1" w:rsidRPr="00F156C8" w:rsidRDefault="00353FF1" w:rsidP="00353FF1">
      <w:pPr>
        <w:spacing w:after="0" w:line="240" w:lineRule="auto"/>
        <w:contextualSpacing/>
        <w:jc w:val="both"/>
        <w:rPr>
          <w:rFonts w:ascii="Times New Roman" w:eastAsia="Calibri" w:hAnsi="Times New Roman" w:cs="Times New Roman"/>
          <w:sz w:val="28"/>
          <w:szCs w:val="28"/>
          <w:lang w:eastAsia="ru-RU"/>
        </w:rPr>
      </w:pPr>
      <w:proofErr w:type="gramStart"/>
      <w:r w:rsidRPr="00F156C8">
        <w:rPr>
          <w:rFonts w:ascii="Times New Roman" w:eastAsia="Calibri" w:hAnsi="Times New Roman" w:cs="Times New Roman"/>
          <w:sz w:val="28"/>
          <w:szCs w:val="28"/>
          <w:lang w:eastAsia="ru-RU"/>
        </w:rPr>
        <w:t>1) показатели лимиты бюджетных обязательств раздела 2 «Расходы бюджета» ф.0503127 (6 951 362,35 рублей) не соответствуют данным Главной книги, отраженным оборотам по счетам 501.13 «Лимиты бюджетных обязательств получателей бюджетных средств (на текущий финансовый год)», 501.15 «Полученные лимиты бюджетных обязательств (на текущий финансовый год)», оборотов по данным счетам в Главной книге нет</w:t>
      </w:r>
      <w:proofErr w:type="gramEnd"/>
    </w:p>
    <w:p w:rsidR="00C9733C" w:rsidRPr="00F156C8" w:rsidRDefault="00353FF1" w:rsidP="00353FF1">
      <w:pPr>
        <w:spacing w:after="0" w:line="240" w:lineRule="auto"/>
        <w:contextualSpacing/>
        <w:jc w:val="both"/>
        <w:rPr>
          <w:rFonts w:ascii="Times New Roman" w:eastAsia="Calibri" w:hAnsi="Times New Roman" w:cs="Times New Roman"/>
          <w:sz w:val="28"/>
          <w:szCs w:val="28"/>
          <w:lang w:eastAsia="ru-RU"/>
        </w:rPr>
      </w:pPr>
      <w:proofErr w:type="gramStart"/>
      <w:r w:rsidRPr="00F156C8">
        <w:rPr>
          <w:rFonts w:ascii="Times New Roman" w:eastAsia="Calibri" w:hAnsi="Times New Roman" w:cs="Times New Roman"/>
          <w:sz w:val="28"/>
          <w:szCs w:val="28"/>
          <w:lang w:eastAsia="ru-RU"/>
        </w:rPr>
        <w:t xml:space="preserve">2) в нарушении пункта 152 Инструкции №191н в составе годовой отчетности не представлены таблицы к пояснительной записке № 11 «Сведения об организационной структуре субъекта бюджетной отчетности», № 12 «Сведения о результатах деятельности субъекта бюджетной отчетности», № 13 «Анализ отчета об исполнении бюджета субъектом бюджетной отчетности», № 14 </w:t>
      </w:r>
      <w:r w:rsidRPr="00F156C8">
        <w:rPr>
          <w:rFonts w:ascii="Times New Roman" w:eastAsia="Calibri" w:hAnsi="Times New Roman" w:cs="Times New Roman"/>
          <w:sz w:val="28"/>
          <w:szCs w:val="28"/>
          <w:lang w:eastAsia="ru-RU"/>
        </w:rPr>
        <w:lastRenderedPageBreak/>
        <w:t>«Анализ показателей отчетности субъекта бюджетной отчетности», № 16 «Прочие вопросы деятельности субъекта бюджетной отчетности».</w:t>
      </w:r>
      <w:proofErr w:type="gramEnd"/>
    </w:p>
    <w:p w:rsidR="00932962" w:rsidRPr="00F156C8" w:rsidRDefault="00932962" w:rsidP="00932962">
      <w:pPr>
        <w:spacing w:after="0" w:line="240" w:lineRule="auto"/>
        <w:ind w:firstLine="709"/>
        <w:contextualSpacing/>
        <w:jc w:val="both"/>
        <w:rPr>
          <w:rFonts w:ascii="Times New Roman" w:eastAsia="Calibri" w:hAnsi="Times New Roman" w:cs="Times New Roman"/>
          <w:sz w:val="28"/>
          <w:szCs w:val="28"/>
          <w:lang w:eastAsia="ru-RU"/>
        </w:rPr>
      </w:pPr>
      <w:r w:rsidRPr="00F156C8">
        <w:rPr>
          <w:rFonts w:ascii="Times New Roman" w:eastAsia="Calibri" w:hAnsi="Times New Roman" w:cs="Times New Roman"/>
          <w:sz w:val="28"/>
          <w:szCs w:val="28"/>
          <w:lang w:eastAsia="ru-RU"/>
        </w:rPr>
        <w:t>Результаты внешней проверки бюджетной отчетности за 202</w:t>
      </w:r>
      <w:r w:rsidR="000D15E2" w:rsidRPr="00F156C8">
        <w:rPr>
          <w:rFonts w:ascii="Times New Roman" w:eastAsia="Calibri" w:hAnsi="Times New Roman" w:cs="Times New Roman"/>
          <w:sz w:val="28"/>
          <w:szCs w:val="28"/>
          <w:lang w:eastAsia="ru-RU"/>
        </w:rPr>
        <w:t>4</w:t>
      </w:r>
      <w:r w:rsidRPr="00F156C8">
        <w:rPr>
          <w:rFonts w:ascii="Times New Roman" w:eastAsia="Calibri" w:hAnsi="Times New Roman" w:cs="Times New Roman"/>
          <w:sz w:val="28"/>
          <w:szCs w:val="28"/>
          <w:lang w:eastAsia="ru-RU"/>
        </w:rPr>
        <w:t xml:space="preserve"> год по каждому ГАБС оформлены отдельными заключениями и направлены в адрес руководителя соответствующего ГРБС. </w:t>
      </w:r>
    </w:p>
    <w:p w:rsidR="00932962" w:rsidRPr="00F156C8" w:rsidRDefault="00932962" w:rsidP="00932962">
      <w:pPr>
        <w:spacing w:after="0" w:line="240" w:lineRule="auto"/>
        <w:ind w:firstLine="709"/>
        <w:jc w:val="both"/>
        <w:rPr>
          <w:rFonts w:ascii="Times New Roman" w:eastAsia="Calibri" w:hAnsi="Times New Roman" w:cs="Times New Roman"/>
          <w:i/>
          <w:sz w:val="28"/>
          <w:szCs w:val="28"/>
          <w:lang w:eastAsia="ru-RU"/>
        </w:rPr>
      </w:pPr>
    </w:p>
    <w:p w:rsidR="00932962" w:rsidRPr="00F156C8" w:rsidRDefault="00ED008C" w:rsidP="006D248F">
      <w:pPr>
        <w:autoSpaceDE w:val="0"/>
        <w:autoSpaceDN w:val="0"/>
        <w:adjustRightInd w:val="0"/>
        <w:spacing w:after="0" w:line="240" w:lineRule="auto"/>
        <w:ind w:left="1068"/>
        <w:contextualSpacing/>
        <w:jc w:val="center"/>
        <w:rPr>
          <w:rFonts w:ascii="Times New Roman" w:eastAsiaTheme="minorEastAsia" w:hAnsi="Times New Roman" w:cs="Times New Roman"/>
          <w:sz w:val="28"/>
          <w:szCs w:val="28"/>
          <w:lang w:eastAsia="ru-RU"/>
        </w:rPr>
      </w:pPr>
      <w:r w:rsidRPr="00F156C8">
        <w:rPr>
          <w:rFonts w:ascii="Times New Roman" w:eastAsiaTheme="minorEastAsia" w:hAnsi="Times New Roman" w:cs="Times New Roman"/>
          <w:sz w:val="28"/>
          <w:szCs w:val="28"/>
          <w:lang w:eastAsia="ru-RU"/>
        </w:rPr>
        <w:t xml:space="preserve">Анализ состояния </w:t>
      </w:r>
      <w:r w:rsidR="00932962" w:rsidRPr="00F156C8">
        <w:rPr>
          <w:rFonts w:ascii="Times New Roman" w:eastAsiaTheme="minorEastAsia" w:hAnsi="Times New Roman" w:cs="Times New Roman"/>
          <w:sz w:val="28"/>
          <w:szCs w:val="28"/>
          <w:lang w:eastAsia="ru-RU"/>
        </w:rPr>
        <w:t>дебиторской и кредиторской задолженности главных распорядителей бюджетных средств</w:t>
      </w:r>
    </w:p>
    <w:p w:rsidR="00932962" w:rsidRPr="00F156C8" w:rsidRDefault="00932962" w:rsidP="00932962">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11450" w:rsidRPr="00F156C8" w:rsidRDefault="00F11450" w:rsidP="00F1145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56C8">
        <w:rPr>
          <w:rFonts w:ascii="Times New Roman" w:eastAsiaTheme="minorEastAsia" w:hAnsi="Times New Roman" w:cs="Times New Roman"/>
          <w:sz w:val="28"/>
          <w:szCs w:val="28"/>
          <w:lang w:eastAsia="ru-RU"/>
        </w:rPr>
        <w:t>Кредиторская задолженность</w:t>
      </w:r>
      <w:r w:rsidR="00E706B2" w:rsidRPr="00F156C8">
        <w:rPr>
          <w:rFonts w:ascii="Times New Roman" w:eastAsiaTheme="minorEastAsia" w:hAnsi="Times New Roman" w:cs="Times New Roman"/>
          <w:sz w:val="28"/>
          <w:szCs w:val="28"/>
          <w:lang w:eastAsia="ru-RU"/>
        </w:rPr>
        <w:t>:</w:t>
      </w:r>
    </w:p>
    <w:p w:rsidR="00932962" w:rsidRPr="00F156C8" w:rsidRDefault="00932962" w:rsidP="00932962">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F156C8">
        <w:rPr>
          <w:rFonts w:ascii="Times New Roman" w:eastAsiaTheme="minorEastAsia" w:hAnsi="Times New Roman" w:cs="Times New Roman"/>
          <w:sz w:val="28"/>
          <w:szCs w:val="28"/>
          <w:lang w:eastAsia="ru-RU"/>
        </w:rPr>
        <w:t>Согласно сведениям по дебиторской и кредиторской задолженности (ф.0503169)</w:t>
      </w:r>
      <w:r w:rsidR="00F11450" w:rsidRPr="00F156C8">
        <w:rPr>
          <w:rFonts w:ascii="Times New Roman" w:eastAsiaTheme="minorEastAsia" w:hAnsi="Times New Roman" w:cs="Times New Roman"/>
          <w:sz w:val="28"/>
          <w:szCs w:val="28"/>
          <w:lang w:eastAsia="ru-RU"/>
        </w:rPr>
        <w:t xml:space="preserve"> на 01 января 2025 года</w:t>
      </w:r>
      <w:r w:rsidRPr="00F156C8">
        <w:rPr>
          <w:rFonts w:ascii="Times New Roman" w:eastAsiaTheme="minorEastAsia" w:hAnsi="Times New Roman" w:cs="Times New Roman"/>
          <w:sz w:val="28"/>
          <w:szCs w:val="28"/>
          <w:lang w:eastAsia="ru-RU"/>
        </w:rPr>
        <w:t>:</w:t>
      </w:r>
    </w:p>
    <w:p w:rsidR="00F11450" w:rsidRPr="00F156C8" w:rsidRDefault="00F11450" w:rsidP="00F11450">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кредиторская задолженность администрации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муниципального округа сумма кредиторской задолженности составляет 43143,31 рублей, в том числе:</w:t>
      </w:r>
    </w:p>
    <w:p w:rsidR="00F11450" w:rsidRPr="00F156C8" w:rsidRDefault="00F11450" w:rsidP="00F11450">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По счету 205.12 – 60,0 рублей переплата физического лица по нотариальной госпошлине;</w:t>
      </w:r>
    </w:p>
    <w:p w:rsidR="00F11450" w:rsidRPr="00F156C8" w:rsidRDefault="00F11450" w:rsidP="00F11450">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по счету 205.44 – 3 366,5 рублей переплата от физического лица по возмещению ущерба;</w:t>
      </w:r>
    </w:p>
    <w:p w:rsidR="00F11450" w:rsidRPr="00F156C8" w:rsidRDefault="00F11450" w:rsidP="00F11450">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по счету 205.45 – 10 485,37 рублей ошибочное поступление средств от физических лиц по штрафам КДН;</w:t>
      </w:r>
    </w:p>
    <w:p w:rsidR="00F11450" w:rsidRPr="00F156C8" w:rsidRDefault="00F11450" w:rsidP="00F11450">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по счету 209.34 – 5 272,00 рублей ошибочное поступление от физических лиц штрафа;</w:t>
      </w:r>
    </w:p>
    <w:p w:rsidR="00F11450" w:rsidRPr="00F156C8" w:rsidRDefault="00F11450" w:rsidP="00F11450">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по счету 302.21 – 20 765,02 рублей по услугам связи (позднее поступление документов за оказанные услуги за декабрь 2024 года от ПАО «Мегафон», ПАО «Ростелеком» и Управления спецсвязи по Архангельской области);</w:t>
      </w:r>
    </w:p>
    <w:p w:rsidR="00F11450" w:rsidRPr="00F156C8" w:rsidRDefault="00F11450" w:rsidP="00F11450">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по счету 302.25 – 1 000,0 рублей за ремонт автодорог (позднее поступление документов от ООО ПКП «Титан»);</w:t>
      </w:r>
    </w:p>
    <w:p w:rsidR="00F11450" w:rsidRPr="00F156C8" w:rsidRDefault="00F11450" w:rsidP="00F11450">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по счету 302.64 – 2 194,40 рублей (не выплачена пенсия умершим гражданам);</w:t>
      </w:r>
    </w:p>
    <w:p w:rsidR="00F11450" w:rsidRPr="00F156C8" w:rsidRDefault="00F11450" w:rsidP="00F11450">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по счету 303.05 – 0,02 рублей задолженность в Министерство транспорта по автоперевозкам в связи с излишним поступлением от УФК.</w:t>
      </w:r>
    </w:p>
    <w:p w:rsidR="00DE1292" w:rsidRPr="00F156C8" w:rsidRDefault="00F11450" w:rsidP="00F11450">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По сравнению с задолженностью на 01.01.2024 кредиторская задолженность существенно уменьшилась и является текущей.</w:t>
      </w:r>
    </w:p>
    <w:p w:rsidR="009C17E8" w:rsidRPr="00F156C8" w:rsidRDefault="00F11450" w:rsidP="00F11450">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Кредиторская задолженность комитета по финансам администрации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муниципального округа на 1 января 2024 года </w:t>
      </w:r>
      <w:r w:rsidR="009C17E8" w:rsidRPr="00F156C8">
        <w:rPr>
          <w:rFonts w:ascii="Times New Roman" w:eastAsia="Times New Roman" w:hAnsi="Times New Roman" w:cs="Times New Roman"/>
          <w:sz w:val="28"/>
          <w:szCs w:val="28"/>
          <w:lang w:eastAsia="ru-RU"/>
        </w:rPr>
        <w:t>составляла 1 218,90 рублей. В</w:t>
      </w:r>
      <w:r w:rsidRPr="00F156C8">
        <w:rPr>
          <w:rFonts w:ascii="Times New Roman" w:eastAsia="Times New Roman" w:hAnsi="Times New Roman" w:cs="Times New Roman"/>
          <w:sz w:val="28"/>
          <w:szCs w:val="28"/>
          <w:lang w:eastAsia="ru-RU"/>
        </w:rPr>
        <w:t xml:space="preserve"> течение года кредиторская задолженность увеличилась и на 1 января 2025 г. соста</w:t>
      </w:r>
      <w:r w:rsidR="009C17E8" w:rsidRPr="00F156C8">
        <w:rPr>
          <w:rFonts w:ascii="Times New Roman" w:eastAsia="Times New Roman" w:hAnsi="Times New Roman" w:cs="Times New Roman"/>
          <w:sz w:val="28"/>
          <w:szCs w:val="28"/>
          <w:lang w:eastAsia="ru-RU"/>
        </w:rPr>
        <w:t>вляет 139 172 627,94 рублей:</w:t>
      </w:r>
    </w:p>
    <w:p w:rsidR="009C17E8" w:rsidRPr="00F156C8" w:rsidRDefault="009C17E8" w:rsidP="00F11450">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к</w:t>
      </w:r>
      <w:r w:rsidR="00F11450" w:rsidRPr="00F156C8">
        <w:rPr>
          <w:rFonts w:ascii="Times New Roman" w:eastAsia="Times New Roman" w:hAnsi="Times New Roman" w:cs="Times New Roman"/>
          <w:sz w:val="28"/>
          <w:szCs w:val="28"/>
          <w:lang w:eastAsia="ru-RU"/>
        </w:rPr>
        <w:t xml:space="preserve">редиторская задолженность по счету 302.21 за услуги связи в сумме 4602,21 рублей является текущей, согласно пояснениям задолженность возникла в связи с поступлением счета за декабрь 2024 в январе 2025 года, </w:t>
      </w:r>
    </w:p>
    <w:p w:rsidR="00F11450" w:rsidRPr="00F156C8" w:rsidRDefault="00F11450" w:rsidP="00F11450">
      <w:pPr>
        <w:spacing w:after="0" w:line="240" w:lineRule="auto"/>
        <w:ind w:firstLine="709"/>
        <w:jc w:val="both"/>
        <w:rPr>
          <w:rFonts w:ascii="Times New Roman" w:eastAsia="Times New Roman" w:hAnsi="Times New Roman" w:cs="Times New Roman"/>
          <w:sz w:val="28"/>
          <w:szCs w:val="28"/>
          <w:lang w:eastAsia="ru-RU"/>
        </w:rPr>
      </w:pPr>
      <w:proofErr w:type="gramStart"/>
      <w:r w:rsidRPr="00F156C8">
        <w:rPr>
          <w:rFonts w:ascii="Times New Roman" w:eastAsia="Times New Roman" w:hAnsi="Times New Roman" w:cs="Times New Roman"/>
          <w:sz w:val="28"/>
          <w:szCs w:val="28"/>
          <w:lang w:eastAsia="ru-RU"/>
        </w:rPr>
        <w:t xml:space="preserve">по счету 302.75 «Расчеты по приобретению иных финансовых активов» в сумме 139 168 025,73 рублей, согласно пояснительной записки - остаток </w:t>
      </w:r>
      <w:r w:rsidRPr="00F156C8">
        <w:rPr>
          <w:rFonts w:ascii="Times New Roman" w:eastAsia="Times New Roman" w:hAnsi="Times New Roman" w:cs="Times New Roman"/>
          <w:sz w:val="28"/>
          <w:szCs w:val="28"/>
          <w:lang w:eastAsia="ru-RU"/>
        </w:rPr>
        <w:lastRenderedPageBreak/>
        <w:t>привлеченных средств</w:t>
      </w:r>
      <w:r w:rsidR="009C17E8" w:rsidRPr="00F156C8">
        <w:rPr>
          <w:rFonts w:ascii="Times New Roman" w:eastAsia="Times New Roman" w:hAnsi="Times New Roman" w:cs="Times New Roman"/>
          <w:sz w:val="28"/>
          <w:szCs w:val="28"/>
          <w:lang w:eastAsia="ru-RU"/>
        </w:rPr>
        <w:t xml:space="preserve"> (</w:t>
      </w:r>
      <w:r w:rsidRPr="00F156C8">
        <w:rPr>
          <w:rFonts w:ascii="Times New Roman" w:eastAsia="Times New Roman" w:hAnsi="Times New Roman" w:cs="Times New Roman"/>
          <w:sz w:val="28"/>
          <w:szCs w:val="28"/>
          <w:lang w:eastAsia="ru-RU"/>
        </w:rPr>
        <w:t>с казначейских счетов для осуществления и отражения операций с денежными средствами, поступающими во временное распоряжение получателей средств бюджета 499 799,56 рублей; с казначейских счетов для осуществления и отражения операций с денежными средствами бюджетных учреждений 112 144 035,28 рублей;</w:t>
      </w:r>
      <w:proofErr w:type="gramEnd"/>
      <w:r w:rsidR="009C17E8" w:rsidRPr="00F156C8">
        <w:rPr>
          <w:rFonts w:ascii="Times New Roman" w:eastAsia="Times New Roman" w:hAnsi="Times New Roman" w:cs="Times New Roman"/>
          <w:sz w:val="28"/>
          <w:szCs w:val="28"/>
          <w:lang w:eastAsia="ru-RU"/>
        </w:rPr>
        <w:t xml:space="preserve"> </w:t>
      </w:r>
      <w:r w:rsidRPr="00F156C8">
        <w:rPr>
          <w:rFonts w:ascii="Times New Roman" w:eastAsia="Times New Roman" w:hAnsi="Times New Roman" w:cs="Times New Roman"/>
          <w:sz w:val="28"/>
          <w:szCs w:val="28"/>
          <w:lang w:eastAsia="ru-RU"/>
        </w:rPr>
        <w:t>с казначейских счетов для осуществления и отражения операций с денежными средствами участников казначейского сопровождения 26 524 190,89 рублей</w:t>
      </w:r>
      <w:r w:rsidR="009C17E8" w:rsidRPr="00F156C8">
        <w:rPr>
          <w:rFonts w:ascii="Times New Roman" w:eastAsia="Times New Roman" w:hAnsi="Times New Roman" w:cs="Times New Roman"/>
          <w:sz w:val="28"/>
          <w:szCs w:val="28"/>
          <w:lang w:eastAsia="ru-RU"/>
        </w:rPr>
        <w:t>)</w:t>
      </w:r>
      <w:r w:rsidRPr="00F156C8">
        <w:rPr>
          <w:rFonts w:ascii="Times New Roman" w:eastAsia="Times New Roman" w:hAnsi="Times New Roman" w:cs="Times New Roman"/>
          <w:sz w:val="28"/>
          <w:szCs w:val="28"/>
          <w:lang w:eastAsia="ru-RU"/>
        </w:rPr>
        <w:t>.</w:t>
      </w:r>
      <w:r w:rsidR="009C17E8" w:rsidRPr="00F156C8">
        <w:rPr>
          <w:rFonts w:ascii="Times New Roman" w:eastAsia="Times New Roman" w:hAnsi="Times New Roman" w:cs="Times New Roman"/>
          <w:sz w:val="28"/>
          <w:szCs w:val="28"/>
          <w:lang w:eastAsia="ru-RU"/>
        </w:rPr>
        <w:t xml:space="preserve"> </w:t>
      </w:r>
      <w:r w:rsidRPr="00F156C8">
        <w:rPr>
          <w:rFonts w:ascii="Times New Roman" w:eastAsia="Times New Roman" w:hAnsi="Times New Roman" w:cs="Times New Roman"/>
          <w:sz w:val="28"/>
          <w:szCs w:val="28"/>
          <w:lang w:eastAsia="ru-RU"/>
        </w:rPr>
        <w:t xml:space="preserve">Данные средства отражаются администратором источников финансирования дефицита бюджета, которым является </w:t>
      </w:r>
      <w:r w:rsidR="009C17E8" w:rsidRPr="00F156C8">
        <w:rPr>
          <w:rFonts w:ascii="Times New Roman" w:eastAsia="Times New Roman" w:hAnsi="Times New Roman" w:cs="Times New Roman"/>
          <w:sz w:val="28"/>
          <w:szCs w:val="28"/>
          <w:lang w:eastAsia="ru-RU"/>
        </w:rPr>
        <w:t>к</w:t>
      </w:r>
      <w:r w:rsidRPr="00F156C8">
        <w:rPr>
          <w:rFonts w:ascii="Times New Roman" w:eastAsia="Times New Roman" w:hAnsi="Times New Roman" w:cs="Times New Roman"/>
          <w:sz w:val="28"/>
          <w:szCs w:val="28"/>
          <w:lang w:eastAsia="ru-RU"/>
        </w:rPr>
        <w:t>омитет по финансам.</w:t>
      </w:r>
    </w:p>
    <w:p w:rsidR="000F08F3" w:rsidRPr="00F156C8" w:rsidRDefault="000F08F3" w:rsidP="000F08F3">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Кредиторская задолженность комитета по управлению муниципальным имуществом и жилищно-коммунальному хозяйству </w:t>
      </w:r>
      <w:r w:rsidR="00E12633" w:rsidRPr="00F156C8">
        <w:rPr>
          <w:rFonts w:ascii="Times New Roman" w:eastAsia="Times New Roman" w:hAnsi="Times New Roman" w:cs="Times New Roman"/>
          <w:sz w:val="28"/>
          <w:szCs w:val="28"/>
          <w:lang w:eastAsia="ru-RU"/>
        </w:rPr>
        <w:t xml:space="preserve">на 01 января 2025 года </w:t>
      </w:r>
      <w:r w:rsidRPr="00F156C8">
        <w:rPr>
          <w:rFonts w:ascii="Times New Roman" w:eastAsia="Times New Roman" w:hAnsi="Times New Roman" w:cs="Times New Roman"/>
          <w:sz w:val="28"/>
          <w:szCs w:val="28"/>
          <w:lang w:eastAsia="ru-RU"/>
        </w:rPr>
        <w:t>составила 20721,5 рублей, в том числе:</w:t>
      </w:r>
    </w:p>
    <w:p w:rsidR="000F08F3" w:rsidRPr="00F156C8" w:rsidRDefault="000F08F3" w:rsidP="000F08F3">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по счету 205.81 в сумме 1000,0 рублей, невыясненные доходы;</w:t>
      </w:r>
    </w:p>
    <w:p w:rsidR="000F08F3" w:rsidRPr="00F156C8" w:rsidRDefault="000F08F3" w:rsidP="000F08F3">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по счету 302.21 в сумме 9600,72 рублей, перед ПАО "Ростелеком", ПАО "Мегафон" (платежные документы поступили после окончания кассовых операций); </w:t>
      </w:r>
    </w:p>
    <w:p w:rsidR="000F08F3" w:rsidRPr="00F156C8" w:rsidRDefault="000F08F3" w:rsidP="000F08F3">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по счету 302.23 в сумме 172,78 рублей, перед ООО "ТГК-2 </w:t>
      </w:r>
      <w:proofErr w:type="spellStart"/>
      <w:r w:rsidRPr="00F156C8">
        <w:rPr>
          <w:rFonts w:ascii="Times New Roman" w:eastAsia="Times New Roman" w:hAnsi="Times New Roman" w:cs="Times New Roman"/>
          <w:sz w:val="28"/>
          <w:szCs w:val="28"/>
          <w:lang w:eastAsia="ru-RU"/>
        </w:rPr>
        <w:t>Энергосбыт</w:t>
      </w:r>
      <w:proofErr w:type="spellEnd"/>
      <w:r w:rsidRPr="00F156C8">
        <w:rPr>
          <w:rFonts w:ascii="Times New Roman" w:eastAsia="Times New Roman" w:hAnsi="Times New Roman" w:cs="Times New Roman"/>
          <w:sz w:val="28"/>
          <w:szCs w:val="28"/>
          <w:lang w:eastAsia="ru-RU"/>
        </w:rPr>
        <w:t>", (платежные документы поступили после окончания кассовых операций);</w:t>
      </w:r>
    </w:p>
    <w:p w:rsidR="000F08F3" w:rsidRPr="00F156C8" w:rsidRDefault="000F08F3" w:rsidP="000F08F3">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по счету 303.01 в сумме 9948,0 рублей, задолженность по НДФЛ.</w:t>
      </w:r>
    </w:p>
    <w:p w:rsidR="00492707" w:rsidRPr="00F156C8" w:rsidRDefault="00492707" w:rsidP="00492707">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Кредиторская задолженность управления образования администрации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муниципального округа на 1 января 2025 года составляет 2641,1 рублей, в том числе по счетам:</w:t>
      </w:r>
    </w:p>
    <w:p w:rsidR="00492707" w:rsidRPr="00F156C8" w:rsidRDefault="00492707" w:rsidP="00492707">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 208.14 «Расчеты с подотчетными лицами по прочим несоциальным выплатам персоналу в натуральной форме» в сумме 840,4 рублей,</w:t>
      </w:r>
    </w:p>
    <w:p w:rsidR="00492707" w:rsidRPr="00F156C8" w:rsidRDefault="00492707" w:rsidP="00492707">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208.34 «Расчеты с подотчетными лицами по приобретению материальных запасов» в сумме 434,5 рублей,</w:t>
      </w:r>
    </w:p>
    <w:p w:rsidR="00492707" w:rsidRPr="00F156C8" w:rsidRDefault="00492707" w:rsidP="00492707">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208.26 «Расчеты с подотчетными лицами по прочим работам, услугам» в сумме 1049,69 рублей,</w:t>
      </w:r>
    </w:p>
    <w:p w:rsidR="000F08F3" w:rsidRPr="00F156C8" w:rsidRDefault="00492707" w:rsidP="00492707">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208.21 «Расчеты с подотчетными лицами по услугам связи» в сумме 316,5 рублей.</w:t>
      </w:r>
    </w:p>
    <w:p w:rsidR="00E706B2" w:rsidRPr="00F156C8" w:rsidRDefault="00E706B2" w:rsidP="00492707">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Кредиторская задолженность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территориального отдела на 01 января 2025 года составила 71 523,57 рублей, в том числе по счету 302.23 «Расчеты по коммунальным услугам» в сумме 63 023,57 рублей, является текущей, по счету 302.26 «Расчеты по прочим работам, услугам» в сумме  8 500,00 рублей.</w:t>
      </w:r>
    </w:p>
    <w:p w:rsidR="00E706B2" w:rsidRPr="00F156C8" w:rsidRDefault="00E74669" w:rsidP="00DE1292">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Дебиторская задолженность:</w:t>
      </w:r>
    </w:p>
    <w:p w:rsidR="00DE1292" w:rsidRPr="00F156C8" w:rsidRDefault="00E74669" w:rsidP="00DE1292">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Дебиторская задолженность администрации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муниципального округа на </w:t>
      </w:r>
      <w:r w:rsidR="00DE1292" w:rsidRPr="00F156C8">
        <w:rPr>
          <w:rFonts w:ascii="Times New Roman" w:eastAsia="Times New Roman" w:hAnsi="Times New Roman" w:cs="Times New Roman"/>
          <w:sz w:val="28"/>
          <w:szCs w:val="28"/>
          <w:lang w:eastAsia="ru-RU"/>
        </w:rPr>
        <w:t xml:space="preserve">1 января 2025 года составляет 72 828 516,94 рублей, в том числе: </w:t>
      </w:r>
    </w:p>
    <w:p w:rsidR="00DE1292" w:rsidRPr="00F156C8" w:rsidRDefault="00DE1292" w:rsidP="00DE1292">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по счету 205.21 – 18 000,0 рублей по подведомственному учреждению: за аренду помещений (ООО «Т2-Мобайл»</w:t>
      </w:r>
      <w:r w:rsidR="00AE691B" w:rsidRPr="00F156C8">
        <w:rPr>
          <w:rFonts w:ascii="Times New Roman" w:eastAsia="Times New Roman" w:hAnsi="Times New Roman" w:cs="Times New Roman"/>
          <w:sz w:val="28"/>
          <w:szCs w:val="28"/>
          <w:lang w:eastAsia="ru-RU"/>
        </w:rPr>
        <w:t>)</w:t>
      </w:r>
      <w:r w:rsidRPr="00F156C8">
        <w:rPr>
          <w:rFonts w:ascii="Times New Roman" w:eastAsia="Times New Roman" w:hAnsi="Times New Roman" w:cs="Times New Roman"/>
          <w:sz w:val="28"/>
          <w:szCs w:val="28"/>
          <w:lang w:eastAsia="ru-RU"/>
        </w:rPr>
        <w:t>.</w:t>
      </w:r>
    </w:p>
    <w:p w:rsidR="00DE1292" w:rsidRPr="00F156C8" w:rsidRDefault="00DE1292" w:rsidP="00DE1292">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по счету 205.44 – 1 479 339,0 рублей задолженность физических лиц по возмещению ущерба (взыскание осуществляется через службу судебных приставов);</w:t>
      </w:r>
    </w:p>
    <w:p w:rsidR="00DE1292" w:rsidRPr="00F156C8" w:rsidRDefault="00DE1292" w:rsidP="00DE1292">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lastRenderedPageBreak/>
        <w:t>по счету 205.45 – 17 685,72 рублей задолженность физических лиц по административным штрафам (при неоплате в срок материалы для взыскания передаются судебным приставам);</w:t>
      </w:r>
    </w:p>
    <w:p w:rsidR="00DE1292" w:rsidRPr="00F156C8" w:rsidRDefault="00DE1292" w:rsidP="00DE1292">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по счету 205.51 – 31 958 822,28 рублей по межбюджетным трансфертам;</w:t>
      </w:r>
    </w:p>
    <w:p w:rsidR="00DE1292" w:rsidRPr="00F156C8" w:rsidRDefault="00DE1292" w:rsidP="00DE1292">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по счету 206.21 – 45 600,0 рублей авансовые платежи по услугам связи ПАО «Ростелеком» 30600оуб, АО «</w:t>
      </w:r>
      <w:proofErr w:type="gramStart"/>
      <w:r w:rsidRPr="00F156C8">
        <w:rPr>
          <w:rFonts w:ascii="Times New Roman" w:eastAsia="Times New Roman" w:hAnsi="Times New Roman" w:cs="Times New Roman"/>
          <w:sz w:val="28"/>
          <w:szCs w:val="28"/>
          <w:lang w:eastAsia="ru-RU"/>
        </w:rPr>
        <w:t>ЭР-Телеком</w:t>
      </w:r>
      <w:proofErr w:type="gramEnd"/>
      <w:r w:rsidRPr="00F156C8">
        <w:rPr>
          <w:rFonts w:ascii="Times New Roman" w:eastAsia="Times New Roman" w:hAnsi="Times New Roman" w:cs="Times New Roman"/>
          <w:sz w:val="28"/>
          <w:szCs w:val="28"/>
          <w:lang w:eastAsia="ru-RU"/>
        </w:rPr>
        <w:t xml:space="preserve"> Холдинг» - 15000руб (акты проведены в 2025 году);</w:t>
      </w:r>
    </w:p>
    <w:p w:rsidR="00DE1292" w:rsidRPr="00F156C8" w:rsidRDefault="00DE1292" w:rsidP="00DE1292">
      <w:pPr>
        <w:spacing w:after="0" w:line="240" w:lineRule="auto"/>
        <w:ind w:firstLine="709"/>
        <w:jc w:val="both"/>
        <w:rPr>
          <w:rFonts w:ascii="Times New Roman" w:eastAsia="Times New Roman" w:hAnsi="Times New Roman" w:cs="Times New Roman"/>
          <w:sz w:val="28"/>
          <w:szCs w:val="28"/>
          <w:lang w:eastAsia="ru-RU"/>
        </w:rPr>
      </w:pPr>
      <w:proofErr w:type="gramStart"/>
      <w:r w:rsidRPr="00F156C8">
        <w:rPr>
          <w:rFonts w:ascii="Times New Roman" w:eastAsia="Times New Roman" w:hAnsi="Times New Roman" w:cs="Times New Roman"/>
          <w:sz w:val="28"/>
          <w:szCs w:val="28"/>
          <w:lang w:eastAsia="ru-RU"/>
        </w:rPr>
        <w:t xml:space="preserve">по счету 206.23 – 499 240,01 рублей, в связи с передачей от муниципальных образований поселений переплаты за электроэнергию ПАО «Архангельская сбытовая компания» - 63762,62руб, авансовый платеж за электроэнергию ООО «ТГК-2 </w:t>
      </w:r>
      <w:proofErr w:type="spellStart"/>
      <w:r w:rsidRPr="00F156C8">
        <w:rPr>
          <w:rFonts w:ascii="Times New Roman" w:eastAsia="Times New Roman" w:hAnsi="Times New Roman" w:cs="Times New Roman"/>
          <w:sz w:val="28"/>
          <w:szCs w:val="28"/>
          <w:lang w:eastAsia="ru-RU"/>
        </w:rPr>
        <w:t>Энергосбыт</w:t>
      </w:r>
      <w:proofErr w:type="spellEnd"/>
      <w:r w:rsidRPr="00F156C8">
        <w:rPr>
          <w:rFonts w:ascii="Times New Roman" w:eastAsia="Times New Roman" w:hAnsi="Times New Roman" w:cs="Times New Roman"/>
          <w:sz w:val="28"/>
          <w:szCs w:val="28"/>
          <w:lang w:eastAsia="ru-RU"/>
        </w:rPr>
        <w:t>» 419334,85руб</w:t>
      </w:r>
      <w:r w:rsidR="00AE691B" w:rsidRPr="00F156C8">
        <w:rPr>
          <w:rFonts w:ascii="Times New Roman" w:eastAsia="Times New Roman" w:hAnsi="Times New Roman" w:cs="Times New Roman"/>
          <w:sz w:val="28"/>
          <w:szCs w:val="28"/>
          <w:lang w:eastAsia="ru-RU"/>
        </w:rPr>
        <w:t>лей</w:t>
      </w:r>
      <w:r w:rsidRPr="00F156C8">
        <w:rPr>
          <w:rFonts w:ascii="Times New Roman" w:eastAsia="Times New Roman" w:hAnsi="Times New Roman" w:cs="Times New Roman"/>
          <w:sz w:val="28"/>
          <w:szCs w:val="28"/>
          <w:lang w:eastAsia="ru-RU"/>
        </w:rPr>
        <w:t xml:space="preserve"> (акт проведен в 2025 году), в связи с ошибочной переплатой за электроэнергию 0,02 </w:t>
      </w:r>
      <w:proofErr w:type="spellStart"/>
      <w:r w:rsidRPr="00F156C8">
        <w:rPr>
          <w:rFonts w:ascii="Times New Roman" w:eastAsia="Times New Roman" w:hAnsi="Times New Roman" w:cs="Times New Roman"/>
          <w:sz w:val="28"/>
          <w:szCs w:val="28"/>
          <w:lang w:eastAsia="ru-RU"/>
        </w:rPr>
        <w:t>руб</w:t>
      </w:r>
      <w:proofErr w:type="spellEnd"/>
      <w:r w:rsidRPr="00F156C8">
        <w:rPr>
          <w:rFonts w:ascii="Times New Roman" w:eastAsia="Times New Roman" w:hAnsi="Times New Roman" w:cs="Times New Roman"/>
          <w:sz w:val="28"/>
          <w:szCs w:val="28"/>
          <w:lang w:eastAsia="ru-RU"/>
        </w:rPr>
        <w:t xml:space="preserve"> АО «Архангельская областная энергетическая компания».</w:t>
      </w:r>
      <w:proofErr w:type="gramEnd"/>
      <w:r w:rsidRPr="00F156C8">
        <w:rPr>
          <w:rFonts w:ascii="Times New Roman" w:eastAsia="Times New Roman" w:hAnsi="Times New Roman" w:cs="Times New Roman"/>
          <w:sz w:val="28"/>
          <w:szCs w:val="28"/>
          <w:lang w:eastAsia="ru-RU"/>
        </w:rPr>
        <w:t xml:space="preserve"> Средства возвращены в бюджет в январе 2025 года. Авансовые платежи за электроэнергию 16142,52руб</w:t>
      </w:r>
      <w:r w:rsidR="00AE691B" w:rsidRPr="00F156C8">
        <w:rPr>
          <w:rFonts w:ascii="Times New Roman" w:eastAsia="Times New Roman" w:hAnsi="Times New Roman" w:cs="Times New Roman"/>
          <w:sz w:val="28"/>
          <w:szCs w:val="28"/>
          <w:lang w:eastAsia="ru-RU"/>
        </w:rPr>
        <w:t>лей</w:t>
      </w:r>
      <w:r w:rsidRPr="00F156C8">
        <w:rPr>
          <w:rFonts w:ascii="Times New Roman" w:eastAsia="Times New Roman" w:hAnsi="Times New Roman" w:cs="Times New Roman"/>
          <w:sz w:val="28"/>
          <w:szCs w:val="28"/>
          <w:lang w:eastAsia="ru-RU"/>
        </w:rPr>
        <w:t xml:space="preserve"> ООО «ТГК-2 </w:t>
      </w:r>
      <w:proofErr w:type="spellStart"/>
      <w:r w:rsidRPr="00F156C8">
        <w:rPr>
          <w:rFonts w:ascii="Times New Roman" w:eastAsia="Times New Roman" w:hAnsi="Times New Roman" w:cs="Times New Roman"/>
          <w:sz w:val="28"/>
          <w:szCs w:val="28"/>
          <w:lang w:eastAsia="ru-RU"/>
        </w:rPr>
        <w:t>Энергосбыт</w:t>
      </w:r>
      <w:proofErr w:type="spellEnd"/>
      <w:r w:rsidRPr="00F156C8">
        <w:rPr>
          <w:rFonts w:ascii="Times New Roman" w:eastAsia="Times New Roman" w:hAnsi="Times New Roman" w:cs="Times New Roman"/>
          <w:sz w:val="28"/>
          <w:szCs w:val="28"/>
          <w:lang w:eastAsia="ru-RU"/>
        </w:rPr>
        <w:t>»;</w:t>
      </w:r>
    </w:p>
    <w:p w:rsidR="00DE1292" w:rsidRPr="00F156C8" w:rsidRDefault="00DE1292" w:rsidP="00DE1292">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по счету 206.26 – 1 252 777,21 рублей авансовые платежи по перевозкам на муниципальных маршрутах ООО «Автоперевозки»;</w:t>
      </w:r>
    </w:p>
    <w:p w:rsidR="00DE1292" w:rsidRPr="00F156C8" w:rsidRDefault="00DE1292" w:rsidP="00DE1292">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по счету 206.31 – 35 361 972,88 рублей в связи с выплатой аванса в рамках исполнения муниципального контракта по проектированию и строительству культурно-досугового центра в </w:t>
      </w:r>
      <w:proofErr w:type="spellStart"/>
      <w:r w:rsidRPr="00F156C8">
        <w:rPr>
          <w:rFonts w:ascii="Times New Roman" w:eastAsia="Times New Roman" w:hAnsi="Times New Roman" w:cs="Times New Roman"/>
          <w:sz w:val="28"/>
          <w:szCs w:val="28"/>
          <w:lang w:eastAsia="ru-RU"/>
        </w:rPr>
        <w:t>п</w:t>
      </w:r>
      <w:proofErr w:type="gramStart"/>
      <w:r w:rsidRPr="00F156C8">
        <w:rPr>
          <w:rFonts w:ascii="Times New Roman" w:eastAsia="Times New Roman" w:hAnsi="Times New Roman" w:cs="Times New Roman"/>
          <w:sz w:val="28"/>
          <w:szCs w:val="28"/>
          <w:lang w:eastAsia="ru-RU"/>
        </w:rPr>
        <w:t>.П</w:t>
      </w:r>
      <w:proofErr w:type="gramEnd"/>
      <w:r w:rsidRPr="00F156C8">
        <w:rPr>
          <w:rFonts w:ascii="Times New Roman" w:eastAsia="Times New Roman" w:hAnsi="Times New Roman" w:cs="Times New Roman"/>
          <w:sz w:val="28"/>
          <w:szCs w:val="28"/>
          <w:lang w:eastAsia="ru-RU"/>
        </w:rPr>
        <w:t>инега</w:t>
      </w:r>
      <w:proofErr w:type="spellEnd"/>
      <w:r w:rsidRPr="00F156C8">
        <w:rPr>
          <w:rFonts w:ascii="Times New Roman" w:eastAsia="Times New Roman" w:hAnsi="Times New Roman" w:cs="Times New Roman"/>
          <w:sz w:val="28"/>
          <w:szCs w:val="28"/>
          <w:lang w:eastAsia="ru-RU"/>
        </w:rPr>
        <w:t xml:space="preserve"> (ООО «Белый дом»;</w:t>
      </w:r>
    </w:p>
    <w:p w:rsidR="00DE1292" w:rsidRPr="00F156C8" w:rsidRDefault="00DE1292" w:rsidP="00DE1292">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по счету 206.28 – 1 324 714,83 рублей в связи с выплатой аванса в рамках исполнения муниципального контракта по проектированию и строительству культурно-досугового центра в </w:t>
      </w:r>
      <w:proofErr w:type="spellStart"/>
      <w:r w:rsidRPr="00F156C8">
        <w:rPr>
          <w:rFonts w:ascii="Times New Roman" w:eastAsia="Times New Roman" w:hAnsi="Times New Roman" w:cs="Times New Roman"/>
          <w:sz w:val="28"/>
          <w:szCs w:val="28"/>
          <w:lang w:eastAsia="ru-RU"/>
        </w:rPr>
        <w:t>п</w:t>
      </w:r>
      <w:proofErr w:type="gramStart"/>
      <w:r w:rsidRPr="00F156C8">
        <w:rPr>
          <w:rFonts w:ascii="Times New Roman" w:eastAsia="Times New Roman" w:hAnsi="Times New Roman" w:cs="Times New Roman"/>
          <w:sz w:val="28"/>
          <w:szCs w:val="28"/>
          <w:lang w:eastAsia="ru-RU"/>
        </w:rPr>
        <w:t>.П</w:t>
      </w:r>
      <w:proofErr w:type="gramEnd"/>
      <w:r w:rsidRPr="00F156C8">
        <w:rPr>
          <w:rFonts w:ascii="Times New Roman" w:eastAsia="Times New Roman" w:hAnsi="Times New Roman" w:cs="Times New Roman"/>
          <w:sz w:val="28"/>
          <w:szCs w:val="28"/>
          <w:lang w:eastAsia="ru-RU"/>
        </w:rPr>
        <w:t>инега</w:t>
      </w:r>
      <w:proofErr w:type="spellEnd"/>
      <w:r w:rsidRPr="00F156C8">
        <w:rPr>
          <w:rFonts w:ascii="Times New Roman" w:eastAsia="Times New Roman" w:hAnsi="Times New Roman" w:cs="Times New Roman"/>
          <w:sz w:val="28"/>
          <w:szCs w:val="28"/>
          <w:lang w:eastAsia="ru-RU"/>
        </w:rPr>
        <w:t xml:space="preserve"> (ООО «Белый дом»;</w:t>
      </w:r>
    </w:p>
    <w:p w:rsidR="00DE1292" w:rsidRPr="00F156C8" w:rsidRDefault="00DE1292" w:rsidP="00DE1292">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по счету 209.45 – 312 799,19 рублей задолженность физического лица по результатам уголовного дела;</w:t>
      </w:r>
    </w:p>
    <w:p w:rsidR="00DE1292" w:rsidRPr="00F156C8" w:rsidRDefault="00DE1292" w:rsidP="00DE1292">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по счету 209.34 – 556 156,98 рублей, в связи с решением суда о возврате средств на выборы в Собрание депутатов (</w:t>
      </w:r>
      <w:proofErr w:type="spellStart"/>
      <w:r w:rsidRPr="00F156C8">
        <w:rPr>
          <w:rFonts w:ascii="Times New Roman" w:eastAsia="Times New Roman" w:hAnsi="Times New Roman" w:cs="Times New Roman"/>
          <w:sz w:val="28"/>
          <w:szCs w:val="28"/>
          <w:lang w:eastAsia="ru-RU"/>
        </w:rPr>
        <w:t>Пинежская</w:t>
      </w:r>
      <w:proofErr w:type="spellEnd"/>
      <w:r w:rsidRPr="00F156C8">
        <w:rPr>
          <w:rFonts w:ascii="Times New Roman" w:eastAsia="Times New Roman" w:hAnsi="Times New Roman" w:cs="Times New Roman"/>
          <w:sz w:val="28"/>
          <w:szCs w:val="28"/>
          <w:lang w:eastAsia="ru-RU"/>
        </w:rPr>
        <w:t xml:space="preserve"> территориальная избирательная комиссия – 515635,20 рублей, компенсация затрат по коммунальным услугам 40521,78</w:t>
      </w:r>
      <w:r w:rsidR="00600DDF" w:rsidRPr="00F156C8">
        <w:rPr>
          <w:rFonts w:ascii="Times New Roman" w:eastAsia="Times New Roman" w:hAnsi="Times New Roman" w:cs="Times New Roman"/>
          <w:sz w:val="28"/>
          <w:szCs w:val="28"/>
          <w:lang w:eastAsia="ru-RU"/>
        </w:rPr>
        <w:t xml:space="preserve"> </w:t>
      </w:r>
      <w:r w:rsidRPr="00F156C8">
        <w:rPr>
          <w:rFonts w:ascii="Times New Roman" w:eastAsia="Times New Roman" w:hAnsi="Times New Roman" w:cs="Times New Roman"/>
          <w:sz w:val="28"/>
          <w:szCs w:val="28"/>
          <w:lang w:eastAsia="ru-RU"/>
        </w:rPr>
        <w:t>руб</w:t>
      </w:r>
      <w:r w:rsidR="00AE691B" w:rsidRPr="00F156C8">
        <w:rPr>
          <w:rFonts w:ascii="Times New Roman" w:eastAsia="Times New Roman" w:hAnsi="Times New Roman" w:cs="Times New Roman"/>
          <w:sz w:val="28"/>
          <w:szCs w:val="28"/>
          <w:lang w:eastAsia="ru-RU"/>
        </w:rPr>
        <w:t>лей</w:t>
      </w:r>
      <w:r w:rsidRPr="00F156C8">
        <w:rPr>
          <w:rFonts w:ascii="Times New Roman" w:eastAsia="Times New Roman" w:hAnsi="Times New Roman" w:cs="Times New Roman"/>
          <w:sz w:val="28"/>
          <w:szCs w:val="28"/>
          <w:lang w:eastAsia="ru-RU"/>
        </w:rPr>
        <w:t xml:space="preserve"> (</w:t>
      </w:r>
      <w:proofErr w:type="spellStart"/>
      <w:r w:rsidRPr="00F156C8">
        <w:rPr>
          <w:rFonts w:ascii="Times New Roman" w:eastAsia="Times New Roman" w:hAnsi="Times New Roman" w:cs="Times New Roman"/>
          <w:sz w:val="28"/>
          <w:szCs w:val="28"/>
          <w:lang w:eastAsia="ru-RU"/>
        </w:rPr>
        <w:t>Пинежское</w:t>
      </w:r>
      <w:proofErr w:type="spellEnd"/>
      <w:r w:rsidRPr="00F156C8">
        <w:rPr>
          <w:rFonts w:ascii="Times New Roman" w:eastAsia="Times New Roman" w:hAnsi="Times New Roman" w:cs="Times New Roman"/>
          <w:sz w:val="28"/>
          <w:szCs w:val="28"/>
          <w:lang w:eastAsia="ru-RU"/>
        </w:rPr>
        <w:t xml:space="preserve"> МП ЖКХ 31589,21руб, ПАО «Ростелеком» 8932,57руб);</w:t>
      </w:r>
    </w:p>
    <w:p w:rsidR="00DE1292" w:rsidRPr="00F156C8" w:rsidRDefault="00DE1292" w:rsidP="00DE1292">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по счету 209.41 – 1408,84 рублей в связи с предъявлением требования по пени за нарушение сроков исполнения муниципального контракта дебиторская задолженность состави</w:t>
      </w:r>
      <w:r w:rsidR="00A00776" w:rsidRPr="00F156C8">
        <w:rPr>
          <w:rFonts w:ascii="Times New Roman" w:eastAsia="Times New Roman" w:hAnsi="Times New Roman" w:cs="Times New Roman"/>
          <w:sz w:val="28"/>
          <w:szCs w:val="28"/>
          <w:lang w:eastAsia="ru-RU"/>
        </w:rPr>
        <w:t>ла 1408,84руб</w:t>
      </w:r>
      <w:r w:rsidR="00AE691B" w:rsidRPr="00F156C8">
        <w:rPr>
          <w:rFonts w:ascii="Times New Roman" w:eastAsia="Times New Roman" w:hAnsi="Times New Roman" w:cs="Times New Roman"/>
          <w:sz w:val="28"/>
          <w:szCs w:val="28"/>
          <w:lang w:eastAsia="ru-RU"/>
        </w:rPr>
        <w:t>лей</w:t>
      </w:r>
      <w:r w:rsidR="00A00776" w:rsidRPr="00F156C8">
        <w:rPr>
          <w:rFonts w:ascii="Times New Roman" w:eastAsia="Times New Roman" w:hAnsi="Times New Roman" w:cs="Times New Roman"/>
          <w:sz w:val="28"/>
          <w:szCs w:val="28"/>
          <w:lang w:eastAsia="ru-RU"/>
        </w:rPr>
        <w:t xml:space="preserve"> (ООО «ТК </w:t>
      </w:r>
      <w:proofErr w:type="spellStart"/>
      <w:r w:rsidR="00A00776" w:rsidRPr="00F156C8">
        <w:rPr>
          <w:rFonts w:ascii="Times New Roman" w:eastAsia="Times New Roman" w:hAnsi="Times New Roman" w:cs="Times New Roman"/>
          <w:sz w:val="28"/>
          <w:szCs w:val="28"/>
          <w:lang w:eastAsia="ru-RU"/>
        </w:rPr>
        <w:t>Авейру</w:t>
      </w:r>
      <w:proofErr w:type="spellEnd"/>
      <w:r w:rsidR="00A00776" w:rsidRPr="00F156C8">
        <w:rPr>
          <w:rFonts w:ascii="Times New Roman" w:eastAsia="Times New Roman" w:hAnsi="Times New Roman" w:cs="Times New Roman"/>
          <w:sz w:val="28"/>
          <w:szCs w:val="28"/>
          <w:lang w:eastAsia="ru-RU"/>
        </w:rPr>
        <w:t>»).</w:t>
      </w:r>
    </w:p>
    <w:p w:rsidR="00A00776" w:rsidRPr="00F156C8" w:rsidRDefault="00E74669" w:rsidP="00A00776">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Дебиторская задолженность к</w:t>
      </w:r>
      <w:r w:rsidR="00A00776" w:rsidRPr="00F156C8">
        <w:rPr>
          <w:rFonts w:ascii="Times New Roman" w:eastAsia="Times New Roman" w:hAnsi="Times New Roman" w:cs="Times New Roman"/>
          <w:sz w:val="28"/>
          <w:szCs w:val="28"/>
          <w:lang w:eastAsia="ru-RU"/>
        </w:rPr>
        <w:t>омитет по финансам</w:t>
      </w:r>
      <w:r w:rsidRPr="00F156C8">
        <w:rPr>
          <w:rFonts w:ascii="Times New Roman" w:eastAsia="Times New Roman" w:hAnsi="Times New Roman" w:cs="Times New Roman"/>
          <w:sz w:val="28"/>
          <w:szCs w:val="28"/>
          <w:lang w:eastAsia="ru-RU"/>
        </w:rPr>
        <w:t xml:space="preserve"> администрации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муниципального округа </w:t>
      </w:r>
      <w:r w:rsidR="00A00776" w:rsidRPr="00F156C8">
        <w:rPr>
          <w:rFonts w:ascii="Times New Roman" w:eastAsia="Times New Roman" w:hAnsi="Times New Roman" w:cs="Times New Roman"/>
          <w:sz w:val="28"/>
          <w:szCs w:val="28"/>
          <w:lang w:eastAsia="ru-RU"/>
        </w:rPr>
        <w:t xml:space="preserve">на 1 января 2025 года составляет 2 043 919 706,33 рублей по счету 205.51 расчеты по безвозмездным поступлениям (из них 1 389 254 705,04 рублей является долгосрочной) начислены доходы будущих периодов </w:t>
      </w:r>
      <w:proofErr w:type="gramStart"/>
      <w:r w:rsidR="00A00776" w:rsidRPr="00F156C8">
        <w:rPr>
          <w:rFonts w:ascii="Times New Roman" w:eastAsia="Times New Roman" w:hAnsi="Times New Roman" w:cs="Times New Roman"/>
          <w:sz w:val="28"/>
          <w:szCs w:val="28"/>
          <w:lang w:eastAsia="ru-RU"/>
        </w:rPr>
        <w:t>согласно уведомлений</w:t>
      </w:r>
      <w:proofErr w:type="gramEnd"/>
      <w:r w:rsidR="00A00776" w:rsidRPr="00F156C8">
        <w:rPr>
          <w:rFonts w:ascii="Times New Roman" w:eastAsia="Times New Roman" w:hAnsi="Times New Roman" w:cs="Times New Roman"/>
          <w:sz w:val="28"/>
          <w:szCs w:val="28"/>
          <w:lang w:eastAsia="ru-RU"/>
        </w:rPr>
        <w:t xml:space="preserve"> Министерства финансов Архангельской области на 2025-2027 годы. Дебиторская задолженность по сравнению с аналогичным периодом прошлого года увеличилась, на 1 января 2024 года составляла 915 346 371,57 рублей.</w:t>
      </w:r>
    </w:p>
    <w:p w:rsidR="00A00776" w:rsidRPr="00F156C8" w:rsidRDefault="00A00776" w:rsidP="00A00776">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Просроченной и нереальной к взысканию дебиторской задолженности </w:t>
      </w:r>
      <w:r w:rsidR="00E74669" w:rsidRPr="00F156C8">
        <w:rPr>
          <w:rFonts w:ascii="Times New Roman" w:eastAsia="Times New Roman" w:hAnsi="Times New Roman" w:cs="Times New Roman"/>
          <w:sz w:val="28"/>
          <w:szCs w:val="28"/>
          <w:lang w:eastAsia="ru-RU"/>
        </w:rPr>
        <w:t>к</w:t>
      </w:r>
      <w:r w:rsidRPr="00F156C8">
        <w:rPr>
          <w:rFonts w:ascii="Times New Roman" w:eastAsia="Times New Roman" w:hAnsi="Times New Roman" w:cs="Times New Roman"/>
          <w:sz w:val="28"/>
          <w:szCs w:val="28"/>
          <w:lang w:eastAsia="ru-RU"/>
        </w:rPr>
        <w:t>омитет по финансам не имеет.</w:t>
      </w:r>
    </w:p>
    <w:p w:rsidR="00A00776" w:rsidRPr="00F156C8" w:rsidRDefault="00E74669" w:rsidP="00A00776">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lastRenderedPageBreak/>
        <w:t xml:space="preserve">Дебиторская задолженность комитета по управлению муниципальным имуществом и жилищно-коммунальному хозяйству на 01 января 2025 года составила </w:t>
      </w:r>
      <w:r w:rsidR="00A00776" w:rsidRPr="00F156C8">
        <w:rPr>
          <w:rFonts w:ascii="Times New Roman" w:eastAsia="Times New Roman" w:hAnsi="Times New Roman" w:cs="Times New Roman"/>
          <w:sz w:val="28"/>
          <w:szCs w:val="28"/>
          <w:lang w:eastAsia="ru-RU"/>
        </w:rPr>
        <w:t>65 676 966,75 рублей, в том числе:</w:t>
      </w:r>
    </w:p>
    <w:p w:rsidR="00A00776" w:rsidRPr="00F156C8" w:rsidRDefault="00A00776" w:rsidP="00A00776">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 по счету 205.21 в сумме 7 829 895,62 рублей (в том числе просроченная в сумме 7 808 295,62 рублей), аренда муниципального имущества и плата за </w:t>
      </w:r>
      <w:proofErr w:type="spellStart"/>
      <w:r w:rsidRPr="00F156C8">
        <w:rPr>
          <w:rFonts w:ascii="Times New Roman" w:eastAsia="Times New Roman" w:hAnsi="Times New Roman" w:cs="Times New Roman"/>
          <w:sz w:val="28"/>
          <w:szCs w:val="28"/>
          <w:lang w:eastAsia="ru-RU"/>
        </w:rPr>
        <w:t>найм</w:t>
      </w:r>
      <w:proofErr w:type="spellEnd"/>
      <w:r w:rsidRPr="00F156C8">
        <w:rPr>
          <w:rFonts w:ascii="Times New Roman" w:eastAsia="Times New Roman" w:hAnsi="Times New Roman" w:cs="Times New Roman"/>
          <w:sz w:val="28"/>
          <w:szCs w:val="28"/>
          <w:lang w:eastAsia="ru-RU"/>
        </w:rPr>
        <w:t xml:space="preserve"> муниципальных жилых помещений;</w:t>
      </w:r>
    </w:p>
    <w:p w:rsidR="00A00776" w:rsidRPr="00F156C8" w:rsidRDefault="00A00776" w:rsidP="00A00776">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 по счету 205.23. в сумме 297 846,62 рублей (является просроченной), задолженность по заключенным договорам аренды земельных участков,</w:t>
      </w:r>
    </w:p>
    <w:p w:rsidR="00A00776" w:rsidRPr="00F156C8" w:rsidRDefault="00A00776" w:rsidP="00A00776">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 по счету 205.27 в сумме 650 882,0 рублей (является просроченной), по уплате части прибыли муниципальными унитарными предприятиями,</w:t>
      </w:r>
    </w:p>
    <w:p w:rsidR="00A00776" w:rsidRPr="00F156C8" w:rsidRDefault="00A00776" w:rsidP="00A00776">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 по счету 205.29 в сумме 353 290,72 рублей, переданная дебиторская задолженность от поселений при переходе в округ;</w:t>
      </w:r>
    </w:p>
    <w:p w:rsidR="00A00776" w:rsidRPr="00F156C8" w:rsidRDefault="00A00776" w:rsidP="00A00776">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 по счету 205.61 в сумме 56 542 066,91 рублей, начислены доходы будущих периодов по уведомлениям, полученным от Министерства ТЭК и ЖКХ АО;</w:t>
      </w:r>
    </w:p>
    <w:p w:rsidR="00A00776" w:rsidRPr="00F156C8" w:rsidRDefault="00A00776" w:rsidP="00A00776">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по счету 209.36 в сумме 2 984,88 рублей, задолженность ООО "ТГК-2 </w:t>
      </w:r>
      <w:proofErr w:type="spellStart"/>
      <w:r w:rsidRPr="00F156C8">
        <w:rPr>
          <w:rFonts w:ascii="Times New Roman" w:eastAsia="Times New Roman" w:hAnsi="Times New Roman" w:cs="Times New Roman"/>
          <w:sz w:val="28"/>
          <w:szCs w:val="28"/>
          <w:lang w:eastAsia="ru-RU"/>
        </w:rPr>
        <w:t>Энергосбыт</w:t>
      </w:r>
      <w:proofErr w:type="spellEnd"/>
      <w:r w:rsidRPr="00F156C8">
        <w:rPr>
          <w:rFonts w:ascii="Times New Roman" w:eastAsia="Times New Roman" w:hAnsi="Times New Roman" w:cs="Times New Roman"/>
          <w:sz w:val="28"/>
          <w:szCs w:val="28"/>
          <w:lang w:eastAsia="ru-RU"/>
        </w:rPr>
        <w:t>" по муниципальному контракту.</w:t>
      </w:r>
    </w:p>
    <w:p w:rsidR="00A00776" w:rsidRPr="00F156C8" w:rsidRDefault="00A00776" w:rsidP="00A00776">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Общая сумма дебиторской </w:t>
      </w:r>
      <w:r w:rsidR="00654CEF" w:rsidRPr="00F156C8">
        <w:rPr>
          <w:rFonts w:ascii="Times New Roman" w:eastAsia="Times New Roman" w:hAnsi="Times New Roman" w:cs="Times New Roman"/>
          <w:sz w:val="28"/>
          <w:szCs w:val="28"/>
          <w:lang w:eastAsia="ru-RU"/>
        </w:rPr>
        <w:t xml:space="preserve">задолженности отдела по культуре и туризму администрации </w:t>
      </w:r>
      <w:proofErr w:type="spellStart"/>
      <w:r w:rsidR="00654CEF" w:rsidRPr="00F156C8">
        <w:rPr>
          <w:rFonts w:ascii="Times New Roman" w:eastAsia="Times New Roman" w:hAnsi="Times New Roman" w:cs="Times New Roman"/>
          <w:sz w:val="28"/>
          <w:szCs w:val="28"/>
          <w:lang w:eastAsia="ru-RU"/>
        </w:rPr>
        <w:t>Пинежского</w:t>
      </w:r>
      <w:proofErr w:type="spellEnd"/>
      <w:r w:rsidR="00654CEF" w:rsidRPr="00F156C8">
        <w:rPr>
          <w:rFonts w:ascii="Times New Roman" w:eastAsia="Times New Roman" w:hAnsi="Times New Roman" w:cs="Times New Roman"/>
          <w:sz w:val="28"/>
          <w:szCs w:val="28"/>
          <w:lang w:eastAsia="ru-RU"/>
        </w:rPr>
        <w:t xml:space="preserve"> муниципального округа </w:t>
      </w:r>
      <w:r w:rsidRPr="00F156C8">
        <w:rPr>
          <w:rFonts w:ascii="Times New Roman" w:eastAsia="Times New Roman" w:hAnsi="Times New Roman" w:cs="Times New Roman"/>
          <w:sz w:val="28"/>
          <w:szCs w:val="28"/>
          <w:lang w:eastAsia="ru-RU"/>
        </w:rPr>
        <w:t>на 1 января 2025 года составляет 1 094 081,84 рублей, в том числе по счетам:</w:t>
      </w:r>
    </w:p>
    <w:p w:rsidR="00A00776" w:rsidRPr="00F156C8" w:rsidRDefault="00A00776" w:rsidP="00A00776">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205.51 «Расчеты по поступлениям текущего характера от других бюджетов бюджетной системы Российской Федерации» - 709 451,98 рублей,</w:t>
      </w:r>
    </w:p>
    <w:p w:rsidR="00A00776" w:rsidRPr="00F156C8" w:rsidRDefault="00A00776" w:rsidP="00A00776">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205.53 «Расчеты по поступлениям текущего характера в бюджеты бюджетной системы Российской Федерации от бюджетных и автономных учреждений» - 384 629,86 рублей.</w:t>
      </w:r>
    </w:p>
    <w:p w:rsidR="003015F4" w:rsidRPr="00F156C8" w:rsidRDefault="00802B00" w:rsidP="003015F4">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Д</w:t>
      </w:r>
      <w:r w:rsidR="003015F4" w:rsidRPr="00F156C8">
        <w:rPr>
          <w:rFonts w:ascii="Times New Roman" w:eastAsia="Times New Roman" w:hAnsi="Times New Roman" w:cs="Times New Roman"/>
          <w:sz w:val="28"/>
          <w:szCs w:val="28"/>
          <w:lang w:eastAsia="ru-RU"/>
        </w:rPr>
        <w:t>ебиторск</w:t>
      </w:r>
      <w:r w:rsidRPr="00F156C8">
        <w:rPr>
          <w:rFonts w:ascii="Times New Roman" w:eastAsia="Times New Roman" w:hAnsi="Times New Roman" w:cs="Times New Roman"/>
          <w:sz w:val="28"/>
          <w:szCs w:val="28"/>
          <w:lang w:eastAsia="ru-RU"/>
        </w:rPr>
        <w:t>ая</w:t>
      </w:r>
      <w:r w:rsidR="003015F4" w:rsidRPr="00F156C8">
        <w:rPr>
          <w:rFonts w:ascii="Times New Roman" w:eastAsia="Times New Roman" w:hAnsi="Times New Roman" w:cs="Times New Roman"/>
          <w:sz w:val="28"/>
          <w:szCs w:val="28"/>
          <w:lang w:eastAsia="ru-RU"/>
        </w:rPr>
        <w:t xml:space="preserve"> задолженност</w:t>
      </w:r>
      <w:r w:rsidRPr="00F156C8">
        <w:rPr>
          <w:rFonts w:ascii="Times New Roman" w:eastAsia="Times New Roman" w:hAnsi="Times New Roman" w:cs="Times New Roman"/>
          <w:sz w:val="28"/>
          <w:szCs w:val="28"/>
          <w:lang w:eastAsia="ru-RU"/>
        </w:rPr>
        <w:t>ь</w:t>
      </w:r>
      <w:r w:rsidR="003015F4" w:rsidRPr="00F156C8">
        <w:rPr>
          <w:rFonts w:ascii="Times New Roman" w:eastAsia="Times New Roman" w:hAnsi="Times New Roman" w:cs="Times New Roman"/>
          <w:sz w:val="28"/>
          <w:szCs w:val="28"/>
          <w:lang w:eastAsia="ru-RU"/>
        </w:rPr>
        <w:t xml:space="preserve"> </w:t>
      </w:r>
      <w:r w:rsidRPr="00F156C8">
        <w:rPr>
          <w:rFonts w:ascii="Times New Roman" w:eastAsia="Times New Roman" w:hAnsi="Times New Roman" w:cs="Times New Roman"/>
          <w:sz w:val="28"/>
          <w:szCs w:val="28"/>
          <w:lang w:eastAsia="ru-RU"/>
        </w:rPr>
        <w:t xml:space="preserve">управления образования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муниципального округа </w:t>
      </w:r>
      <w:r w:rsidR="003015F4" w:rsidRPr="00F156C8">
        <w:rPr>
          <w:rFonts w:ascii="Times New Roman" w:eastAsia="Times New Roman" w:hAnsi="Times New Roman" w:cs="Times New Roman"/>
          <w:sz w:val="28"/>
          <w:szCs w:val="28"/>
          <w:lang w:eastAsia="ru-RU"/>
        </w:rPr>
        <w:t>на 1 января 2025 года составляет 2 708 857 443,18 рублей, в том числе по счетам:</w:t>
      </w:r>
    </w:p>
    <w:p w:rsidR="003015F4" w:rsidRPr="00F156C8" w:rsidRDefault="003015F4" w:rsidP="003015F4">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205.51 задолженность по доходам на 2024 год и плановые 2025-2026 годы 2 584 917 314,94 рублей,</w:t>
      </w:r>
    </w:p>
    <w:p w:rsidR="003015F4" w:rsidRPr="00F156C8" w:rsidRDefault="003015F4" w:rsidP="003015F4">
      <w:pPr>
        <w:spacing w:after="0" w:line="240" w:lineRule="auto"/>
        <w:ind w:firstLine="709"/>
        <w:jc w:val="both"/>
        <w:rPr>
          <w:rFonts w:ascii="Times New Roman" w:eastAsia="Times New Roman" w:hAnsi="Times New Roman" w:cs="Times New Roman"/>
          <w:sz w:val="28"/>
          <w:szCs w:val="28"/>
          <w:lang w:eastAsia="ru-RU"/>
        </w:rPr>
      </w:pPr>
      <w:proofErr w:type="gramStart"/>
      <w:r w:rsidRPr="00F156C8">
        <w:rPr>
          <w:rFonts w:ascii="Times New Roman" w:eastAsia="Times New Roman" w:hAnsi="Times New Roman" w:cs="Times New Roman"/>
          <w:sz w:val="28"/>
          <w:szCs w:val="28"/>
          <w:lang w:eastAsia="ru-RU"/>
        </w:rPr>
        <w:t>205.53 остаток субсидии на иные цели бюджетным учреждениям, подлежащий подтверждению в следующем году (на курсы повышения квалификации, МСП, питание интерната, компенсацию родительской платы в январе 2024г 115 316 192,85 рублей,</w:t>
      </w:r>
      <w:proofErr w:type="gramEnd"/>
    </w:p>
    <w:p w:rsidR="003015F4" w:rsidRPr="00F156C8" w:rsidRDefault="003015F4" w:rsidP="003015F4">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206.21 предоплата за услуги связи в сумме 11 057,39 рублей,</w:t>
      </w:r>
    </w:p>
    <w:p w:rsidR="003015F4" w:rsidRPr="00F156C8" w:rsidRDefault="003015F4" w:rsidP="003015F4">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206.41 авансовые платежи по субсидиям на иные цели в сумме 8524378,0 рублей,</w:t>
      </w:r>
    </w:p>
    <w:p w:rsidR="003015F4" w:rsidRPr="00F156C8" w:rsidRDefault="003015F4" w:rsidP="003015F4">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206.73 авансовые платежи по субсидии на цели осуществления капитальных вложений в сумме 88500,0 рублей.</w:t>
      </w:r>
    </w:p>
    <w:p w:rsidR="004D2A5F" w:rsidRPr="00F156C8" w:rsidRDefault="004D2A5F" w:rsidP="004D2A5F">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Отдел МСУ</w:t>
      </w:r>
      <w:r w:rsidR="00802B00" w:rsidRPr="00F156C8">
        <w:rPr>
          <w:rFonts w:ascii="Times New Roman" w:eastAsia="Times New Roman" w:hAnsi="Times New Roman" w:cs="Times New Roman"/>
          <w:sz w:val="28"/>
          <w:szCs w:val="28"/>
          <w:lang w:eastAsia="ru-RU"/>
        </w:rPr>
        <w:t xml:space="preserve"> </w:t>
      </w:r>
      <w:proofErr w:type="spellStart"/>
      <w:r w:rsidR="00802B00" w:rsidRPr="00F156C8">
        <w:rPr>
          <w:rFonts w:ascii="Times New Roman" w:eastAsia="Times New Roman" w:hAnsi="Times New Roman" w:cs="Times New Roman"/>
          <w:sz w:val="28"/>
          <w:szCs w:val="28"/>
          <w:lang w:eastAsia="ru-RU"/>
        </w:rPr>
        <w:t>Пинежского</w:t>
      </w:r>
      <w:proofErr w:type="spellEnd"/>
      <w:r w:rsidR="00802B00" w:rsidRPr="00F156C8">
        <w:rPr>
          <w:rFonts w:ascii="Times New Roman" w:eastAsia="Times New Roman" w:hAnsi="Times New Roman" w:cs="Times New Roman"/>
          <w:sz w:val="28"/>
          <w:szCs w:val="28"/>
          <w:lang w:eastAsia="ru-RU"/>
        </w:rPr>
        <w:t xml:space="preserve"> муниципального округа имеет дебиторскую задолженность в сумме </w:t>
      </w:r>
      <w:r w:rsidRPr="00F156C8">
        <w:rPr>
          <w:rFonts w:ascii="Times New Roman" w:eastAsia="Times New Roman" w:hAnsi="Times New Roman" w:cs="Times New Roman"/>
          <w:sz w:val="28"/>
          <w:szCs w:val="28"/>
          <w:lang w:eastAsia="ru-RU"/>
        </w:rPr>
        <w:t>2 598,22 рублей по счету 206.23 «Расчеты по авансам по коммунальным услугам».</w:t>
      </w:r>
    </w:p>
    <w:p w:rsidR="004C4DBD" w:rsidRPr="00F156C8" w:rsidRDefault="004D2A5F" w:rsidP="00FC5B3D">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Просроченной и нереальной к взысканию дебиторской задолженности Отдел по местному самоуправлению не имеет.</w:t>
      </w:r>
    </w:p>
    <w:p w:rsidR="00600DDF" w:rsidRPr="00F156C8" w:rsidRDefault="00FC5B3D" w:rsidP="00600DDF">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lastRenderedPageBreak/>
        <w:t xml:space="preserve">Дебиторская задолженность </w:t>
      </w:r>
      <w:r w:rsidR="00600DDF" w:rsidRPr="00F156C8">
        <w:rPr>
          <w:rFonts w:ascii="Times New Roman" w:eastAsia="Times New Roman" w:hAnsi="Times New Roman" w:cs="Times New Roman"/>
          <w:sz w:val="28"/>
          <w:szCs w:val="28"/>
          <w:lang w:eastAsia="ru-RU"/>
        </w:rPr>
        <w:t>Сурск</w:t>
      </w:r>
      <w:r w:rsidRPr="00F156C8">
        <w:rPr>
          <w:rFonts w:ascii="Times New Roman" w:eastAsia="Times New Roman" w:hAnsi="Times New Roman" w:cs="Times New Roman"/>
          <w:sz w:val="28"/>
          <w:szCs w:val="28"/>
          <w:lang w:eastAsia="ru-RU"/>
        </w:rPr>
        <w:t xml:space="preserve">ого территориального отдела </w:t>
      </w:r>
      <w:r w:rsidR="00600DDF" w:rsidRPr="00F156C8">
        <w:rPr>
          <w:rFonts w:ascii="Times New Roman" w:eastAsia="Times New Roman" w:hAnsi="Times New Roman" w:cs="Times New Roman"/>
          <w:sz w:val="28"/>
          <w:szCs w:val="28"/>
          <w:lang w:eastAsia="ru-RU"/>
        </w:rPr>
        <w:t xml:space="preserve"> 2 640,0 рублей по счету 208.34 «Расчеты по приобретению материальных запасов».</w:t>
      </w:r>
    </w:p>
    <w:p w:rsidR="00600DDF" w:rsidRPr="00F156C8" w:rsidRDefault="00600DDF" w:rsidP="00600DDF">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Просроченной и нереальной к взысканию дебиторской задолженности </w:t>
      </w:r>
      <w:proofErr w:type="spellStart"/>
      <w:r w:rsidRPr="00F156C8">
        <w:rPr>
          <w:rFonts w:ascii="Times New Roman" w:eastAsia="Times New Roman" w:hAnsi="Times New Roman" w:cs="Times New Roman"/>
          <w:sz w:val="28"/>
          <w:szCs w:val="28"/>
          <w:lang w:eastAsia="ru-RU"/>
        </w:rPr>
        <w:t>Сурский</w:t>
      </w:r>
      <w:proofErr w:type="spellEnd"/>
      <w:r w:rsidRPr="00F156C8">
        <w:rPr>
          <w:rFonts w:ascii="Times New Roman" w:eastAsia="Times New Roman" w:hAnsi="Times New Roman" w:cs="Times New Roman"/>
          <w:sz w:val="28"/>
          <w:szCs w:val="28"/>
          <w:lang w:eastAsia="ru-RU"/>
        </w:rPr>
        <w:t xml:space="preserve"> территориальный отдел не имеет.</w:t>
      </w:r>
    </w:p>
    <w:p w:rsidR="003015F4" w:rsidRPr="00F156C8" w:rsidRDefault="003015F4" w:rsidP="00932962">
      <w:pPr>
        <w:spacing w:after="0" w:line="240" w:lineRule="auto"/>
        <w:ind w:firstLine="709"/>
        <w:jc w:val="center"/>
        <w:rPr>
          <w:rFonts w:ascii="Times New Roman" w:eastAsia="Times New Roman" w:hAnsi="Times New Roman" w:cs="Times New Roman"/>
          <w:i/>
          <w:sz w:val="28"/>
          <w:szCs w:val="28"/>
          <w:lang w:eastAsia="ru-RU"/>
        </w:rPr>
      </w:pPr>
    </w:p>
    <w:p w:rsidR="00932962" w:rsidRPr="00F156C8" w:rsidRDefault="00B46A9B" w:rsidP="00932962">
      <w:pPr>
        <w:spacing w:after="0" w:line="240" w:lineRule="auto"/>
        <w:ind w:firstLine="709"/>
        <w:jc w:val="center"/>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Выводы:</w:t>
      </w:r>
    </w:p>
    <w:p w:rsidR="00B46A9B" w:rsidRPr="00F156C8" w:rsidRDefault="00B46A9B" w:rsidP="00B46A9B">
      <w:pPr>
        <w:spacing w:after="0" w:line="240" w:lineRule="auto"/>
        <w:jc w:val="center"/>
        <w:rPr>
          <w:rFonts w:ascii="Times New Roman" w:eastAsia="Times New Roman" w:hAnsi="Times New Roman" w:cs="Times New Roman"/>
          <w:sz w:val="28"/>
          <w:szCs w:val="28"/>
          <w:lang w:eastAsia="ru-RU"/>
        </w:rPr>
      </w:pPr>
    </w:p>
    <w:p w:rsidR="00932962" w:rsidRPr="00F156C8" w:rsidRDefault="00B46A9B" w:rsidP="00932962">
      <w:pPr>
        <w:spacing w:after="0" w:line="240" w:lineRule="auto"/>
        <w:ind w:firstLine="709"/>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По результатам внешней проверки отчета об исполнении бюджета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муниципального округа за 2024 год контрольно-счетная комиссия пришла к выводу:</w:t>
      </w:r>
    </w:p>
    <w:p w:rsidR="00B46A9B" w:rsidRPr="00F156C8" w:rsidRDefault="00B46A9B" w:rsidP="00932962">
      <w:pPr>
        <w:spacing w:after="0" w:line="240" w:lineRule="auto"/>
        <w:ind w:firstLine="709"/>
        <w:jc w:val="both"/>
        <w:rPr>
          <w:rFonts w:ascii="Times New Roman" w:eastAsia="Times New Roman" w:hAnsi="Times New Roman" w:cs="Times New Roman"/>
          <w:sz w:val="28"/>
          <w:szCs w:val="28"/>
          <w:lang w:eastAsia="ru-RU"/>
        </w:rPr>
      </w:pPr>
    </w:p>
    <w:p w:rsidR="00932962" w:rsidRPr="00F156C8" w:rsidRDefault="00932962" w:rsidP="009F7684">
      <w:pPr>
        <w:numPr>
          <w:ilvl w:val="0"/>
          <w:numId w:val="5"/>
        </w:numPr>
        <w:spacing w:after="0" w:line="240" w:lineRule="auto"/>
        <w:ind w:left="0" w:firstLine="0"/>
        <w:contextualSpacing/>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Представленный отчет </w:t>
      </w:r>
      <w:r w:rsidR="00B46A9B" w:rsidRPr="00F156C8">
        <w:rPr>
          <w:rFonts w:ascii="Times New Roman" w:eastAsia="Times New Roman" w:hAnsi="Times New Roman" w:cs="Times New Roman"/>
          <w:sz w:val="28"/>
          <w:szCs w:val="28"/>
          <w:lang w:eastAsia="ru-RU"/>
        </w:rPr>
        <w:t xml:space="preserve">об исполнении бюджета </w:t>
      </w:r>
      <w:proofErr w:type="spellStart"/>
      <w:r w:rsidR="00B46A9B" w:rsidRPr="00F156C8">
        <w:rPr>
          <w:rFonts w:ascii="Times New Roman" w:eastAsia="Times New Roman" w:hAnsi="Times New Roman" w:cs="Times New Roman"/>
          <w:sz w:val="28"/>
          <w:szCs w:val="28"/>
          <w:lang w:eastAsia="ru-RU"/>
        </w:rPr>
        <w:t>Пинежского</w:t>
      </w:r>
      <w:proofErr w:type="spellEnd"/>
      <w:r w:rsidR="00B46A9B" w:rsidRPr="00F156C8">
        <w:rPr>
          <w:rFonts w:ascii="Times New Roman" w:eastAsia="Times New Roman" w:hAnsi="Times New Roman" w:cs="Times New Roman"/>
          <w:sz w:val="28"/>
          <w:szCs w:val="28"/>
          <w:lang w:eastAsia="ru-RU"/>
        </w:rPr>
        <w:t xml:space="preserve"> муниципального округа </w:t>
      </w:r>
      <w:r w:rsidRPr="00F156C8">
        <w:rPr>
          <w:rFonts w:ascii="Times New Roman" w:eastAsia="Times New Roman" w:hAnsi="Times New Roman" w:cs="Times New Roman"/>
          <w:sz w:val="28"/>
          <w:szCs w:val="28"/>
          <w:lang w:eastAsia="ru-RU"/>
        </w:rPr>
        <w:t xml:space="preserve">по составу </w:t>
      </w:r>
      <w:r w:rsidR="00B46A9B" w:rsidRPr="00F156C8">
        <w:rPr>
          <w:rFonts w:ascii="Times New Roman" w:eastAsia="Times New Roman" w:hAnsi="Times New Roman" w:cs="Times New Roman"/>
          <w:sz w:val="28"/>
          <w:szCs w:val="28"/>
          <w:lang w:eastAsia="ru-RU"/>
        </w:rPr>
        <w:t xml:space="preserve">и содержанию </w:t>
      </w:r>
      <w:r w:rsidRPr="00F156C8">
        <w:rPr>
          <w:rFonts w:ascii="Times New Roman" w:eastAsia="Times New Roman" w:hAnsi="Times New Roman" w:cs="Times New Roman"/>
          <w:sz w:val="28"/>
          <w:szCs w:val="28"/>
          <w:lang w:eastAsia="ru-RU"/>
        </w:rPr>
        <w:t xml:space="preserve">соответствует статье 264 Бюджетного кодекса Российской Федерации и Положению о бюджетном процессе в </w:t>
      </w:r>
      <w:proofErr w:type="spellStart"/>
      <w:r w:rsidRPr="00F156C8">
        <w:rPr>
          <w:rFonts w:ascii="Times New Roman" w:eastAsia="Times New Roman" w:hAnsi="Times New Roman" w:cs="Times New Roman"/>
          <w:sz w:val="28"/>
          <w:szCs w:val="28"/>
          <w:lang w:eastAsia="ru-RU"/>
        </w:rPr>
        <w:t>Пинежском</w:t>
      </w:r>
      <w:proofErr w:type="spellEnd"/>
      <w:r w:rsidRPr="00F156C8">
        <w:rPr>
          <w:rFonts w:ascii="Times New Roman" w:eastAsia="Times New Roman" w:hAnsi="Times New Roman" w:cs="Times New Roman"/>
          <w:sz w:val="28"/>
          <w:szCs w:val="28"/>
          <w:lang w:eastAsia="ru-RU"/>
        </w:rPr>
        <w:t xml:space="preserve"> муниципальном </w:t>
      </w:r>
      <w:r w:rsidR="000D15E2" w:rsidRPr="00F156C8">
        <w:rPr>
          <w:rFonts w:ascii="Times New Roman" w:eastAsia="Times New Roman" w:hAnsi="Times New Roman" w:cs="Times New Roman"/>
          <w:sz w:val="28"/>
          <w:szCs w:val="28"/>
          <w:lang w:eastAsia="ru-RU"/>
        </w:rPr>
        <w:t>округе Архангельской об</w:t>
      </w:r>
      <w:r w:rsidR="00B46A9B" w:rsidRPr="00F156C8">
        <w:rPr>
          <w:rFonts w:ascii="Times New Roman" w:eastAsia="Times New Roman" w:hAnsi="Times New Roman" w:cs="Times New Roman"/>
          <w:sz w:val="28"/>
          <w:szCs w:val="28"/>
          <w:lang w:eastAsia="ru-RU"/>
        </w:rPr>
        <w:t>ласти</w:t>
      </w:r>
      <w:r w:rsidRPr="00F156C8">
        <w:rPr>
          <w:rFonts w:ascii="Times New Roman" w:eastAsia="Times New Roman" w:hAnsi="Times New Roman" w:cs="Times New Roman"/>
          <w:sz w:val="28"/>
          <w:szCs w:val="28"/>
          <w:lang w:eastAsia="ru-RU"/>
        </w:rPr>
        <w:t>.</w:t>
      </w:r>
    </w:p>
    <w:p w:rsidR="00932962" w:rsidRPr="00F156C8" w:rsidRDefault="00932962" w:rsidP="009F7684">
      <w:pPr>
        <w:numPr>
          <w:ilvl w:val="0"/>
          <w:numId w:val="5"/>
        </w:numPr>
        <w:spacing w:after="0" w:line="240" w:lineRule="auto"/>
        <w:ind w:left="0" w:firstLine="0"/>
        <w:contextualSpacing/>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Факт</w:t>
      </w:r>
      <w:r w:rsidR="00B46A9B" w:rsidRPr="00F156C8">
        <w:rPr>
          <w:rFonts w:ascii="Times New Roman" w:eastAsia="Times New Roman" w:hAnsi="Times New Roman" w:cs="Times New Roman"/>
          <w:sz w:val="28"/>
          <w:szCs w:val="28"/>
          <w:lang w:eastAsia="ru-RU"/>
        </w:rPr>
        <w:t>ов</w:t>
      </w:r>
      <w:r w:rsidRPr="00F156C8">
        <w:rPr>
          <w:rFonts w:ascii="Times New Roman" w:eastAsia="Times New Roman" w:hAnsi="Times New Roman" w:cs="Times New Roman"/>
          <w:sz w:val="28"/>
          <w:szCs w:val="28"/>
          <w:lang w:eastAsia="ru-RU"/>
        </w:rPr>
        <w:t xml:space="preserve"> недостоверности отчета </w:t>
      </w:r>
      <w:r w:rsidR="001A28AC" w:rsidRPr="00F156C8">
        <w:rPr>
          <w:rFonts w:ascii="Times New Roman" w:eastAsia="Times New Roman" w:hAnsi="Times New Roman" w:cs="Times New Roman"/>
          <w:sz w:val="28"/>
          <w:szCs w:val="28"/>
          <w:lang w:eastAsia="ru-RU"/>
        </w:rPr>
        <w:t xml:space="preserve">об исполнении бюджета </w:t>
      </w:r>
      <w:proofErr w:type="spellStart"/>
      <w:r w:rsidR="001A28AC" w:rsidRPr="00F156C8">
        <w:rPr>
          <w:rFonts w:ascii="Times New Roman" w:eastAsia="Times New Roman" w:hAnsi="Times New Roman" w:cs="Times New Roman"/>
          <w:sz w:val="28"/>
          <w:szCs w:val="28"/>
          <w:lang w:eastAsia="ru-RU"/>
        </w:rPr>
        <w:t>Пинежского</w:t>
      </w:r>
      <w:proofErr w:type="spellEnd"/>
      <w:r w:rsidR="001A28AC" w:rsidRPr="00F156C8">
        <w:rPr>
          <w:rFonts w:ascii="Times New Roman" w:eastAsia="Times New Roman" w:hAnsi="Times New Roman" w:cs="Times New Roman"/>
          <w:sz w:val="28"/>
          <w:szCs w:val="28"/>
          <w:lang w:eastAsia="ru-RU"/>
        </w:rPr>
        <w:t xml:space="preserve"> муниципального округа </w:t>
      </w:r>
      <w:r w:rsidRPr="00F156C8">
        <w:rPr>
          <w:rFonts w:ascii="Times New Roman" w:eastAsia="Times New Roman" w:hAnsi="Times New Roman" w:cs="Times New Roman"/>
          <w:sz w:val="28"/>
          <w:szCs w:val="28"/>
          <w:lang w:eastAsia="ru-RU"/>
        </w:rPr>
        <w:t>не выявлены.</w:t>
      </w:r>
    </w:p>
    <w:p w:rsidR="00932962" w:rsidRPr="00F156C8" w:rsidRDefault="00932962" w:rsidP="009F7684">
      <w:pPr>
        <w:numPr>
          <w:ilvl w:val="0"/>
          <w:numId w:val="5"/>
        </w:numPr>
        <w:spacing w:after="0" w:line="240" w:lineRule="auto"/>
        <w:ind w:left="0" w:firstLine="0"/>
        <w:contextualSpacing/>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Показатели отчета об исполнении бюджета </w:t>
      </w:r>
      <w:proofErr w:type="spellStart"/>
      <w:r w:rsidR="000D15E2" w:rsidRPr="00F156C8">
        <w:rPr>
          <w:rFonts w:ascii="Times New Roman" w:eastAsia="Times New Roman" w:hAnsi="Times New Roman" w:cs="Times New Roman"/>
          <w:sz w:val="28"/>
          <w:szCs w:val="28"/>
          <w:lang w:eastAsia="ru-RU"/>
        </w:rPr>
        <w:t>Пинежского</w:t>
      </w:r>
      <w:proofErr w:type="spellEnd"/>
      <w:r w:rsidR="000D15E2" w:rsidRPr="00F156C8">
        <w:rPr>
          <w:rFonts w:ascii="Times New Roman" w:eastAsia="Times New Roman" w:hAnsi="Times New Roman" w:cs="Times New Roman"/>
          <w:sz w:val="28"/>
          <w:szCs w:val="28"/>
          <w:lang w:eastAsia="ru-RU"/>
        </w:rPr>
        <w:t xml:space="preserve"> муниципального округа </w:t>
      </w:r>
      <w:r w:rsidRPr="00F156C8">
        <w:rPr>
          <w:rFonts w:ascii="Times New Roman" w:eastAsia="Times New Roman" w:hAnsi="Times New Roman" w:cs="Times New Roman"/>
          <w:sz w:val="28"/>
          <w:szCs w:val="28"/>
          <w:lang w:eastAsia="ru-RU"/>
        </w:rPr>
        <w:t>за 202</w:t>
      </w:r>
      <w:r w:rsidR="000D15E2" w:rsidRPr="00F156C8">
        <w:rPr>
          <w:rFonts w:ascii="Times New Roman" w:eastAsia="Times New Roman" w:hAnsi="Times New Roman" w:cs="Times New Roman"/>
          <w:sz w:val="28"/>
          <w:szCs w:val="28"/>
          <w:lang w:eastAsia="ru-RU"/>
        </w:rPr>
        <w:t>4</w:t>
      </w:r>
      <w:r w:rsidRPr="00F156C8">
        <w:rPr>
          <w:rFonts w:ascii="Times New Roman" w:eastAsia="Times New Roman" w:hAnsi="Times New Roman" w:cs="Times New Roman"/>
          <w:sz w:val="28"/>
          <w:szCs w:val="28"/>
          <w:lang w:eastAsia="ru-RU"/>
        </w:rPr>
        <w:t xml:space="preserve"> год подтверждены соответствующей годовой бюджетной отчетностью главных администраторов бюджетных средств. Расхождений в показателях исполнения бюджета </w:t>
      </w:r>
      <w:proofErr w:type="spellStart"/>
      <w:r w:rsidR="00B46A9B" w:rsidRPr="00F156C8">
        <w:rPr>
          <w:rFonts w:ascii="Times New Roman" w:eastAsia="Times New Roman" w:hAnsi="Times New Roman" w:cs="Times New Roman"/>
          <w:sz w:val="28"/>
          <w:szCs w:val="28"/>
          <w:lang w:eastAsia="ru-RU"/>
        </w:rPr>
        <w:t>Пинежского</w:t>
      </w:r>
      <w:proofErr w:type="spellEnd"/>
      <w:r w:rsidR="00B46A9B" w:rsidRPr="00F156C8">
        <w:rPr>
          <w:rFonts w:ascii="Times New Roman" w:eastAsia="Times New Roman" w:hAnsi="Times New Roman" w:cs="Times New Roman"/>
          <w:sz w:val="28"/>
          <w:szCs w:val="28"/>
          <w:lang w:eastAsia="ru-RU"/>
        </w:rPr>
        <w:t xml:space="preserve"> муниципального округа </w:t>
      </w:r>
      <w:r w:rsidRPr="00F156C8">
        <w:rPr>
          <w:rFonts w:ascii="Times New Roman" w:eastAsia="Times New Roman" w:hAnsi="Times New Roman" w:cs="Times New Roman"/>
          <w:sz w:val="28"/>
          <w:szCs w:val="28"/>
          <w:lang w:eastAsia="ru-RU"/>
        </w:rPr>
        <w:t>за 202</w:t>
      </w:r>
      <w:r w:rsidR="00B46A9B" w:rsidRPr="00F156C8">
        <w:rPr>
          <w:rFonts w:ascii="Times New Roman" w:eastAsia="Times New Roman" w:hAnsi="Times New Roman" w:cs="Times New Roman"/>
          <w:sz w:val="28"/>
          <w:szCs w:val="28"/>
          <w:lang w:eastAsia="ru-RU"/>
        </w:rPr>
        <w:t>4</w:t>
      </w:r>
      <w:r w:rsidRPr="00F156C8">
        <w:rPr>
          <w:rFonts w:ascii="Times New Roman" w:eastAsia="Times New Roman" w:hAnsi="Times New Roman" w:cs="Times New Roman"/>
          <w:sz w:val="28"/>
          <w:szCs w:val="28"/>
          <w:lang w:eastAsia="ru-RU"/>
        </w:rPr>
        <w:t xml:space="preserve"> год в разрезе основных характеристик согласно годовому отчету и согласно своду бюджетной отчетности главных администраторов средств бюджета в ходе внешней проверки не установлено. </w:t>
      </w:r>
    </w:p>
    <w:p w:rsidR="00932962" w:rsidRPr="00F156C8" w:rsidRDefault="00932962" w:rsidP="009F7684">
      <w:pPr>
        <w:numPr>
          <w:ilvl w:val="0"/>
          <w:numId w:val="5"/>
        </w:numPr>
        <w:spacing w:after="0" w:line="240" w:lineRule="auto"/>
        <w:ind w:left="0" w:firstLine="0"/>
        <w:contextualSpacing/>
        <w:jc w:val="both"/>
        <w:rPr>
          <w:rFonts w:ascii="Times New Roman" w:eastAsia="Times New Roman" w:hAnsi="Times New Roman" w:cs="Times New Roman"/>
          <w:sz w:val="28"/>
          <w:szCs w:val="28"/>
          <w:lang w:eastAsia="ru-RU"/>
        </w:rPr>
      </w:pPr>
      <w:r w:rsidRPr="00F156C8">
        <w:rPr>
          <w:rFonts w:ascii="Times New Roman" w:eastAsia="Times New Roman" w:hAnsi="Times New Roman" w:cs="Times New Roman"/>
          <w:sz w:val="28"/>
          <w:szCs w:val="28"/>
          <w:lang w:eastAsia="ru-RU"/>
        </w:rPr>
        <w:t xml:space="preserve">Исполнение бюджета </w:t>
      </w:r>
      <w:proofErr w:type="spellStart"/>
      <w:r w:rsidRPr="00F156C8">
        <w:rPr>
          <w:rFonts w:ascii="Times New Roman" w:eastAsia="Times New Roman" w:hAnsi="Times New Roman" w:cs="Times New Roman"/>
          <w:sz w:val="28"/>
          <w:szCs w:val="28"/>
          <w:lang w:eastAsia="ru-RU"/>
        </w:rPr>
        <w:t>Пинежского</w:t>
      </w:r>
      <w:proofErr w:type="spellEnd"/>
      <w:r w:rsidRPr="00F156C8">
        <w:rPr>
          <w:rFonts w:ascii="Times New Roman" w:eastAsia="Times New Roman" w:hAnsi="Times New Roman" w:cs="Times New Roman"/>
          <w:sz w:val="28"/>
          <w:szCs w:val="28"/>
          <w:lang w:eastAsia="ru-RU"/>
        </w:rPr>
        <w:t xml:space="preserve"> муниципального </w:t>
      </w:r>
      <w:r w:rsidR="00B46A9B" w:rsidRPr="00F156C8">
        <w:rPr>
          <w:rFonts w:ascii="Times New Roman" w:eastAsia="Times New Roman" w:hAnsi="Times New Roman" w:cs="Times New Roman"/>
          <w:sz w:val="28"/>
          <w:szCs w:val="28"/>
          <w:lang w:eastAsia="ru-RU"/>
        </w:rPr>
        <w:t>округа</w:t>
      </w:r>
      <w:r w:rsidRPr="00F156C8">
        <w:rPr>
          <w:rFonts w:ascii="Times New Roman" w:eastAsia="Times New Roman" w:hAnsi="Times New Roman" w:cs="Times New Roman"/>
          <w:sz w:val="28"/>
          <w:szCs w:val="28"/>
          <w:lang w:eastAsia="ru-RU"/>
        </w:rPr>
        <w:t xml:space="preserve"> за 202</w:t>
      </w:r>
      <w:r w:rsidR="00B46A9B" w:rsidRPr="00F156C8">
        <w:rPr>
          <w:rFonts w:ascii="Times New Roman" w:eastAsia="Times New Roman" w:hAnsi="Times New Roman" w:cs="Times New Roman"/>
          <w:sz w:val="28"/>
          <w:szCs w:val="28"/>
          <w:lang w:eastAsia="ru-RU"/>
        </w:rPr>
        <w:t>4</w:t>
      </w:r>
      <w:r w:rsidRPr="00F156C8">
        <w:rPr>
          <w:rFonts w:ascii="Times New Roman" w:eastAsia="Times New Roman" w:hAnsi="Times New Roman" w:cs="Times New Roman"/>
          <w:sz w:val="28"/>
          <w:szCs w:val="28"/>
          <w:lang w:eastAsia="ru-RU"/>
        </w:rPr>
        <w:t xml:space="preserve"> год соответствует нормам бюджетного законодательства. </w:t>
      </w:r>
    </w:p>
    <w:p w:rsidR="00932962" w:rsidRPr="00F156C8" w:rsidRDefault="00932962" w:rsidP="00B46A9B">
      <w:pPr>
        <w:spacing w:after="0" w:line="240" w:lineRule="auto"/>
        <w:contextualSpacing/>
        <w:jc w:val="both"/>
        <w:rPr>
          <w:rFonts w:ascii="Times New Roman" w:eastAsiaTheme="minorEastAsia" w:hAnsi="Times New Roman" w:cs="Times New Roman"/>
          <w:sz w:val="28"/>
          <w:szCs w:val="28"/>
          <w:lang w:eastAsia="ru-RU"/>
        </w:rPr>
      </w:pPr>
    </w:p>
    <w:p w:rsidR="00932962" w:rsidRPr="00F156C8" w:rsidRDefault="00932962" w:rsidP="00932962">
      <w:pPr>
        <w:spacing w:after="0" w:line="240" w:lineRule="auto"/>
        <w:ind w:firstLine="709"/>
        <w:contextualSpacing/>
        <w:jc w:val="center"/>
        <w:rPr>
          <w:rFonts w:ascii="Times New Roman" w:eastAsiaTheme="minorEastAsia" w:hAnsi="Times New Roman" w:cs="Times New Roman"/>
          <w:sz w:val="28"/>
          <w:szCs w:val="28"/>
          <w:lang w:eastAsia="ru-RU"/>
        </w:rPr>
      </w:pPr>
      <w:r w:rsidRPr="00F156C8">
        <w:rPr>
          <w:rFonts w:ascii="Times New Roman" w:eastAsiaTheme="minorEastAsia" w:hAnsi="Times New Roman" w:cs="Times New Roman"/>
          <w:sz w:val="28"/>
          <w:szCs w:val="28"/>
          <w:lang w:eastAsia="ru-RU"/>
        </w:rPr>
        <w:t>Заключение:</w:t>
      </w:r>
    </w:p>
    <w:p w:rsidR="001A28AC" w:rsidRPr="00F156C8" w:rsidRDefault="001A28AC" w:rsidP="00932962">
      <w:pPr>
        <w:spacing w:after="0" w:line="240" w:lineRule="auto"/>
        <w:ind w:firstLine="709"/>
        <w:contextualSpacing/>
        <w:jc w:val="center"/>
        <w:rPr>
          <w:rFonts w:ascii="Times New Roman" w:eastAsiaTheme="minorEastAsia" w:hAnsi="Times New Roman" w:cs="Times New Roman"/>
          <w:sz w:val="28"/>
          <w:szCs w:val="28"/>
          <w:lang w:eastAsia="ru-RU"/>
        </w:rPr>
      </w:pPr>
    </w:p>
    <w:p w:rsidR="001A28AC" w:rsidRPr="00F156C8" w:rsidRDefault="001A28AC" w:rsidP="001A28AC">
      <w:pPr>
        <w:spacing w:after="0" w:line="240" w:lineRule="auto"/>
        <w:jc w:val="both"/>
        <w:rPr>
          <w:rFonts w:ascii="Times New Roman" w:eastAsiaTheme="minorEastAsia" w:hAnsi="Times New Roman" w:cs="Times New Roman"/>
          <w:sz w:val="28"/>
          <w:szCs w:val="28"/>
          <w:lang w:eastAsia="ru-RU"/>
        </w:rPr>
      </w:pPr>
      <w:r w:rsidRPr="00F156C8">
        <w:rPr>
          <w:rFonts w:ascii="Times New Roman" w:eastAsiaTheme="minorEastAsia" w:hAnsi="Times New Roman" w:cs="Times New Roman"/>
          <w:sz w:val="28"/>
          <w:szCs w:val="28"/>
          <w:lang w:eastAsia="ru-RU"/>
        </w:rPr>
        <w:t xml:space="preserve">По результатам внешней проверки Отчета об исполнении бюджета </w:t>
      </w:r>
      <w:proofErr w:type="spellStart"/>
      <w:r w:rsidRPr="00F156C8">
        <w:rPr>
          <w:rFonts w:ascii="Times New Roman" w:eastAsiaTheme="minorEastAsia" w:hAnsi="Times New Roman" w:cs="Times New Roman"/>
          <w:sz w:val="28"/>
          <w:szCs w:val="28"/>
          <w:lang w:eastAsia="ru-RU"/>
        </w:rPr>
        <w:t>Пинежского</w:t>
      </w:r>
      <w:proofErr w:type="spellEnd"/>
      <w:r w:rsidRPr="00F156C8">
        <w:rPr>
          <w:rFonts w:ascii="Times New Roman" w:eastAsiaTheme="minorEastAsia" w:hAnsi="Times New Roman" w:cs="Times New Roman"/>
          <w:sz w:val="28"/>
          <w:szCs w:val="28"/>
          <w:lang w:eastAsia="ru-RU"/>
        </w:rPr>
        <w:t xml:space="preserve"> муниципального округа </w:t>
      </w:r>
      <w:r w:rsidRPr="00F156C8">
        <w:rPr>
          <w:rFonts w:ascii="Times New Roman" w:eastAsiaTheme="minorEastAsia" w:hAnsi="Times New Roman" w:cs="Times New Roman"/>
          <w:sz w:val="28"/>
          <w:szCs w:val="28"/>
          <w:lang w:eastAsia="ru-RU"/>
        </w:rPr>
        <w:t>за 202</w:t>
      </w:r>
      <w:r w:rsidRPr="00F156C8">
        <w:rPr>
          <w:rFonts w:ascii="Times New Roman" w:eastAsiaTheme="minorEastAsia" w:hAnsi="Times New Roman" w:cs="Times New Roman"/>
          <w:sz w:val="28"/>
          <w:szCs w:val="28"/>
          <w:lang w:eastAsia="ru-RU"/>
        </w:rPr>
        <w:t>4</w:t>
      </w:r>
      <w:r w:rsidRPr="00F156C8">
        <w:rPr>
          <w:rFonts w:ascii="Times New Roman" w:eastAsiaTheme="minorEastAsia" w:hAnsi="Times New Roman" w:cs="Times New Roman"/>
          <w:sz w:val="28"/>
          <w:szCs w:val="28"/>
          <w:lang w:eastAsia="ru-RU"/>
        </w:rPr>
        <w:t xml:space="preserve"> год </w:t>
      </w:r>
      <w:r w:rsidRPr="00F156C8">
        <w:rPr>
          <w:rFonts w:ascii="Times New Roman" w:eastAsiaTheme="minorEastAsia" w:hAnsi="Times New Roman" w:cs="Times New Roman"/>
          <w:sz w:val="28"/>
          <w:szCs w:val="28"/>
          <w:lang w:eastAsia="ru-RU"/>
        </w:rPr>
        <w:t xml:space="preserve">контрольно-счетная комиссия </w:t>
      </w:r>
      <w:r w:rsidRPr="00F156C8">
        <w:rPr>
          <w:rFonts w:ascii="Times New Roman" w:eastAsiaTheme="minorEastAsia" w:hAnsi="Times New Roman" w:cs="Times New Roman"/>
          <w:sz w:val="28"/>
          <w:szCs w:val="28"/>
          <w:lang w:eastAsia="ru-RU"/>
        </w:rPr>
        <w:t xml:space="preserve"> предлагает:</w:t>
      </w:r>
    </w:p>
    <w:p w:rsidR="001A28AC" w:rsidRPr="00F156C8" w:rsidRDefault="001A28AC" w:rsidP="001A28AC">
      <w:pPr>
        <w:spacing w:after="0" w:line="240" w:lineRule="auto"/>
        <w:jc w:val="both"/>
        <w:rPr>
          <w:rFonts w:ascii="Times New Roman" w:eastAsiaTheme="minorEastAsia" w:hAnsi="Times New Roman" w:cs="Times New Roman"/>
          <w:sz w:val="28"/>
          <w:szCs w:val="28"/>
          <w:lang w:eastAsia="ru-RU"/>
        </w:rPr>
      </w:pPr>
      <w:r w:rsidRPr="00F156C8">
        <w:rPr>
          <w:rFonts w:ascii="Times New Roman" w:eastAsiaTheme="minorEastAsia" w:hAnsi="Times New Roman" w:cs="Times New Roman"/>
          <w:sz w:val="28"/>
          <w:szCs w:val="28"/>
          <w:lang w:eastAsia="ru-RU"/>
        </w:rPr>
        <w:t xml:space="preserve">1. Утвердить Отчет об исполнении бюджета </w:t>
      </w:r>
      <w:proofErr w:type="spellStart"/>
      <w:r w:rsidRPr="00F156C8">
        <w:rPr>
          <w:rFonts w:ascii="Times New Roman" w:eastAsiaTheme="minorEastAsia" w:hAnsi="Times New Roman" w:cs="Times New Roman"/>
          <w:sz w:val="28"/>
          <w:szCs w:val="28"/>
          <w:lang w:eastAsia="ru-RU"/>
        </w:rPr>
        <w:t>Пинежского</w:t>
      </w:r>
      <w:proofErr w:type="spellEnd"/>
      <w:r w:rsidRPr="00F156C8">
        <w:rPr>
          <w:rFonts w:ascii="Times New Roman" w:eastAsiaTheme="minorEastAsia" w:hAnsi="Times New Roman" w:cs="Times New Roman"/>
          <w:sz w:val="28"/>
          <w:szCs w:val="28"/>
          <w:lang w:eastAsia="ru-RU"/>
        </w:rPr>
        <w:t xml:space="preserve"> муниципального округа </w:t>
      </w:r>
      <w:r w:rsidRPr="00F156C8">
        <w:rPr>
          <w:rFonts w:ascii="Times New Roman" w:eastAsiaTheme="minorEastAsia" w:hAnsi="Times New Roman" w:cs="Times New Roman"/>
          <w:sz w:val="28"/>
          <w:szCs w:val="28"/>
          <w:lang w:eastAsia="ru-RU"/>
        </w:rPr>
        <w:t xml:space="preserve"> за 202</w:t>
      </w:r>
      <w:r w:rsidRPr="00F156C8">
        <w:rPr>
          <w:rFonts w:ascii="Times New Roman" w:eastAsiaTheme="minorEastAsia" w:hAnsi="Times New Roman" w:cs="Times New Roman"/>
          <w:sz w:val="28"/>
          <w:szCs w:val="28"/>
          <w:lang w:eastAsia="ru-RU"/>
        </w:rPr>
        <w:t>4</w:t>
      </w:r>
      <w:r w:rsidRPr="00F156C8">
        <w:rPr>
          <w:rFonts w:ascii="Times New Roman" w:eastAsiaTheme="minorEastAsia" w:hAnsi="Times New Roman" w:cs="Times New Roman"/>
          <w:sz w:val="28"/>
          <w:szCs w:val="28"/>
          <w:lang w:eastAsia="ru-RU"/>
        </w:rPr>
        <w:t xml:space="preserve"> год.</w:t>
      </w:r>
    </w:p>
    <w:p w:rsidR="001A28AC" w:rsidRPr="00F156C8" w:rsidRDefault="001A28AC" w:rsidP="001A28AC">
      <w:pPr>
        <w:spacing w:after="0" w:line="240" w:lineRule="auto"/>
        <w:jc w:val="both"/>
        <w:rPr>
          <w:rFonts w:ascii="Times New Roman" w:eastAsiaTheme="minorEastAsia" w:hAnsi="Times New Roman" w:cs="Times New Roman"/>
          <w:sz w:val="28"/>
          <w:szCs w:val="28"/>
          <w:lang w:eastAsia="ru-RU"/>
        </w:rPr>
      </w:pPr>
      <w:r w:rsidRPr="00F156C8">
        <w:rPr>
          <w:rFonts w:ascii="Times New Roman" w:eastAsiaTheme="minorEastAsia" w:hAnsi="Times New Roman" w:cs="Times New Roman"/>
          <w:sz w:val="28"/>
          <w:szCs w:val="28"/>
          <w:lang w:eastAsia="ru-RU"/>
        </w:rPr>
        <w:t>2. Учесть изложенные в Заключени</w:t>
      </w:r>
      <w:proofErr w:type="gramStart"/>
      <w:r w:rsidRPr="00F156C8">
        <w:rPr>
          <w:rFonts w:ascii="Times New Roman" w:eastAsiaTheme="minorEastAsia" w:hAnsi="Times New Roman" w:cs="Times New Roman"/>
          <w:sz w:val="28"/>
          <w:szCs w:val="28"/>
          <w:lang w:eastAsia="ru-RU"/>
        </w:rPr>
        <w:t>и</w:t>
      </w:r>
      <w:proofErr w:type="gramEnd"/>
      <w:r w:rsidRPr="00F156C8">
        <w:rPr>
          <w:rFonts w:ascii="Times New Roman" w:eastAsiaTheme="minorEastAsia" w:hAnsi="Times New Roman" w:cs="Times New Roman"/>
          <w:sz w:val="28"/>
          <w:szCs w:val="28"/>
          <w:lang w:eastAsia="ru-RU"/>
        </w:rPr>
        <w:t xml:space="preserve"> нарушения и недостатки, выявленные в ходе внешней проверки главных администраторов бюджетных средств, принять меры по их устр</w:t>
      </w:r>
      <w:r w:rsidRPr="00F156C8">
        <w:rPr>
          <w:rFonts w:ascii="Times New Roman" w:eastAsiaTheme="minorEastAsia" w:hAnsi="Times New Roman" w:cs="Times New Roman"/>
          <w:sz w:val="28"/>
          <w:szCs w:val="28"/>
          <w:lang w:eastAsia="ru-RU"/>
        </w:rPr>
        <w:t>анению и недопущению впредь.</w:t>
      </w:r>
    </w:p>
    <w:p w:rsidR="001A28AC" w:rsidRPr="00F156C8" w:rsidRDefault="001A28AC" w:rsidP="001A28AC">
      <w:pPr>
        <w:spacing w:after="0" w:line="240" w:lineRule="auto"/>
        <w:jc w:val="both"/>
        <w:rPr>
          <w:rFonts w:ascii="Times New Roman" w:eastAsiaTheme="minorEastAsia" w:hAnsi="Times New Roman" w:cs="Times New Roman"/>
          <w:i/>
          <w:sz w:val="28"/>
          <w:szCs w:val="28"/>
          <w:lang w:eastAsia="ru-RU"/>
        </w:rPr>
      </w:pPr>
      <w:r w:rsidRPr="00F156C8">
        <w:rPr>
          <w:rFonts w:ascii="Times New Roman" w:eastAsiaTheme="minorEastAsia" w:hAnsi="Times New Roman" w:cs="Times New Roman"/>
          <w:sz w:val="28"/>
          <w:szCs w:val="28"/>
          <w:lang w:eastAsia="ru-RU"/>
        </w:rPr>
        <w:t>3. Главным администраторам бюджетных средств формировать отчетность в точном соответствии с нормативными требованиями Инструкции № 191н, исполнять полномочия в соответстви</w:t>
      </w:r>
      <w:r w:rsidRPr="00F156C8">
        <w:rPr>
          <w:rFonts w:ascii="Times New Roman" w:eastAsiaTheme="minorEastAsia" w:hAnsi="Times New Roman" w:cs="Times New Roman"/>
          <w:sz w:val="28"/>
          <w:szCs w:val="28"/>
          <w:lang w:eastAsia="ru-RU"/>
        </w:rPr>
        <w:t>и с требованиями ст. 158 БК РФ</w:t>
      </w:r>
      <w:r w:rsidRPr="00F156C8">
        <w:rPr>
          <w:rFonts w:ascii="Times New Roman" w:eastAsiaTheme="minorEastAsia" w:hAnsi="Times New Roman" w:cs="Times New Roman"/>
          <w:i/>
          <w:sz w:val="28"/>
          <w:szCs w:val="28"/>
          <w:lang w:eastAsia="ru-RU"/>
        </w:rPr>
        <w:t>.</w:t>
      </w:r>
    </w:p>
    <w:p w:rsidR="001A28AC" w:rsidRPr="00F156C8" w:rsidRDefault="001A28AC" w:rsidP="001A28AC">
      <w:pPr>
        <w:spacing w:after="0" w:line="240" w:lineRule="auto"/>
        <w:jc w:val="both"/>
        <w:rPr>
          <w:rFonts w:ascii="Times New Roman" w:eastAsiaTheme="minorEastAsia" w:hAnsi="Times New Roman" w:cs="Times New Roman"/>
          <w:sz w:val="28"/>
          <w:szCs w:val="28"/>
          <w:lang w:eastAsia="ru-RU"/>
        </w:rPr>
      </w:pPr>
      <w:r w:rsidRPr="00F156C8">
        <w:rPr>
          <w:rFonts w:ascii="Times New Roman" w:eastAsiaTheme="minorEastAsia" w:hAnsi="Times New Roman" w:cs="Times New Roman"/>
          <w:sz w:val="28"/>
          <w:szCs w:val="28"/>
          <w:lang w:eastAsia="ru-RU"/>
        </w:rPr>
        <w:t xml:space="preserve">4. </w:t>
      </w:r>
      <w:r w:rsidRPr="00F156C8">
        <w:rPr>
          <w:rFonts w:ascii="Times New Roman" w:eastAsiaTheme="minorEastAsia" w:hAnsi="Times New Roman" w:cs="Times New Roman"/>
          <w:sz w:val="28"/>
          <w:szCs w:val="28"/>
          <w:lang w:eastAsia="ru-RU"/>
        </w:rPr>
        <w:t xml:space="preserve">Продолжить работу по разработке и реализации комплекса дополнительных мер, направленных на развитие доходного потенциала бюджета </w:t>
      </w:r>
      <w:proofErr w:type="spellStart"/>
      <w:r w:rsidRPr="00F156C8">
        <w:rPr>
          <w:rFonts w:ascii="Times New Roman" w:eastAsiaTheme="minorEastAsia" w:hAnsi="Times New Roman" w:cs="Times New Roman"/>
          <w:sz w:val="28"/>
          <w:szCs w:val="28"/>
          <w:lang w:eastAsia="ru-RU"/>
        </w:rPr>
        <w:t>Пинежского</w:t>
      </w:r>
      <w:proofErr w:type="spellEnd"/>
      <w:r w:rsidRPr="00F156C8">
        <w:rPr>
          <w:rFonts w:ascii="Times New Roman" w:eastAsiaTheme="minorEastAsia" w:hAnsi="Times New Roman" w:cs="Times New Roman"/>
          <w:sz w:val="28"/>
          <w:szCs w:val="28"/>
          <w:lang w:eastAsia="ru-RU"/>
        </w:rPr>
        <w:t xml:space="preserve"> муниципального округа</w:t>
      </w:r>
      <w:r w:rsidRPr="00F156C8">
        <w:rPr>
          <w:rFonts w:ascii="Times New Roman" w:eastAsiaTheme="minorEastAsia" w:hAnsi="Times New Roman" w:cs="Times New Roman"/>
          <w:sz w:val="28"/>
          <w:szCs w:val="28"/>
          <w:lang w:eastAsia="ru-RU"/>
        </w:rPr>
        <w:t>.</w:t>
      </w:r>
    </w:p>
    <w:p w:rsidR="001A28AC" w:rsidRPr="00F156C8" w:rsidRDefault="001A28AC" w:rsidP="001A28AC">
      <w:pPr>
        <w:spacing w:after="0" w:line="240" w:lineRule="auto"/>
        <w:jc w:val="both"/>
        <w:rPr>
          <w:rFonts w:ascii="Times New Roman" w:eastAsiaTheme="minorEastAsia" w:hAnsi="Times New Roman" w:cs="Times New Roman"/>
          <w:sz w:val="28"/>
          <w:szCs w:val="28"/>
          <w:lang w:eastAsia="ru-RU"/>
        </w:rPr>
      </w:pPr>
      <w:bookmarkStart w:id="0" w:name="_GoBack"/>
      <w:bookmarkEnd w:id="0"/>
      <w:r w:rsidRPr="00F156C8">
        <w:rPr>
          <w:rFonts w:ascii="Times New Roman" w:eastAsiaTheme="minorEastAsia" w:hAnsi="Times New Roman" w:cs="Times New Roman"/>
          <w:sz w:val="28"/>
          <w:szCs w:val="28"/>
          <w:lang w:eastAsia="ru-RU"/>
        </w:rPr>
        <w:t>Председатель</w:t>
      </w:r>
    </w:p>
    <w:p w:rsidR="001A28AC" w:rsidRPr="00F156C8" w:rsidRDefault="001A28AC" w:rsidP="001A28AC">
      <w:pPr>
        <w:spacing w:after="0" w:line="240" w:lineRule="auto"/>
        <w:jc w:val="both"/>
        <w:rPr>
          <w:rFonts w:ascii="Times New Roman" w:eastAsiaTheme="minorEastAsia" w:hAnsi="Times New Roman" w:cs="Times New Roman"/>
          <w:sz w:val="28"/>
          <w:szCs w:val="28"/>
          <w:lang w:eastAsia="ru-RU"/>
        </w:rPr>
      </w:pPr>
      <w:r w:rsidRPr="00F156C8">
        <w:rPr>
          <w:rFonts w:ascii="Times New Roman" w:eastAsiaTheme="minorEastAsia" w:hAnsi="Times New Roman" w:cs="Times New Roman"/>
          <w:sz w:val="28"/>
          <w:szCs w:val="28"/>
          <w:lang w:eastAsia="ru-RU"/>
        </w:rPr>
        <w:t>Контрольно-счетной комиссии</w:t>
      </w:r>
      <w:r w:rsidRPr="00F156C8">
        <w:rPr>
          <w:rFonts w:ascii="Times New Roman" w:eastAsiaTheme="minorEastAsia" w:hAnsi="Times New Roman" w:cs="Times New Roman"/>
          <w:sz w:val="28"/>
          <w:szCs w:val="28"/>
          <w:lang w:eastAsia="ru-RU"/>
        </w:rPr>
        <w:tab/>
      </w:r>
      <w:r w:rsidRPr="00F156C8">
        <w:rPr>
          <w:rFonts w:ascii="Times New Roman" w:eastAsiaTheme="minorEastAsia" w:hAnsi="Times New Roman" w:cs="Times New Roman"/>
          <w:sz w:val="28"/>
          <w:szCs w:val="28"/>
          <w:lang w:eastAsia="ru-RU"/>
        </w:rPr>
        <w:tab/>
      </w:r>
      <w:r w:rsidRPr="00F156C8">
        <w:rPr>
          <w:rFonts w:ascii="Times New Roman" w:eastAsiaTheme="minorEastAsia" w:hAnsi="Times New Roman" w:cs="Times New Roman"/>
          <w:sz w:val="28"/>
          <w:szCs w:val="28"/>
          <w:lang w:eastAsia="ru-RU"/>
        </w:rPr>
        <w:tab/>
      </w:r>
      <w:r w:rsidRPr="00F156C8">
        <w:rPr>
          <w:rFonts w:ascii="Times New Roman" w:eastAsiaTheme="minorEastAsia" w:hAnsi="Times New Roman" w:cs="Times New Roman"/>
          <w:sz w:val="28"/>
          <w:szCs w:val="28"/>
          <w:lang w:eastAsia="ru-RU"/>
        </w:rPr>
        <w:tab/>
      </w:r>
      <w:r w:rsidRPr="00F156C8">
        <w:rPr>
          <w:rFonts w:ascii="Times New Roman" w:eastAsiaTheme="minorEastAsia" w:hAnsi="Times New Roman" w:cs="Times New Roman"/>
          <w:sz w:val="28"/>
          <w:szCs w:val="28"/>
          <w:lang w:eastAsia="ru-RU"/>
        </w:rPr>
        <w:tab/>
        <w:t>Е.П. Абросимова</w:t>
      </w:r>
    </w:p>
    <w:sectPr w:rsidR="001A28AC" w:rsidRPr="00F156C8" w:rsidSect="005867A6">
      <w:footerReference w:type="default" r:id="rId12"/>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684" w:rsidRDefault="009F7684" w:rsidP="00B83F49">
      <w:pPr>
        <w:spacing w:after="0" w:line="240" w:lineRule="auto"/>
      </w:pPr>
      <w:r>
        <w:separator/>
      </w:r>
    </w:p>
  </w:endnote>
  <w:endnote w:type="continuationSeparator" w:id="0">
    <w:p w:rsidR="009F7684" w:rsidRDefault="009F7684" w:rsidP="00B8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863996"/>
      <w:docPartObj>
        <w:docPartGallery w:val="Page Numbers (Bottom of Page)"/>
        <w:docPartUnique/>
      </w:docPartObj>
    </w:sdtPr>
    <w:sdtContent>
      <w:p w:rsidR="00B46A9B" w:rsidRDefault="00B46A9B" w:rsidP="00D31E03">
        <w:pPr>
          <w:pStyle w:val="aa"/>
          <w:tabs>
            <w:tab w:val="left" w:pos="8569"/>
            <w:tab w:val="right" w:pos="9638"/>
          </w:tabs>
        </w:pPr>
        <w:r>
          <w:tab/>
        </w:r>
        <w:r>
          <w:tab/>
        </w:r>
        <w:r>
          <w:tab/>
        </w:r>
        <w:r>
          <w:tab/>
        </w:r>
        <w:r>
          <w:fldChar w:fldCharType="begin"/>
        </w:r>
        <w:r>
          <w:instrText>PAGE   \* MERGEFORMAT</w:instrText>
        </w:r>
        <w:r>
          <w:fldChar w:fldCharType="separate"/>
        </w:r>
        <w:r w:rsidR="00164715">
          <w:rPr>
            <w:noProof/>
          </w:rPr>
          <w:t>34</w:t>
        </w:r>
        <w:r>
          <w:fldChar w:fldCharType="end"/>
        </w:r>
      </w:p>
    </w:sdtContent>
  </w:sdt>
  <w:p w:rsidR="00B46A9B" w:rsidRDefault="00B46A9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684" w:rsidRDefault="009F7684" w:rsidP="00B83F49">
      <w:pPr>
        <w:spacing w:after="0" w:line="240" w:lineRule="auto"/>
      </w:pPr>
      <w:r>
        <w:separator/>
      </w:r>
    </w:p>
  </w:footnote>
  <w:footnote w:type="continuationSeparator" w:id="0">
    <w:p w:rsidR="009F7684" w:rsidRDefault="009F7684" w:rsidP="00B83F49">
      <w:pPr>
        <w:spacing w:after="0" w:line="240" w:lineRule="auto"/>
      </w:pPr>
      <w:r>
        <w:continuationSeparator/>
      </w:r>
    </w:p>
  </w:footnote>
  <w:footnote w:id="1">
    <w:p w:rsidR="00B46A9B" w:rsidRDefault="00B46A9B" w:rsidP="00F9347C">
      <w:pPr>
        <w:pStyle w:val="a5"/>
        <w:jc w:val="both"/>
      </w:pPr>
      <w:r>
        <w:rPr>
          <w:rStyle w:val="a7"/>
        </w:rPr>
        <w:footnoteRef/>
      </w:r>
      <w:r>
        <w:t xml:space="preserve"> </w:t>
      </w:r>
      <w:r w:rsidRPr="00B83F49">
        <w:t>за исключением доходов, в отношении которых исчисление и уплата налога осуществляются в соответствии со статьями 227, 227.1 и 228 НК  РФ, а также доходов от долевого участия в организации, полученных физ. лицом - налоговым резидентом РФ в виде дивидендов</w:t>
      </w:r>
    </w:p>
  </w:footnote>
  <w:footnote w:id="2">
    <w:p w:rsidR="00B46A9B" w:rsidRDefault="00B46A9B" w:rsidP="00F9347C">
      <w:pPr>
        <w:pStyle w:val="a5"/>
        <w:jc w:val="both"/>
      </w:pPr>
      <w:r>
        <w:rPr>
          <w:rStyle w:val="a7"/>
        </w:rPr>
        <w:footnoteRef/>
      </w:r>
      <w:r>
        <w:t xml:space="preserve"> </w:t>
      </w:r>
      <w:r w:rsidRPr="00D43E31">
        <w:t>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НК РФ</w:t>
      </w:r>
    </w:p>
  </w:footnote>
  <w:footnote w:id="3">
    <w:p w:rsidR="00B46A9B" w:rsidRDefault="00B46A9B" w:rsidP="00F9347C">
      <w:pPr>
        <w:pStyle w:val="a5"/>
        <w:jc w:val="both"/>
      </w:pPr>
      <w:r>
        <w:rPr>
          <w:rStyle w:val="a7"/>
        </w:rPr>
        <w:footnoteRef/>
      </w:r>
      <w:r>
        <w:t xml:space="preserve"> </w:t>
      </w:r>
      <w:r w:rsidRPr="00B83F49">
        <w:t>за исключением доходов от долевого участия в организации, полученных физ. лицом - налоговы</w:t>
      </w:r>
      <w:r>
        <w:t>м резидентом РФ виде дивидендов;</w:t>
      </w:r>
    </w:p>
  </w:footnote>
  <w:footnote w:id="4">
    <w:p w:rsidR="00B46A9B" w:rsidRDefault="00B46A9B" w:rsidP="00F9347C">
      <w:pPr>
        <w:pStyle w:val="a5"/>
        <w:jc w:val="both"/>
      </w:pPr>
      <w:r>
        <w:rPr>
          <w:rStyle w:val="a7"/>
        </w:rPr>
        <w:footnoteRef/>
      </w:r>
      <w:r>
        <w:t xml:space="preserve"> </w:t>
      </w:r>
      <w:r w:rsidRPr="00B83F49">
        <w:t xml:space="preserve">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w:t>
      </w:r>
      <w:r>
        <w:t>резидентом РФ в виде дивидендов;</w:t>
      </w:r>
    </w:p>
  </w:footnote>
  <w:footnote w:id="5">
    <w:p w:rsidR="00B46A9B" w:rsidRDefault="00B46A9B" w:rsidP="00F9347C">
      <w:pPr>
        <w:pStyle w:val="a5"/>
        <w:jc w:val="both"/>
      </w:pPr>
      <w:r>
        <w:rPr>
          <w:rStyle w:val="a7"/>
        </w:rPr>
        <w:footnoteRef/>
      </w:r>
      <w:r>
        <w:t xml:space="preserve"> </w:t>
      </w:r>
      <w:r w:rsidRPr="00B83F49">
        <w:t xml:space="preserve">в части суммы налога, не превышающей 650 </w:t>
      </w:r>
      <w:proofErr w:type="spellStart"/>
      <w:r w:rsidRPr="00B83F49">
        <w:t>т.р</w:t>
      </w:r>
      <w:proofErr w:type="spellEnd"/>
      <w:r w:rsidRPr="00B83F49">
        <w:t>.</w:t>
      </w:r>
      <w:r>
        <w:t>;</w:t>
      </w:r>
    </w:p>
  </w:footnote>
  <w:footnote w:id="6">
    <w:p w:rsidR="00B46A9B" w:rsidRDefault="00B46A9B" w:rsidP="00F9347C">
      <w:pPr>
        <w:pStyle w:val="a5"/>
        <w:jc w:val="both"/>
      </w:pPr>
      <w:r>
        <w:rPr>
          <w:rStyle w:val="a7"/>
        </w:rPr>
        <w:footnoteRef/>
      </w:r>
      <w:r>
        <w:t xml:space="preserve"> </w:t>
      </w:r>
      <w:r w:rsidRPr="00B83F49">
        <w:t>в части суммы налога, превышающей 650 000 рублей</w:t>
      </w:r>
      <w:r>
        <w:t>;</w:t>
      </w:r>
    </w:p>
    <w:p w:rsidR="00B46A9B" w:rsidRDefault="00B46A9B">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FCE"/>
    <w:multiLevelType w:val="hybridMultilevel"/>
    <w:tmpl w:val="8B78FB44"/>
    <w:lvl w:ilvl="0" w:tplc="4D787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AE3851"/>
    <w:multiLevelType w:val="hybridMultilevel"/>
    <w:tmpl w:val="2A427D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722326"/>
    <w:multiLevelType w:val="hybridMultilevel"/>
    <w:tmpl w:val="446E957A"/>
    <w:lvl w:ilvl="0" w:tplc="4D787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4010D0"/>
    <w:multiLevelType w:val="hybridMultilevel"/>
    <w:tmpl w:val="7472D8B0"/>
    <w:lvl w:ilvl="0" w:tplc="4D787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947E5F"/>
    <w:multiLevelType w:val="hybridMultilevel"/>
    <w:tmpl w:val="C83E69FC"/>
    <w:lvl w:ilvl="0" w:tplc="4D787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92710F"/>
    <w:multiLevelType w:val="hybridMultilevel"/>
    <w:tmpl w:val="1A207E9A"/>
    <w:lvl w:ilvl="0" w:tplc="4D78785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867919"/>
    <w:multiLevelType w:val="hybridMultilevel"/>
    <w:tmpl w:val="19C064EA"/>
    <w:lvl w:ilvl="0" w:tplc="4D787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3C1C45"/>
    <w:multiLevelType w:val="hybridMultilevel"/>
    <w:tmpl w:val="67582D2E"/>
    <w:lvl w:ilvl="0" w:tplc="4D787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3E75E1"/>
    <w:multiLevelType w:val="hybridMultilevel"/>
    <w:tmpl w:val="DBBC347A"/>
    <w:lvl w:ilvl="0" w:tplc="4D787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
  </w:num>
  <w:num w:numId="6">
    <w:abstractNumId w:val="8"/>
  </w:num>
  <w:num w:numId="7">
    <w:abstractNumId w:val="7"/>
  </w:num>
  <w:num w:numId="8">
    <w:abstractNumId w:val="0"/>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356"/>
    <w:rsid w:val="0000380E"/>
    <w:rsid w:val="000227CF"/>
    <w:rsid w:val="000258CA"/>
    <w:rsid w:val="00030EB5"/>
    <w:rsid w:val="00046184"/>
    <w:rsid w:val="000504C4"/>
    <w:rsid w:val="00055850"/>
    <w:rsid w:val="00066E5E"/>
    <w:rsid w:val="00066EF4"/>
    <w:rsid w:val="00070D46"/>
    <w:rsid w:val="00072E13"/>
    <w:rsid w:val="00090873"/>
    <w:rsid w:val="000B074B"/>
    <w:rsid w:val="000B6236"/>
    <w:rsid w:val="000C0A8E"/>
    <w:rsid w:val="000D15E2"/>
    <w:rsid w:val="000F01AA"/>
    <w:rsid w:val="000F08F3"/>
    <w:rsid w:val="001114F1"/>
    <w:rsid w:val="00127CFB"/>
    <w:rsid w:val="0013093A"/>
    <w:rsid w:val="001422D0"/>
    <w:rsid w:val="00164715"/>
    <w:rsid w:val="001730A8"/>
    <w:rsid w:val="00176D39"/>
    <w:rsid w:val="00194ACA"/>
    <w:rsid w:val="001A28AC"/>
    <w:rsid w:val="001A7426"/>
    <w:rsid w:val="001C138A"/>
    <w:rsid w:val="001D4A5A"/>
    <w:rsid w:val="001D5E21"/>
    <w:rsid w:val="00220756"/>
    <w:rsid w:val="00223309"/>
    <w:rsid w:val="00223317"/>
    <w:rsid w:val="00244A0D"/>
    <w:rsid w:val="002548A9"/>
    <w:rsid w:val="00260CD9"/>
    <w:rsid w:val="002676AE"/>
    <w:rsid w:val="002738FA"/>
    <w:rsid w:val="00274210"/>
    <w:rsid w:val="00274838"/>
    <w:rsid w:val="002907A6"/>
    <w:rsid w:val="002A4F7E"/>
    <w:rsid w:val="003015F4"/>
    <w:rsid w:val="003127C4"/>
    <w:rsid w:val="00321767"/>
    <w:rsid w:val="00331821"/>
    <w:rsid w:val="00333BBB"/>
    <w:rsid w:val="00337333"/>
    <w:rsid w:val="00353FF1"/>
    <w:rsid w:val="00356333"/>
    <w:rsid w:val="00356AB7"/>
    <w:rsid w:val="003715B3"/>
    <w:rsid w:val="00377011"/>
    <w:rsid w:val="003850B1"/>
    <w:rsid w:val="00386805"/>
    <w:rsid w:val="003A1238"/>
    <w:rsid w:val="003C0087"/>
    <w:rsid w:val="003C3807"/>
    <w:rsid w:val="003C73FB"/>
    <w:rsid w:val="003E0047"/>
    <w:rsid w:val="003E7C60"/>
    <w:rsid w:val="003F43E6"/>
    <w:rsid w:val="00407464"/>
    <w:rsid w:val="00415312"/>
    <w:rsid w:val="00425928"/>
    <w:rsid w:val="00430FD6"/>
    <w:rsid w:val="00443A03"/>
    <w:rsid w:val="004472FE"/>
    <w:rsid w:val="00452143"/>
    <w:rsid w:val="00486581"/>
    <w:rsid w:val="00492707"/>
    <w:rsid w:val="004A4B8C"/>
    <w:rsid w:val="004A79F1"/>
    <w:rsid w:val="004C4DBD"/>
    <w:rsid w:val="004C562E"/>
    <w:rsid w:val="004D2A5F"/>
    <w:rsid w:val="004D4BAD"/>
    <w:rsid w:val="00502480"/>
    <w:rsid w:val="00507A2E"/>
    <w:rsid w:val="0051656A"/>
    <w:rsid w:val="0052037A"/>
    <w:rsid w:val="00520C5C"/>
    <w:rsid w:val="00521935"/>
    <w:rsid w:val="005228DE"/>
    <w:rsid w:val="00533E38"/>
    <w:rsid w:val="0054283C"/>
    <w:rsid w:val="00545C1B"/>
    <w:rsid w:val="00560E40"/>
    <w:rsid w:val="00562C59"/>
    <w:rsid w:val="00566384"/>
    <w:rsid w:val="00582B41"/>
    <w:rsid w:val="005867A6"/>
    <w:rsid w:val="005943F8"/>
    <w:rsid w:val="005B1071"/>
    <w:rsid w:val="005B7F55"/>
    <w:rsid w:val="005C7986"/>
    <w:rsid w:val="005D173D"/>
    <w:rsid w:val="005E572A"/>
    <w:rsid w:val="005F0E58"/>
    <w:rsid w:val="005F3973"/>
    <w:rsid w:val="00600DDF"/>
    <w:rsid w:val="006073E8"/>
    <w:rsid w:val="00611D66"/>
    <w:rsid w:val="00630FB9"/>
    <w:rsid w:val="00632318"/>
    <w:rsid w:val="00641195"/>
    <w:rsid w:val="00654CEF"/>
    <w:rsid w:val="00685335"/>
    <w:rsid w:val="0068770D"/>
    <w:rsid w:val="0069209E"/>
    <w:rsid w:val="006B7503"/>
    <w:rsid w:val="006C0998"/>
    <w:rsid w:val="006C49B9"/>
    <w:rsid w:val="006C7ED3"/>
    <w:rsid w:val="006D248F"/>
    <w:rsid w:val="006F7F65"/>
    <w:rsid w:val="00727BEF"/>
    <w:rsid w:val="00733F07"/>
    <w:rsid w:val="0073457B"/>
    <w:rsid w:val="00734DD2"/>
    <w:rsid w:val="00735114"/>
    <w:rsid w:val="00742980"/>
    <w:rsid w:val="007755AE"/>
    <w:rsid w:val="007877D9"/>
    <w:rsid w:val="007A7711"/>
    <w:rsid w:val="007B1E98"/>
    <w:rsid w:val="007C0C43"/>
    <w:rsid w:val="007C111C"/>
    <w:rsid w:val="007C1B91"/>
    <w:rsid w:val="007D01D9"/>
    <w:rsid w:val="007D792E"/>
    <w:rsid w:val="007E54FE"/>
    <w:rsid w:val="00802B00"/>
    <w:rsid w:val="00803855"/>
    <w:rsid w:val="00823B3A"/>
    <w:rsid w:val="008355A6"/>
    <w:rsid w:val="00836332"/>
    <w:rsid w:val="008474C2"/>
    <w:rsid w:val="008523A3"/>
    <w:rsid w:val="00886FA6"/>
    <w:rsid w:val="008918FB"/>
    <w:rsid w:val="008A431C"/>
    <w:rsid w:val="008A60E2"/>
    <w:rsid w:val="008B0356"/>
    <w:rsid w:val="008B1C10"/>
    <w:rsid w:val="008B4F8C"/>
    <w:rsid w:val="008C7D66"/>
    <w:rsid w:val="0090365E"/>
    <w:rsid w:val="00903CC9"/>
    <w:rsid w:val="00906489"/>
    <w:rsid w:val="00932962"/>
    <w:rsid w:val="00944466"/>
    <w:rsid w:val="00944F14"/>
    <w:rsid w:val="00947660"/>
    <w:rsid w:val="009868AB"/>
    <w:rsid w:val="00987C57"/>
    <w:rsid w:val="009B5359"/>
    <w:rsid w:val="009C17E8"/>
    <w:rsid w:val="009E0830"/>
    <w:rsid w:val="009E58A7"/>
    <w:rsid w:val="009F7684"/>
    <w:rsid w:val="00A00776"/>
    <w:rsid w:val="00A31CA7"/>
    <w:rsid w:val="00A46250"/>
    <w:rsid w:val="00A473EE"/>
    <w:rsid w:val="00A5391B"/>
    <w:rsid w:val="00A569FF"/>
    <w:rsid w:val="00A61877"/>
    <w:rsid w:val="00A63B36"/>
    <w:rsid w:val="00A70D57"/>
    <w:rsid w:val="00A70E4A"/>
    <w:rsid w:val="00AC6970"/>
    <w:rsid w:val="00AD354A"/>
    <w:rsid w:val="00AE691B"/>
    <w:rsid w:val="00AF045A"/>
    <w:rsid w:val="00B03708"/>
    <w:rsid w:val="00B055B0"/>
    <w:rsid w:val="00B06969"/>
    <w:rsid w:val="00B06990"/>
    <w:rsid w:val="00B21A99"/>
    <w:rsid w:val="00B27DBB"/>
    <w:rsid w:val="00B460FB"/>
    <w:rsid w:val="00B46A9B"/>
    <w:rsid w:val="00B473DB"/>
    <w:rsid w:val="00B53E56"/>
    <w:rsid w:val="00B72BCC"/>
    <w:rsid w:val="00B76A36"/>
    <w:rsid w:val="00B831C3"/>
    <w:rsid w:val="00B838EA"/>
    <w:rsid w:val="00B83F49"/>
    <w:rsid w:val="00B9500C"/>
    <w:rsid w:val="00BA5406"/>
    <w:rsid w:val="00BB7960"/>
    <w:rsid w:val="00BC48CA"/>
    <w:rsid w:val="00BC508B"/>
    <w:rsid w:val="00BE4330"/>
    <w:rsid w:val="00BE55AD"/>
    <w:rsid w:val="00BF5A41"/>
    <w:rsid w:val="00C0038C"/>
    <w:rsid w:val="00C0173E"/>
    <w:rsid w:val="00C07121"/>
    <w:rsid w:val="00C262D0"/>
    <w:rsid w:val="00C47570"/>
    <w:rsid w:val="00C61942"/>
    <w:rsid w:val="00C93983"/>
    <w:rsid w:val="00C9733C"/>
    <w:rsid w:val="00CC1FFA"/>
    <w:rsid w:val="00CC2CF6"/>
    <w:rsid w:val="00CE6C90"/>
    <w:rsid w:val="00CE7130"/>
    <w:rsid w:val="00D01423"/>
    <w:rsid w:val="00D01F40"/>
    <w:rsid w:val="00D05435"/>
    <w:rsid w:val="00D113E9"/>
    <w:rsid w:val="00D1192E"/>
    <w:rsid w:val="00D31E03"/>
    <w:rsid w:val="00D43E31"/>
    <w:rsid w:val="00D617D2"/>
    <w:rsid w:val="00D71162"/>
    <w:rsid w:val="00D91B4A"/>
    <w:rsid w:val="00DA11AF"/>
    <w:rsid w:val="00DA74E4"/>
    <w:rsid w:val="00DB36C2"/>
    <w:rsid w:val="00DB3EB8"/>
    <w:rsid w:val="00DB6FCB"/>
    <w:rsid w:val="00DC0AED"/>
    <w:rsid w:val="00DC0EC5"/>
    <w:rsid w:val="00DE1292"/>
    <w:rsid w:val="00DE2B89"/>
    <w:rsid w:val="00DF7496"/>
    <w:rsid w:val="00E02A14"/>
    <w:rsid w:val="00E12633"/>
    <w:rsid w:val="00E27E2B"/>
    <w:rsid w:val="00E334D0"/>
    <w:rsid w:val="00E34F2E"/>
    <w:rsid w:val="00E410A0"/>
    <w:rsid w:val="00E706B2"/>
    <w:rsid w:val="00E7235E"/>
    <w:rsid w:val="00E74669"/>
    <w:rsid w:val="00E750B8"/>
    <w:rsid w:val="00E7523A"/>
    <w:rsid w:val="00EA0492"/>
    <w:rsid w:val="00EB26C4"/>
    <w:rsid w:val="00ED008C"/>
    <w:rsid w:val="00ED63DB"/>
    <w:rsid w:val="00EE075A"/>
    <w:rsid w:val="00F0494E"/>
    <w:rsid w:val="00F04B16"/>
    <w:rsid w:val="00F04BB4"/>
    <w:rsid w:val="00F1120A"/>
    <w:rsid w:val="00F11450"/>
    <w:rsid w:val="00F11610"/>
    <w:rsid w:val="00F156C8"/>
    <w:rsid w:val="00F55CF8"/>
    <w:rsid w:val="00F826A0"/>
    <w:rsid w:val="00F85ADB"/>
    <w:rsid w:val="00F91B34"/>
    <w:rsid w:val="00F9347C"/>
    <w:rsid w:val="00F93AD7"/>
    <w:rsid w:val="00F94104"/>
    <w:rsid w:val="00F96DE2"/>
    <w:rsid w:val="00FA37ED"/>
    <w:rsid w:val="00FC3F9E"/>
    <w:rsid w:val="00FC5B3D"/>
    <w:rsid w:val="00FD5E9B"/>
    <w:rsid w:val="00FE4823"/>
    <w:rsid w:val="00FE691B"/>
    <w:rsid w:val="00FF3086"/>
    <w:rsid w:val="00FF6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2962"/>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932962"/>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6">
    <w:name w:val="heading 6"/>
    <w:basedOn w:val="a"/>
    <w:next w:val="a"/>
    <w:link w:val="60"/>
    <w:qFormat/>
    <w:rsid w:val="00932962"/>
    <w:pPr>
      <w:keepNext/>
      <w:spacing w:after="0" w:line="240" w:lineRule="auto"/>
      <w:ind w:right="-1"/>
      <w:jc w:val="both"/>
      <w:outlineLvl w:val="5"/>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356"/>
    <w:pPr>
      <w:ind w:left="720"/>
      <w:contextualSpacing/>
    </w:pPr>
  </w:style>
  <w:style w:type="table" w:styleId="a4">
    <w:name w:val="Table Grid"/>
    <w:basedOn w:val="a1"/>
    <w:uiPriority w:val="59"/>
    <w:rsid w:val="005867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B83F49"/>
    <w:pPr>
      <w:spacing w:after="0" w:line="240" w:lineRule="auto"/>
    </w:pPr>
    <w:rPr>
      <w:sz w:val="20"/>
      <w:szCs w:val="20"/>
    </w:rPr>
  </w:style>
  <w:style w:type="character" w:customStyle="1" w:styleId="a6">
    <w:name w:val="Текст сноски Знак"/>
    <w:basedOn w:val="a0"/>
    <w:link w:val="a5"/>
    <w:uiPriority w:val="99"/>
    <w:semiHidden/>
    <w:rsid w:val="00B83F49"/>
    <w:rPr>
      <w:sz w:val="20"/>
      <w:szCs w:val="20"/>
    </w:rPr>
  </w:style>
  <w:style w:type="character" w:styleId="a7">
    <w:name w:val="footnote reference"/>
    <w:basedOn w:val="a0"/>
    <w:uiPriority w:val="99"/>
    <w:semiHidden/>
    <w:unhideWhenUsed/>
    <w:rsid w:val="00B83F49"/>
    <w:rPr>
      <w:vertAlign w:val="superscript"/>
    </w:rPr>
  </w:style>
  <w:style w:type="table" w:customStyle="1" w:styleId="11">
    <w:name w:val="Сетка таблицы1"/>
    <w:basedOn w:val="a1"/>
    <w:next w:val="a4"/>
    <w:rsid w:val="00F049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31E0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31E03"/>
  </w:style>
  <w:style w:type="paragraph" w:styleId="aa">
    <w:name w:val="footer"/>
    <w:basedOn w:val="a"/>
    <w:link w:val="ab"/>
    <w:uiPriority w:val="99"/>
    <w:unhideWhenUsed/>
    <w:rsid w:val="00D31E0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31E03"/>
  </w:style>
  <w:style w:type="paragraph" w:styleId="ac">
    <w:name w:val="Balloon Text"/>
    <w:basedOn w:val="a"/>
    <w:link w:val="ad"/>
    <w:uiPriority w:val="99"/>
    <w:semiHidden/>
    <w:unhideWhenUsed/>
    <w:rsid w:val="000B623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B6236"/>
    <w:rPr>
      <w:rFonts w:ascii="Tahoma" w:hAnsi="Tahoma" w:cs="Tahoma"/>
      <w:sz w:val="16"/>
      <w:szCs w:val="16"/>
    </w:rPr>
  </w:style>
  <w:style w:type="character" w:customStyle="1" w:styleId="10">
    <w:name w:val="Заголовок 1 Знак"/>
    <w:basedOn w:val="a0"/>
    <w:link w:val="1"/>
    <w:uiPriority w:val="9"/>
    <w:rsid w:val="0093296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932962"/>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rsid w:val="00932962"/>
    <w:rPr>
      <w:rFonts w:ascii="Times New Roman" w:eastAsia="Times New Roman" w:hAnsi="Times New Roman" w:cs="Times New Roman"/>
      <w:sz w:val="24"/>
      <w:szCs w:val="20"/>
      <w:lang w:eastAsia="ru-RU"/>
    </w:rPr>
  </w:style>
  <w:style w:type="numbering" w:customStyle="1" w:styleId="12">
    <w:name w:val="Нет списка1"/>
    <w:next w:val="a2"/>
    <w:uiPriority w:val="99"/>
    <w:semiHidden/>
    <w:unhideWhenUsed/>
    <w:rsid w:val="00932962"/>
  </w:style>
  <w:style w:type="numbering" w:customStyle="1" w:styleId="110">
    <w:name w:val="Нет списка11"/>
    <w:next w:val="a2"/>
    <w:uiPriority w:val="99"/>
    <w:semiHidden/>
    <w:unhideWhenUsed/>
    <w:rsid w:val="00932962"/>
  </w:style>
  <w:style w:type="paragraph" w:styleId="ae">
    <w:name w:val="No Spacing"/>
    <w:uiPriority w:val="99"/>
    <w:qFormat/>
    <w:rsid w:val="00932962"/>
    <w:pPr>
      <w:spacing w:after="0" w:line="240" w:lineRule="auto"/>
    </w:pPr>
    <w:rPr>
      <w:rFonts w:ascii="Times New Roman" w:eastAsia="Times New Roman" w:hAnsi="Times New Roman" w:cs="Times New Roman"/>
      <w:sz w:val="24"/>
      <w:szCs w:val="24"/>
      <w:lang w:eastAsia="ru-RU"/>
    </w:rPr>
  </w:style>
  <w:style w:type="paragraph" w:customStyle="1" w:styleId="13">
    <w:name w:val="Знак1"/>
    <w:basedOn w:val="a"/>
    <w:rsid w:val="00932962"/>
    <w:pPr>
      <w:spacing w:after="160" w:line="240" w:lineRule="exact"/>
      <w:jc w:val="both"/>
    </w:pPr>
    <w:rPr>
      <w:rFonts w:ascii="Verdana" w:eastAsia="Times New Roman" w:hAnsi="Verdana" w:cs="Arial"/>
      <w:sz w:val="20"/>
      <w:szCs w:val="20"/>
      <w:lang w:val="en-US" w:eastAsia="ru-RU"/>
    </w:rPr>
  </w:style>
  <w:style w:type="paragraph" w:customStyle="1" w:styleId="ConsPlusNormal">
    <w:name w:val="ConsPlusNormal"/>
    <w:uiPriority w:val="99"/>
    <w:rsid w:val="00932962"/>
    <w:pPr>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1">
    <w:name w:val="Сетка таблицы2"/>
    <w:basedOn w:val="a1"/>
    <w:next w:val="a4"/>
    <w:rsid w:val="009329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329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basedOn w:val="a"/>
    <w:rsid w:val="00932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ro">
    <w:name w:val="intro"/>
    <w:basedOn w:val="a"/>
    <w:rsid w:val="00932962"/>
    <w:pPr>
      <w:spacing w:before="100" w:beforeAutospacing="1" w:after="100" w:afterAutospacing="1" w:line="240" w:lineRule="auto"/>
    </w:pPr>
    <w:rPr>
      <w:rFonts w:ascii="Verdana" w:eastAsia="Times New Roman" w:hAnsi="Verdana" w:cs="Times New Roman"/>
      <w:color w:val="000000"/>
      <w:sz w:val="20"/>
      <w:szCs w:val="20"/>
      <w:lang w:eastAsia="ru-RU"/>
    </w:rPr>
  </w:style>
  <w:style w:type="paragraph" w:styleId="22">
    <w:name w:val="Body Text Indent 2"/>
    <w:basedOn w:val="a"/>
    <w:link w:val="23"/>
    <w:rsid w:val="00932962"/>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932962"/>
    <w:rPr>
      <w:rFonts w:ascii="Times New Roman" w:eastAsia="Times New Roman" w:hAnsi="Times New Roman" w:cs="Times New Roman"/>
      <w:sz w:val="20"/>
      <w:szCs w:val="20"/>
      <w:lang w:eastAsia="ru-RU"/>
    </w:rPr>
  </w:style>
  <w:style w:type="paragraph" w:styleId="af0">
    <w:name w:val="Body Text"/>
    <w:basedOn w:val="a"/>
    <w:link w:val="af1"/>
    <w:rsid w:val="00932962"/>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932962"/>
    <w:rPr>
      <w:rFonts w:ascii="Times New Roman" w:eastAsia="Times New Roman" w:hAnsi="Times New Roman" w:cs="Times New Roman"/>
      <w:sz w:val="20"/>
      <w:szCs w:val="20"/>
      <w:lang w:eastAsia="ru-RU"/>
    </w:rPr>
  </w:style>
  <w:style w:type="character" w:customStyle="1" w:styleId="hlnormal1">
    <w:name w:val="hlnormal1"/>
    <w:rsid w:val="00932962"/>
    <w:rPr>
      <w:rFonts w:ascii="Arial" w:hAnsi="Arial" w:cs="Arial" w:hint="default"/>
      <w:sz w:val="20"/>
      <w:szCs w:val="20"/>
    </w:rPr>
  </w:style>
  <w:style w:type="paragraph" w:styleId="af2">
    <w:name w:val="Body Text Indent"/>
    <w:basedOn w:val="a"/>
    <w:link w:val="af3"/>
    <w:uiPriority w:val="99"/>
    <w:unhideWhenUsed/>
    <w:rsid w:val="00932962"/>
    <w:pPr>
      <w:spacing w:after="120" w:line="240" w:lineRule="auto"/>
      <w:ind w:left="283"/>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0"/>
    <w:link w:val="af2"/>
    <w:uiPriority w:val="99"/>
    <w:rsid w:val="00932962"/>
    <w:rPr>
      <w:rFonts w:ascii="Times New Roman" w:eastAsia="Times New Roman" w:hAnsi="Times New Roman" w:cs="Times New Roman"/>
      <w:sz w:val="20"/>
      <w:szCs w:val="20"/>
      <w:lang w:eastAsia="ru-RU"/>
    </w:rPr>
  </w:style>
  <w:style w:type="paragraph" w:customStyle="1" w:styleId="af4">
    <w:name w:val="Знак Знак Знак"/>
    <w:basedOn w:val="a"/>
    <w:rsid w:val="00932962"/>
    <w:pPr>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ConsPlusCell">
    <w:name w:val="ConsPlusCell"/>
    <w:uiPriority w:val="99"/>
    <w:rsid w:val="009329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5">
    <w:name w:val="Знак Знак"/>
    <w:basedOn w:val="a"/>
    <w:rsid w:val="00932962"/>
    <w:pPr>
      <w:spacing w:after="160" w:line="240" w:lineRule="exact"/>
      <w:jc w:val="both"/>
    </w:pPr>
    <w:rPr>
      <w:rFonts w:ascii="Verdana" w:eastAsia="Times New Roman" w:hAnsi="Verdana" w:cs="Arial"/>
      <w:sz w:val="20"/>
      <w:szCs w:val="20"/>
      <w:lang w:val="en-US" w:eastAsia="ru-RU"/>
    </w:rPr>
  </w:style>
  <w:style w:type="paragraph" w:customStyle="1" w:styleId="Default">
    <w:name w:val="Default"/>
    <w:rsid w:val="0093296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11">
    <w:name w:val="Сетка таблицы11"/>
    <w:basedOn w:val="a1"/>
    <w:next w:val="a4"/>
    <w:uiPriority w:val="99"/>
    <w:rsid w:val="0093296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4"/>
    <w:uiPriority w:val="99"/>
    <w:rsid w:val="0093296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99"/>
    <w:rsid w:val="0093296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semiHidden/>
    <w:unhideWhenUsed/>
    <w:rsid w:val="00932962"/>
    <w:pPr>
      <w:spacing w:after="120" w:line="480" w:lineRule="auto"/>
    </w:pPr>
    <w:rPr>
      <w:rFonts w:eastAsiaTheme="minorEastAsia"/>
      <w:lang w:eastAsia="ru-RU"/>
    </w:rPr>
  </w:style>
  <w:style w:type="character" w:customStyle="1" w:styleId="25">
    <w:name w:val="Основной текст 2 Знак"/>
    <w:basedOn w:val="a0"/>
    <w:link w:val="24"/>
    <w:uiPriority w:val="99"/>
    <w:semiHidden/>
    <w:rsid w:val="00932962"/>
    <w:rPr>
      <w:rFonts w:eastAsiaTheme="minorEastAsia"/>
      <w:lang w:eastAsia="ru-RU"/>
    </w:rPr>
  </w:style>
  <w:style w:type="table" w:customStyle="1" w:styleId="4">
    <w:name w:val="Сетка таблицы4"/>
    <w:basedOn w:val="a1"/>
    <w:next w:val="a4"/>
    <w:uiPriority w:val="59"/>
    <w:rsid w:val="0093296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93296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Revision"/>
    <w:hidden/>
    <w:uiPriority w:val="99"/>
    <w:semiHidden/>
    <w:rsid w:val="00932962"/>
    <w:pPr>
      <w:spacing w:after="0" w:line="240" w:lineRule="auto"/>
    </w:pPr>
    <w:rPr>
      <w:rFonts w:eastAsiaTheme="minorEastAsia"/>
      <w:lang w:eastAsia="ru-RU"/>
    </w:rPr>
  </w:style>
  <w:style w:type="paragraph" w:styleId="af7">
    <w:name w:val="endnote text"/>
    <w:basedOn w:val="a"/>
    <w:link w:val="af8"/>
    <w:uiPriority w:val="99"/>
    <w:semiHidden/>
    <w:unhideWhenUsed/>
    <w:rsid w:val="00932962"/>
    <w:pPr>
      <w:spacing w:after="0" w:line="240" w:lineRule="auto"/>
    </w:pPr>
    <w:rPr>
      <w:sz w:val="20"/>
      <w:szCs w:val="20"/>
    </w:rPr>
  </w:style>
  <w:style w:type="character" w:customStyle="1" w:styleId="af8">
    <w:name w:val="Текст концевой сноски Знак"/>
    <w:basedOn w:val="a0"/>
    <w:link w:val="af7"/>
    <w:uiPriority w:val="99"/>
    <w:semiHidden/>
    <w:rsid w:val="00932962"/>
    <w:rPr>
      <w:sz w:val="20"/>
      <w:szCs w:val="20"/>
    </w:rPr>
  </w:style>
  <w:style w:type="character" w:styleId="af9">
    <w:name w:val="endnote reference"/>
    <w:basedOn w:val="a0"/>
    <w:uiPriority w:val="99"/>
    <w:semiHidden/>
    <w:unhideWhenUsed/>
    <w:rsid w:val="00932962"/>
    <w:rPr>
      <w:vertAlign w:val="superscript"/>
    </w:rPr>
  </w:style>
  <w:style w:type="paragraph" w:styleId="afa">
    <w:name w:val="Block Text"/>
    <w:basedOn w:val="a"/>
    <w:uiPriority w:val="99"/>
    <w:semiHidden/>
    <w:rsid w:val="00932962"/>
    <w:pPr>
      <w:overflowPunct w:val="0"/>
      <w:autoSpaceDE w:val="0"/>
      <w:autoSpaceDN w:val="0"/>
      <w:adjustRightInd w:val="0"/>
      <w:spacing w:after="0" w:line="240" w:lineRule="auto"/>
      <w:ind w:left="-567" w:right="-99" w:firstLine="567"/>
      <w:jc w:val="both"/>
      <w:textAlignment w:val="baseline"/>
    </w:pPr>
    <w:rPr>
      <w:rFonts w:ascii="Times New Roman" w:eastAsia="MS Mincho" w:hAnsi="Times New Roman" w:cs="Times New Roman"/>
      <w:sz w:val="26"/>
      <w:szCs w:val="26"/>
      <w:lang w:eastAsia="ru-RU"/>
    </w:rPr>
  </w:style>
  <w:style w:type="table" w:customStyle="1" w:styleId="61">
    <w:name w:val="Сетка таблицы6"/>
    <w:basedOn w:val="a1"/>
    <w:next w:val="a4"/>
    <w:uiPriority w:val="59"/>
    <w:rsid w:val="00932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2962"/>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932962"/>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6">
    <w:name w:val="heading 6"/>
    <w:basedOn w:val="a"/>
    <w:next w:val="a"/>
    <w:link w:val="60"/>
    <w:qFormat/>
    <w:rsid w:val="00932962"/>
    <w:pPr>
      <w:keepNext/>
      <w:spacing w:after="0" w:line="240" w:lineRule="auto"/>
      <w:ind w:right="-1"/>
      <w:jc w:val="both"/>
      <w:outlineLvl w:val="5"/>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356"/>
    <w:pPr>
      <w:ind w:left="720"/>
      <w:contextualSpacing/>
    </w:pPr>
  </w:style>
  <w:style w:type="table" w:styleId="a4">
    <w:name w:val="Table Grid"/>
    <w:basedOn w:val="a1"/>
    <w:uiPriority w:val="59"/>
    <w:rsid w:val="005867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B83F49"/>
    <w:pPr>
      <w:spacing w:after="0" w:line="240" w:lineRule="auto"/>
    </w:pPr>
    <w:rPr>
      <w:sz w:val="20"/>
      <w:szCs w:val="20"/>
    </w:rPr>
  </w:style>
  <w:style w:type="character" w:customStyle="1" w:styleId="a6">
    <w:name w:val="Текст сноски Знак"/>
    <w:basedOn w:val="a0"/>
    <w:link w:val="a5"/>
    <w:uiPriority w:val="99"/>
    <w:semiHidden/>
    <w:rsid w:val="00B83F49"/>
    <w:rPr>
      <w:sz w:val="20"/>
      <w:szCs w:val="20"/>
    </w:rPr>
  </w:style>
  <w:style w:type="character" w:styleId="a7">
    <w:name w:val="footnote reference"/>
    <w:basedOn w:val="a0"/>
    <w:uiPriority w:val="99"/>
    <w:semiHidden/>
    <w:unhideWhenUsed/>
    <w:rsid w:val="00B83F49"/>
    <w:rPr>
      <w:vertAlign w:val="superscript"/>
    </w:rPr>
  </w:style>
  <w:style w:type="table" w:customStyle="1" w:styleId="11">
    <w:name w:val="Сетка таблицы1"/>
    <w:basedOn w:val="a1"/>
    <w:next w:val="a4"/>
    <w:rsid w:val="00F049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31E0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31E03"/>
  </w:style>
  <w:style w:type="paragraph" w:styleId="aa">
    <w:name w:val="footer"/>
    <w:basedOn w:val="a"/>
    <w:link w:val="ab"/>
    <w:uiPriority w:val="99"/>
    <w:unhideWhenUsed/>
    <w:rsid w:val="00D31E0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31E03"/>
  </w:style>
  <w:style w:type="paragraph" w:styleId="ac">
    <w:name w:val="Balloon Text"/>
    <w:basedOn w:val="a"/>
    <w:link w:val="ad"/>
    <w:uiPriority w:val="99"/>
    <w:semiHidden/>
    <w:unhideWhenUsed/>
    <w:rsid w:val="000B623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B6236"/>
    <w:rPr>
      <w:rFonts w:ascii="Tahoma" w:hAnsi="Tahoma" w:cs="Tahoma"/>
      <w:sz w:val="16"/>
      <w:szCs w:val="16"/>
    </w:rPr>
  </w:style>
  <w:style w:type="character" w:customStyle="1" w:styleId="10">
    <w:name w:val="Заголовок 1 Знак"/>
    <w:basedOn w:val="a0"/>
    <w:link w:val="1"/>
    <w:uiPriority w:val="9"/>
    <w:rsid w:val="0093296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932962"/>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rsid w:val="00932962"/>
    <w:rPr>
      <w:rFonts w:ascii="Times New Roman" w:eastAsia="Times New Roman" w:hAnsi="Times New Roman" w:cs="Times New Roman"/>
      <w:sz w:val="24"/>
      <w:szCs w:val="20"/>
      <w:lang w:eastAsia="ru-RU"/>
    </w:rPr>
  </w:style>
  <w:style w:type="numbering" w:customStyle="1" w:styleId="12">
    <w:name w:val="Нет списка1"/>
    <w:next w:val="a2"/>
    <w:uiPriority w:val="99"/>
    <w:semiHidden/>
    <w:unhideWhenUsed/>
    <w:rsid w:val="00932962"/>
  </w:style>
  <w:style w:type="numbering" w:customStyle="1" w:styleId="110">
    <w:name w:val="Нет списка11"/>
    <w:next w:val="a2"/>
    <w:uiPriority w:val="99"/>
    <w:semiHidden/>
    <w:unhideWhenUsed/>
    <w:rsid w:val="00932962"/>
  </w:style>
  <w:style w:type="paragraph" w:styleId="ae">
    <w:name w:val="No Spacing"/>
    <w:uiPriority w:val="99"/>
    <w:qFormat/>
    <w:rsid w:val="00932962"/>
    <w:pPr>
      <w:spacing w:after="0" w:line="240" w:lineRule="auto"/>
    </w:pPr>
    <w:rPr>
      <w:rFonts w:ascii="Times New Roman" w:eastAsia="Times New Roman" w:hAnsi="Times New Roman" w:cs="Times New Roman"/>
      <w:sz w:val="24"/>
      <w:szCs w:val="24"/>
      <w:lang w:eastAsia="ru-RU"/>
    </w:rPr>
  </w:style>
  <w:style w:type="paragraph" w:customStyle="1" w:styleId="13">
    <w:name w:val="Знак1"/>
    <w:basedOn w:val="a"/>
    <w:rsid w:val="00932962"/>
    <w:pPr>
      <w:spacing w:after="160" w:line="240" w:lineRule="exact"/>
      <w:jc w:val="both"/>
    </w:pPr>
    <w:rPr>
      <w:rFonts w:ascii="Verdana" w:eastAsia="Times New Roman" w:hAnsi="Verdana" w:cs="Arial"/>
      <w:sz w:val="20"/>
      <w:szCs w:val="20"/>
      <w:lang w:val="en-US" w:eastAsia="ru-RU"/>
    </w:rPr>
  </w:style>
  <w:style w:type="paragraph" w:customStyle="1" w:styleId="ConsPlusNormal">
    <w:name w:val="ConsPlusNormal"/>
    <w:uiPriority w:val="99"/>
    <w:rsid w:val="00932962"/>
    <w:pPr>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1">
    <w:name w:val="Сетка таблицы2"/>
    <w:basedOn w:val="a1"/>
    <w:next w:val="a4"/>
    <w:rsid w:val="009329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329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basedOn w:val="a"/>
    <w:rsid w:val="00932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ro">
    <w:name w:val="intro"/>
    <w:basedOn w:val="a"/>
    <w:rsid w:val="00932962"/>
    <w:pPr>
      <w:spacing w:before="100" w:beforeAutospacing="1" w:after="100" w:afterAutospacing="1" w:line="240" w:lineRule="auto"/>
    </w:pPr>
    <w:rPr>
      <w:rFonts w:ascii="Verdana" w:eastAsia="Times New Roman" w:hAnsi="Verdana" w:cs="Times New Roman"/>
      <w:color w:val="000000"/>
      <w:sz w:val="20"/>
      <w:szCs w:val="20"/>
      <w:lang w:eastAsia="ru-RU"/>
    </w:rPr>
  </w:style>
  <w:style w:type="paragraph" w:styleId="22">
    <w:name w:val="Body Text Indent 2"/>
    <w:basedOn w:val="a"/>
    <w:link w:val="23"/>
    <w:rsid w:val="00932962"/>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932962"/>
    <w:rPr>
      <w:rFonts w:ascii="Times New Roman" w:eastAsia="Times New Roman" w:hAnsi="Times New Roman" w:cs="Times New Roman"/>
      <w:sz w:val="20"/>
      <w:szCs w:val="20"/>
      <w:lang w:eastAsia="ru-RU"/>
    </w:rPr>
  </w:style>
  <w:style w:type="paragraph" w:styleId="af0">
    <w:name w:val="Body Text"/>
    <w:basedOn w:val="a"/>
    <w:link w:val="af1"/>
    <w:rsid w:val="00932962"/>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932962"/>
    <w:rPr>
      <w:rFonts w:ascii="Times New Roman" w:eastAsia="Times New Roman" w:hAnsi="Times New Roman" w:cs="Times New Roman"/>
      <w:sz w:val="20"/>
      <w:szCs w:val="20"/>
      <w:lang w:eastAsia="ru-RU"/>
    </w:rPr>
  </w:style>
  <w:style w:type="character" w:customStyle="1" w:styleId="hlnormal1">
    <w:name w:val="hlnormal1"/>
    <w:rsid w:val="00932962"/>
    <w:rPr>
      <w:rFonts w:ascii="Arial" w:hAnsi="Arial" w:cs="Arial" w:hint="default"/>
      <w:sz w:val="20"/>
      <w:szCs w:val="20"/>
    </w:rPr>
  </w:style>
  <w:style w:type="paragraph" w:styleId="af2">
    <w:name w:val="Body Text Indent"/>
    <w:basedOn w:val="a"/>
    <w:link w:val="af3"/>
    <w:uiPriority w:val="99"/>
    <w:unhideWhenUsed/>
    <w:rsid w:val="00932962"/>
    <w:pPr>
      <w:spacing w:after="120" w:line="240" w:lineRule="auto"/>
      <w:ind w:left="283"/>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0"/>
    <w:link w:val="af2"/>
    <w:uiPriority w:val="99"/>
    <w:rsid w:val="00932962"/>
    <w:rPr>
      <w:rFonts w:ascii="Times New Roman" w:eastAsia="Times New Roman" w:hAnsi="Times New Roman" w:cs="Times New Roman"/>
      <w:sz w:val="20"/>
      <w:szCs w:val="20"/>
      <w:lang w:eastAsia="ru-RU"/>
    </w:rPr>
  </w:style>
  <w:style w:type="paragraph" w:customStyle="1" w:styleId="af4">
    <w:name w:val="Знак Знак Знак"/>
    <w:basedOn w:val="a"/>
    <w:rsid w:val="00932962"/>
    <w:pPr>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ConsPlusCell">
    <w:name w:val="ConsPlusCell"/>
    <w:uiPriority w:val="99"/>
    <w:rsid w:val="009329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5">
    <w:name w:val="Знак Знак"/>
    <w:basedOn w:val="a"/>
    <w:rsid w:val="00932962"/>
    <w:pPr>
      <w:spacing w:after="160" w:line="240" w:lineRule="exact"/>
      <w:jc w:val="both"/>
    </w:pPr>
    <w:rPr>
      <w:rFonts w:ascii="Verdana" w:eastAsia="Times New Roman" w:hAnsi="Verdana" w:cs="Arial"/>
      <w:sz w:val="20"/>
      <w:szCs w:val="20"/>
      <w:lang w:val="en-US" w:eastAsia="ru-RU"/>
    </w:rPr>
  </w:style>
  <w:style w:type="paragraph" w:customStyle="1" w:styleId="Default">
    <w:name w:val="Default"/>
    <w:rsid w:val="0093296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11">
    <w:name w:val="Сетка таблицы11"/>
    <w:basedOn w:val="a1"/>
    <w:next w:val="a4"/>
    <w:uiPriority w:val="99"/>
    <w:rsid w:val="0093296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4"/>
    <w:uiPriority w:val="99"/>
    <w:rsid w:val="0093296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99"/>
    <w:rsid w:val="0093296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semiHidden/>
    <w:unhideWhenUsed/>
    <w:rsid w:val="00932962"/>
    <w:pPr>
      <w:spacing w:after="120" w:line="480" w:lineRule="auto"/>
    </w:pPr>
    <w:rPr>
      <w:rFonts w:eastAsiaTheme="minorEastAsia"/>
      <w:lang w:eastAsia="ru-RU"/>
    </w:rPr>
  </w:style>
  <w:style w:type="character" w:customStyle="1" w:styleId="25">
    <w:name w:val="Основной текст 2 Знак"/>
    <w:basedOn w:val="a0"/>
    <w:link w:val="24"/>
    <w:uiPriority w:val="99"/>
    <w:semiHidden/>
    <w:rsid w:val="00932962"/>
    <w:rPr>
      <w:rFonts w:eastAsiaTheme="minorEastAsia"/>
      <w:lang w:eastAsia="ru-RU"/>
    </w:rPr>
  </w:style>
  <w:style w:type="table" w:customStyle="1" w:styleId="4">
    <w:name w:val="Сетка таблицы4"/>
    <w:basedOn w:val="a1"/>
    <w:next w:val="a4"/>
    <w:uiPriority w:val="59"/>
    <w:rsid w:val="0093296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93296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Revision"/>
    <w:hidden/>
    <w:uiPriority w:val="99"/>
    <w:semiHidden/>
    <w:rsid w:val="00932962"/>
    <w:pPr>
      <w:spacing w:after="0" w:line="240" w:lineRule="auto"/>
    </w:pPr>
    <w:rPr>
      <w:rFonts w:eastAsiaTheme="minorEastAsia"/>
      <w:lang w:eastAsia="ru-RU"/>
    </w:rPr>
  </w:style>
  <w:style w:type="paragraph" w:styleId="af7">
    <w:name w:val="endnote text"/>
    <w:basedOn w:val="a"/>
    <w:link w:val="af8"/>
    <w:uiPriority w:val="99"/>
    <w:semiHidden/>
    <w:unhideWhenUsed/>
    <w:rsid w:val="00932962"/>
    <w:pPr>
      <w:spacing w:after="0" w:line="240" w:lineRule="auto"/>
    </w:pPr>
    <w:rPr>
      <w:sz w:val="20"/>
      <w:szCs w:val="20"/>
    </w:rPr>
  </w:style>
  <w:style w:type="character" w:customStyle="1" w:styleId="af8">
    <w:name w:val="Текст концевой сноски Знак"/>
    <w:basedOn w:val="a0"/>
    <w:link w:val="af7"/>
    <w:uiPriority w:val="99"/>
    <w:semiHidden/>
    <w:rsid w:val="00932962"/>
    <w:rPr>
      <w:sz w:val="20"/>
      <w:szCs w:val="20"/>
    </w:rPr>
  </w:style>
  <w:style w:type="character" w:styleId="af9">
    <w:name w:val="endnote reference"/>
    <w:basedOn w:val="a0"/>
    <w:uiPriority w:val="99"/>
    <w:semiHidden/>
    <w:unhideWhenUsed/>
    <w:rsid w:val="00932962"/>
    <w:rPr>
      <w:vertAlign w:val="superscript"/>
    </w:rPr>
  </w:style>
  <w:style w:type="paragraph" w:styleId="afa">
    <w:name w:val="Block Text"/>
    <w:basedOn w:val="a"/>
    <w:uiPriority w:val="99"/>
    <w:semiHidden/>
    <w:rsid w:val="00932962"/>
    <w:pPr>
      <w:overflowPunct w:val="0"/>
      <w:autoSpaceDE w:val="0"/>
      <w:autoSpaceDN w:val="0"/>
      <w:adjustRightInd w:val="0"/>
      <w:spacing w:after="0" w:line="240" w:lineRule="auto"/>
      <w:ind w:left="-567" w:right="-99" w:firstLine="567"/>
      <w:jc w:val="both"/>
      <w:textAlignment w:val="baseline"/>
    </w:pPr>
    <w:rPr>
      <w:rFonts w:ascii="Times New Roman" w:eastAsia="MS Mincho" w:hAnsi="Times New Roman" w:cs="Times New Roman"/>
      <w:sz w:val="26"/>
      <w:szCs w:val="26"/>
      <w:lang w:eastAsia="ru-RU"/>
    </w:rPr>
  </w:style>
  <w:style w:type="table" w:customStyle="1" w:styleId="61">
    <w:name w:val="Сетка таблицы6"/>
    <w:basedOn w:val="a1"/>
    <w:next w:val="a4"/>
    <w:uiPriority w:val="59"/>
    <w:rsid w:val="00932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841">
      <w:bodyDiv w:val="1"/>
      <w:marLeft w:val="0"/>
      <w:marRight w:val="0"/>
      <w:marTop w:val="0"/>
      <w:marBottom w:val="0"/>
      <w:divBdr>
        <w:top w:val="none" w:sz="0" w:space="0" w:color="auto"/>
        <w:left w:val="none" w:sz="0" w:space="0" w:color="auto"/>
        <w:bottom w:val="none" w:sz="0" w:space="0" w:color="auto"/>
        <w:right w:val="none" w:sz="0" w:space="0" w:color="auto"/>
      </w:divBdr>
    </w:div>
    <w:div w:id="40905833">
      <w:bodyDiv w:val="1"/>
      <w:marLeft w:val="0"/>
      <w:marRight w:val="0"/>
      <w:marTop w:val="0"/>
      <w:marBottom w:val="0"/>
      <w:divBdr>
        <w:top w:val="none" w:sz="0" w:space="0" w:color="auto"/>
        <w:left w:val="none" w:sz="0" w:space="0" w:color="auto"/>
        <w:bottom w:val="none" w:sz="0" w:space="0" w:color="auto"/>
        <w:right w:val="none" w:sz="0" w:space="0" w:color="auto"/>
      </w:divBdr>
    </w:div>
    <w:div w:id="161895191">
      <w:bodyDiv w:val="1"/>
      <w:marLeft w:val="0"/>
      <w:marRight w:val="0"/>
      <w:marTop w:val="0"/>
      <w:marBottom w:val="0"/>
      <w:divBdr>
        <w:top w:val="none" w:sz="0" w:space="0" w:color="auto"/>
        <w:left w:val="none" w:sz="0" w:space="0" w:color="auto"/>
        <w:bottom w:val="none" w:sz="0" w:space="0" w:color="auto"/>
        <w:right w:val="none" w:sz="0" w:space="0" w:color="auto"/>
      </w:divBdr>
    </w:div>
    <w:div w:id="252008223">
      <w:bodyDiv w:val="1"/>
      <w:marLeft w:val="0"/>
      <w:marRight w:val="0"/>
      <w:marTop w:val="0"/>
      <w:marBottom w:val="0"/>
      <w:divBdr>
        <w:top w:val="none" w:sz="0" w:space="0" w:color="auto"/>
        <w:left w:val="none" w:sz="0" w:space="0" w:color="auto"/>
        <w:bottom w:val="none" w:sz="0" w:space="0" w:color="auto"/>
        <w:right w:val="none" w:sz="0" w:space="0" w:color="auto"/>
      </w:divBdr>
    </w:div>
    <w:div w:id="335814596">
      <w:bodyDiv w:val="1"/>
      <w:marLeft w:val="0"/>
      <w:marRight w:val="0"/>
      <w:marTop w:val="0"/>
      <w:marBottom w:val="0"/>
      <w:divBdr>
        <w:top w:val="none" w:sz="0" w:space="0" w:color="auto"/>
        <w:left w:val="none" w:sz="0" w:space="0" w:color="auto"/>
        <w:bottom w:val="none" w:sz="0" w:space="0" w:color="auto"/>
        <w:right w:val="none" w:sz="0" w:space="0" w:color="auto"/>
      </w:divBdr>
    </w:div>
    <w:div w:id="462433040">
      <w:bodyDiv w:val="1"/>
      <w:marLeft w:val="0"/>
      <w:marRight w:val="0"/>
      <w:marTop w:val="0"/>
      <w:marBottom w:val="0"/>
      <w:divBdr>
        <w:top w:val="none" w:sz="0" w:space="0" w:color="auto"/>
        <w:left w:val="none" w:sz="0" w:space="0" w:color="auto"/>
        <w:bottom w:val="none" w:sz="0" w:space="0" w:color="auto"/>
        <w:right w:val="none" w:sz="0" w:space="0" w:color="auto"/>
      </w:divBdr>
    </w:div>
    <w:div w:id="541020234">
      <w:bodyDiv w:val="1"/>
      <w:marLeft w:val="0"/>
      <w:marRight w:val="0"/>
      <w:marTop w:val="0"/>
      <w:marBottom w:val="0"/>
      <w:divBdr>
        <w:top w:val="none" w:sz="0" w:space="0" w:color="auto"/>
        <w:left w:val="none" w:sz="0" w:space="0" w:color="auto"/>
        <w:bottom w:val="none" w:sz="0" w:space="0" w:color="auto"/>
        <w:right w:val="none" w:sz="0" w:space="0" w:color="auto"/>
      </w:divBdr>
    </w:div>
    <w:div w:id="626282893">
      <w:bodyDiv w:val="1"/>
      <w:marLeft w:val="0"/>
      <w:marRight w:val="0"/>
      <w:marTop w:val="0"/>
      <w:marBottom w:val="0"/>
      <w:divBdr>
        <w:top w:val="none" w:sz="0" w:space="0" w:color="auto"/>
        <w:left w:val="none" w:sz="0" w:space="0" w:color="auto"/>
        <w:bottom w:val="none" w:sz="0" w:space="0" w:color="auto"/>
        <w:right w:val="none" w:sz="0" w:space="0" w:color="auto"/>
      </w:divBdr>
    </w:div>
    <w:div w:id="634287918">
      <w:bodyDiv w:val="1"/>
      <w:marLeft w:val="0"/>
      <w:marRight w:val="0"/>
      <w:marTop w:val="0"/>
      <w:marBottom w:val="0"/>
      <w:divBdr>
        <w:top w:val="none" w:sz="0" w:space="0" w:color="auto"/>
        <w:left w:val="none" w:sz="0" w:space="0" w:color="auto"/>
        <w:bottom w:val="none" w:sz="0" w:space="0" w:color="auto"/>
        <w:right w:val="none" w:sz="0" w:space="0" w:color="auto"/>
      </w:divBdr>
    </w:div>
    <w:div w:id="662508041">
      <w:bodyDiv w:val="1"/>
      <w:marLeft w:val="0"/>
      <w:marRight w:val="0"/>
      <w:marTop w:val="0"/>
      <w:marBottom w:val="0"/>
      <w:divBdr>
        <w:top w:val="none" w:sz="0" w:space="0" w:color="auto"/>
        <w:left w:val="none" w:sz="0" w:space="0" w:color="auto"/>
        <w:bottom w:val="none" w:sz="0" w:space="0" w:color="auto"/>
        <w:right w:val="none" w:sz="0" w:space="0" w:color="auto"/>
      </w:divBdr>
    </w:div>
    <w:div w:id="1434744430">
      <w:bodyDiv w:val="1"/>
      <w:marLeft w:val="0"/>
      <w:marRight w:val="0"/>
      <w:marTop w:val="0"/>
      <w:marBottom w:val="0"/>
      <w:divBdr>
        <w:top w:val="none" w:sz="0" w:space="0" w:color="auto"/>
        <w:left w:val="none" w:sz="0" w:space="0" w:color="auto"/>
        <w:bottom w:val="none" w:sz="0" w:space="0" w:color="auto"/>
        <w:right w:val="none" w:sz="0" w:space="0" w:color="auto"/>
      </w:divBdr>
    </w:div>
    <w:div w:id="1881045616">
      <w:bodyDiv w:val="1"/>
      <w:marLeft w:val="0"/>
      <w:marRight w:val="0"/>
      <w:marTop w:val="0"/>
      <w:marBottom w:val="0"/>
      <w:divBdr>
        <w:top w:val="none" w:sz="0" w:space="0" w:color="auto"/>
        <w:left w:val="none" w:sz="0" w:space="0" w:color="auto"/>
        <w:bottom w:val="none" w:sz="0" w:space="0" w:color="auto"/>
        <w:right w:val="none" w:sz="0" w:space="0" w:color="auto"/>
      </w:divBdr>
    </w:div>
    <w:div w:id="211979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kskpinega@mail.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2020</c:v>
                </c:pt>
              </c:strCache>
            </c:strRef>
          </c:tx>
          <c:invertIfNegative val="0"/>
          <c:cat>
            <c:strRef>
              <c:f>Лист1!$A$2:$A$4</c:f>
              <c:strCache>
                <c:ptCount val="3"/>
                <c:pt idx="0">
                  <c:v>налоговые доходы</c:v>
                </c:pt>
                <c:pt idx="2">
                  <c:v>безвозмездные поступления</c:v>
                </c:pt>
              </c:strCache>
            </c:strRef>
          </c:cat>
          <c:val>
            <c:numRef>
              <c:f>Лист1!$B$2:$B$4</c:f>
              <c:numCache>
                <c:formatCode>General</c:formatCode>
                <c:ptCount val="3"/>
                <c:pt idx="0">
                  <c:v>187597</c:v>
                </c:pt>
                <c:pt idx="2">
                  <c:v>1349585</c:v>
                </c:pt>
              </c:numCache>
            </c:numRef>
          </c:val>
        </c:ser>
        <c:ser>
          <c:idx val="1"/>
          <c:order val="1"/>
          <c:tx>
            <c:strRef>
              <c:f>Лист1!$C$1</c:f>
              <c:strCache>
                <c:ptCount val="1"/>
                <c:pt idx="0">
                  <c:v>2021</c:v>
                </c:pt>
              </c:strCache>
            </c:strRef>
          </c:tx>
          <c:invertIfNegative val="0"/>
          <c:cat>
            <c:strRef>
              <c:f>Лист1!$A$2:$A$4</c:f>
              <c:strCache>
                <c:ptCount val="3"/>
                <c:pt idx="0">
                  <c:v>налоговые доходы</c:v>
                </c:pt>
                <c:pt idx="2">
                  <c:v>безвозмездные поступления</c:v>
                </c:pt>
              </c:strCache>
            </c:strRef>
          </c:cat>
          <c:val>
            <c:numRef>
              <c:f>Лист1!$C$2:$C$4</c:f>
              <c:numCache>
                <c:formatCode>General</c:formatCode>
                <c:ptCount val="3"/>
                <c:pt idx="0">
                  <c:v>221082</c:v>
                </c:pt>
                <c:pt idx="2">
                  <c:v>1209151</c:v>
                </c:pt>
              </c:numCache>
            </c:numRef>
          </c:val>
        </c:ser>
        <c:ser>
          <c:idx val="2"/>
          <c:order val="2"/>
          <c:tx>
            <c:strRef>
              <c:f>Лист1!$D$1</c:f>
              <c:strCache>
                <c:ptCount val="1"/>
                <c:pt idx="0">
                  <c:v>2022</c:v>
                </c:pt>
              </c:strCache>
            </c:strRef>
          </c:tx>
          <c:invertIfNegative val="0"/>
          <c:cat>
            <c:strRef>
              <c:f>Лист1!$A$2:$A$4</c:f>
              <c:strCache>
                <c:ptCount val="3"/>
                <c:pt idx="0">
                  <c:v>налоговые доходы</c:v>
                </c:pt>
                <c:pt idx="2">
                  <c:v>безвозмездные поступления</c:v>
                </c:pt>
              </c:strCache>
            </c:strRef>
          </c:cat>
          <c:val>
            <c:numRef>
              <c:f>Лист1!$D$2:$D$4</c:f>
              <c:numCache>
                <c:formatCode>General</c:formatCode>
                <c:ptCount val="3"/>
                <c:pt idx="0">
                  <c:v>268088</c:v>
                </c:pt>
                <c:pt idx="2">
                  <c:v>1369077</c:v>
                </c:pt>
              </c:numCache>
            </c:numRef>
          </c:val>
        </c:ser>
        <c:ser>
          <c:idx val="3"/>
          <c:order val="3"/>
          <c:tx>
            <c:strRef>
              <c:f>Лист1!$E$1</c:f>
              <c:strCache>
                <c:ptCount val="1"/>
                <c:pt idx="0">
                  <c:v>2023</c:v>
                </c:pt>
              </c:strCache>
            </c:strRef>
          </c:tx>
          <c:invertIfNegative val="0"/>
          <c:cat>
            <c:strRef>
              <c:f>Лист1!$A$2:$A$4</c:f>
              <c:strCache>
                <c:ptCount val="3"/>
                <c:pt idx="0">
                  <c:v>налоговые доходы</c:v>
                </c:pt>
                <c:pt idx="2">
                  <c:v>безвозмездные поступления</c:v>
                </c:pt>
              </c:strCache>
            </c:strRef>
          </c:cat>
          <c:val>
            <c:numRef>
              <c:f>Лист1!$E$2:$E$4</c:f>
              <c:numCache>
                <c:formatCode>General</c:formatCode>
                <c:ptCount val="3"/>
                <c:pt idx="0">
                  <c:v>266493</c:v>
                </c:pt>
                <c:pt idx="2">
                  <c:v>1626647</c:v>
                </c:pt>
              </c:numCache>
            </c:numRef>
          </c:val>
        </c:ser>
        <c:ser>
          <c:idx val="4"/>
          <c:order val="4"/>
          <c:tx>
            <c:strRef>
              <c:f>Лист1!$F$1</c:f>
              <c:strCache>
                <c:ptCount val="1"/>
                <c:pt idx="0">
                  <c:v>2024</c:v>
                </c:pt>
              </c:strCache>
            </c:strRef>
          </c:tx>
          <c:invertIfNegative val="0"/>
          <c:cat>
            <c:strRef>
              <c:f>Лист1!$A$2:$A$4</c:f>
              <c:strCache>
                <c:ptCount val="3"/>
                <c:pt idx="0">
                  <c:v>налоговые доходы</c:v>
                </c:pt>
                <c:pt idx="2">
                  <c:v>безвозмездные поступления</c:v>
                </c:pt>
              </c:strCache>
            </c:strRef>
          </c:cat>
          <c:val>
            <c:numRef>
              <c:f>Лист1!$F$2:$F$4</c:f>
              <c:numCache>
                <c:formatCode>General</c:formatCode>
                <c:ptCount val="3"/>
                <c:pt idx="0">
                  <c:v>328998</c:v>
                </c:pt>
                <c:pt idx="2">
                  <c:v>1784250</c:v>
                </c:pt>
              </c:numCache>
            </c:numRef>
          </c:val>
        </c:ser>
        <c:dLbls>
          <c:showLegendKey val="0"/>
          <c:showVal val="0"/>
          <c:showCatName val="0"/>
          <c:showSerName val="0"/>
          <c:showPercent val="0"/>
          <c:showBubbleSize val="0"/>
        </c:dLbls>
        <c:gapWidth val="150"/>
        <c:shape val="cylinder"/>
        <c:axId val="187534720"/>
        <c:axId val="196922752"/>
        <c:axId val="0"/>
      </c:bar3DChart>
      <c:catAx>
        <c:axId val="187534720"/>
        <c:scaling>
          <c:orientation val="minMax"/>
        </c:scaling>
        <c:delete val="0"/>
        <c:axPos val="b"/>
        <c:title>
          <c:tx>
            <c:rich>
              <a:bodyPr/>
              <a:lstStyle/>
              <a:p>
                <a:pPr>
                  <a:defRPr/>
                </a:pPr>
                <a:r>
                  <a:rPr lang="ru-RU"/>
                  <a:t>2020-2024 годы</a:t>
                </a:r>
              </a:p>
            </c:rich>
          </c:tx>
          <c:overlay val="0"/>
        </c:title>
        <c:majorTickMark val="none"/>
        <c:minorTickMark val="none"/>
        <c:tickLblPos val="nextTo"/>
        <c:crossAx val="196922752"/>
        <c:crosses val="autoZero"/>
        <c:auto val="1"/>
        <c:lblAlgn val="ctr"/>
        <c:lblOffset val="100"/>
        <c:noMultiLvlLbl val="0"/>
      </c:catAx>
      <c:valAx>
        <c:axId val="196922752"/>
        <c:scaling>
          <c:orientation val="minMax"/>
        </c:scaling>
        <c:delete val="0"/>
        <c:axPos val="l"/>
        <c:majorGridlines>
          <c:spPr>
            <a:effectLst>
              <a:outerShdw blurRad="76200" dir="13500000" sy="23000" kx="1200000" algn="br" rotWithShape="0">
                <a:prstClr val="black">
                  <a:alpha val="20000"/>
                </a:prstClr>
              </a:outerShdw>
            </a:effectLst>
          </c:spPr>
        </c:majorGridlines>
        <c:title>
          <c:tx>
            <c:rich>
              <a:bodyPr rot="0" vert="wordArtVert"/>
              <a:lstStyle/>
              <a:p>
                <a:pPr>
                  <a:defRPr/>
                </a:pPr>
                <a:r>
                  <a:rPr lang="ru-RU"/>
                  <a:t>рубли</a:t>
                </a:r>
              </a:p>
            </c:rich>
          </c:tx>
          <c:overlay val="0"/>
        </c:title>
        <c:numFmt formatCode="General" sourceLinked="1"/>
        <c:majorTickMark val="none"/>
        <c:minorTickMark val="none"/>
        <c:tickLblPos val="nextTo"/>
        <c:crossAx val="18753472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Столбец1</c:v>
                </c:pt>
              </c:strCache>
            </c:strRef>
          </c:tx>
          <c:invertIfNegative val="0"/>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1539305.4</c:v>
                </c:pt>
                <c:pt idx="1">
                  <c:v>1452374.2</c:v>
                </c:pt>
                <c:pt idx="2">
                  <c:v>1631044.5</c:v>
                </c:pt>
                <c:pt idx="3">
                  <c:v>1934792</c:v>
                </c:pt>
                <c:pt idx="4">
                  <c:v>2106860.9</c:v>
                </c:pt>
              </c:numCache>
            </c:numRef>
          </c:val>
        </c:ser>
        <c:dLbls>
          <c:showLegendKey val="0"/>
          <c:showVal val="0"/>
          <c:showCatName val="0"/>
          <c:showSerName val="0"/>
          <c:showPercent val="0"/>
          <c:showBubbleSize val="0"/>
        </c:dLbls>
        <c:gapWidth val="150"/>
        <c:shape val="cylinder"/>
        <c:axId val="336619008"/>
        <c:axId val="362636032"/>
        <c:axId val="0"/>
      </c:bar3DChart>
      <c:catAx>
        <c:axId val="336619008"/>
        <c:scaling>
          <c:orientation val="minMax"/>
        </c:scaling>
        <c:delete val="0"/>
        <c:axPos val="b"/>
        <c:numFmt formatCode="General" sourceLinked="1"/>
        <c:majorTickMark val="out"/>
        <c:minorTickMark val="none"/>
        <c:tickLblPos val="nextTo"/>
        <c:crossAx val="362636032"/>
        <c:crosses val="autoZero"/>
        <c:auto val="1"/>
        <c:lblAlgn val="ctr"/>
        <c:lblOffset val="100"/>
        <c:noMultiLvlLbl val="0"/>
      </c:catAx>
      <c:valAx>
        <c:axId val="362636032"/>
        <c:scaling>
          <c:orientation val="minMax"/>
        </c:scaling>
        <c:delete val="0"/>
        <c:axPos val="l"/>
        <c:majorGridlines/>
        <c:numFmt formatCode="General" sourceLinked="1"/>
        <c:majorTickMark val="out"/>
        <c:minorTickMark val="none"/>
        <c:tickLblPos val="nextTo"/>
        <c:crossAx val="336619008"/>
        <c:crosses val="autoZero"/>
        <c:crossBetween val="between"/>
      </c:valAx>
    </c:plotArea>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0F597-B1C2-4EB4-907F-B266D6ED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6175</TotalTime>
  <Pages>34</Pages>
  <Words>11831</Words>
  <Characters>67442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кск</dc:creator>
  <cp:lastModifiedBy>кск</cp:lastModifiedBy>
  <cp:revision>153</cp:revision>
  <cp:lastPrinted>2025-04-30T12:51:00Z</cp:lastPrinted>
  <dcterms:created xsi:type="dcterms:W3CDTF">2025-04-09T08:54:00Z</dcterms:created>
  <dcterms:modified xsi:type="dcterms:W3CDTF">2025-04-30T13:31:00Z</dcterms:modified>
</cp:coreProperties>
</file>