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DC" w:rsidRDefault="00A24322" w:rsidP="0006395C">
      <w:pPr>
        <w:autoSpaceDE w:val="0"/>
        <w:autoSpaceDN w:val="0"/>
        <w:adjustRightInd w:val="0"/>
        <w:spacing w:before="240"/>
        <w:ind w:left="5103"/>
        <w:jc w:val="center"/>
        <w:rPr>
          <w:bCs/>
          <w:color w:val="000000"/>
          <w:sz w:val="28"/>
          <w:szCs w:val="28"/>
        </w:rPr>
      </w:pPr>
      <w:bookmarkStart w:id="0" w:name="_GoBack"/>
      <w:bookmarkEnd w:id="0"/>
      <w:r w:rsidRPr="003F09EA">
        <w:rPr>
          <w:color w:val="000000"/>
          <w:sz w:val="28"/>
          <w:szCs w:val="28"/>
        </w:rPr>
        <w:t>УТВЕРЖДЕН</w:t>
      </w:r>
      <w:r w:rsidR="0006395C">
        <w:rPr>
          <w:color w:val="000000"/>
          <w:sz w:val="28"/>
          <w:szCs w:val="28"/>
        </w:rPr>
        <w:t xml:space="preserve"> </w:t>
      </w:r>
      <w:r w:rsidR="0006395C">
        <w:rPr>
          <w:color w:val="000000"/>
          <w:sz w:val="28"/>
          <w:szCs w:val="28"/>
        </w:rPr>
        <w:br/>
      </w:r>
      <w:r w:rsidRPr="003F09EA">
        <w:rPr>
          <w:color w:val="000000"/>
          <w:sz w:val="28"/>
          <w:szCs w:val="28"/>
        </w:rPr>
        <w:t xml:space="preserve">постановлением Правительства Архангельской области </w:t>
      </w:r>
      <w:r w:rsidR="0006395C">
        <w:rPr>
          <w:color w:val="000000"/>
          <w:sz w:val="28"/>
          <w:szCs w:val="28"/>
        </w:rPr>
        <w:br/>
      </w:r>
      <w:r w:rsidRPr="003F09EA">
        <w:rPr>
          <w:bCs/>
          <w:color w:val="000000"/>
          <w:sz w:val="28"/>
          <w:szCs w:val="28"/>
        </w:rPr>
        <w:t xml:space="preserve">от 10 октября </w:t>
      </w:r>
      <w:smartTag w:uri="urn:schemas-microsoft-com:office:smarttags" w:element="metricconverter">
        <w:smartTagPr>
          <w:attr w:name="ProductID" w:val="2019 г"/>
        </w:smartTagPr>
        <w:r w:rsidRPr="003F09EA">
          <w:rPr>
            <w:bCs/>
            <w:color w:val="000000"/>
            <w:sz w:val="28"/>
            <w:szCs w:val="28"/>
          </w:rPr>
          <w:t>2019 г</w:t>
        </w:r>
      </w:smartTag>
      <w:r w:rsidRPr="003F09EA">
        <w:rPr>
          <w:bCs/>
          <w:color w:val="000000"/>
          <w:sz w:val="28"/>
          <w:szCs w:val="28"/>
        </w:rPr>
        <w:t>. № 548-пп</w:t>
      </w:r>
    </w:p>
    <w:p w:rsidR="002A3CDC" w:rsidRDefault="000E6592" w:rsidP="0006395C">
      <w:pPr>
        <w:spacing w:before="480" w:after="360"/>
        <w:jc w:val="center"/>
        <w:rPr>
          <w:b/>
          <w:color w:val="000000"/>
          <w:sz w:val="28"/>
          <w:szCs w:val="28"/>
        </w:rPr>
      </w:pPr>
      <w:r w:rsidRPr="0006395C">
        <w:rPr>
          <w:b/>
          <w:color w:val="000000"/>
          <w:spacing w:val="60"/>
          <w:sz w:val="28"/>
          <w:szCs w:val="28"/>
        </w:rPr>
        <w:t>ПОРЯДОК</w:t>
      </w:r>
      <w:r w:rsidR="0006395C">
        <w:rPr>
          <w:b/>
          <w:color w:val="000000"/>
          <w:sz w:val="28"/>
          <w:szCs w:val="28"/>
        </w:rPr>
        <w:t xml:space="preserve"> </w:t>
      </w:r>
      <w:r w:rsidR="0006395C">
        <w:rPr>
          <w:b/>
          <w:color w:val="000000"/>
          <w:sz w:val="28"/>
          <w:szCs w:val="28"/>
        </w:rPr>
        <w:br/>
      </w:r>
      <w:r w:rsidRPr="003F09EA">
        <w:rPr>
          <w:b/>
          <w:color w:val="000000"/>
          <w:sz w:val="28"/>
          <w:szCs w:val="28"/>
        </w:rPr>
        <w:t xml:space="preserve">предоставления иных межбюджетных трансфертов </w:t>
      </w:r>
      <w:r w:rsidR="0006395C">
        <w:rPr>
          <w:b/>
          <w:color w:val="000000"/>
          <w:sz w:val="28"/>
          <w:szCs w:val="28"/>
        </w:rPr>
        <w:br/>
      </w:r>
      <w:r w:rsidRPr="003F09EA">
        <w:rPr>
          <w:b/>
          <w:color w:val="000000"/>
          <w:sz w:val="28"/>
          <w:szCs w:val="28"/>
        </w:rPr>
        <w:t xml:space="preserve">из областного бюджета бюджетам </w:t>
      </w:r>
      <w:r w:rsidR="00F13882" w:rsidRPr="003F09EA">
        <w:rPr>
          <w:b/>
          <w:color w:val="000000"/>
          <w:sz w:val="28"/>
          <w:szCs w:val="28"/>
        </w:rPr>
        <w:t>муниципальных районов, муниципальных округов и городских округов</w:t>
      </w:r>
      <w:r w:rsidR="0017653D" w:rsidRPr="003F09EA">
        <w:rPr>
          <w:b/>
          <w:color w:val="000000"/>
          <w:sz w:val="28"/>
          <w:szCs w:val="28"/>
        </w:rPr>
        <w:t xml:space="preserve"> </w:t>
      </w:r>
      <w:r w:rsidRPr="003F09EA">
        <w:rPr>
          <w:b/>
          <w:color w:val="000000"/>
          <w:sz w:val="28"/>
          <w:szCs w:val="28"/>
        </w:rPr>
        <w:t xml:space="preserve">Архангельской области </w:t>
      </w:r>
      <w:r w:rsidR="0017653D" w:rsidRPr="003F09EA">
        <w:rPr>
          <w:b/>
          <w:color w:val="000000"/>
          <w:sz w:val="28"/>
          <w:szCs w:val="28"/>
        </w:rPr>
        <w:t>на</w:t>
      </w:r>
      <w:r w:rsidR="0006395C">
        <w:rPr>
          <w:b/>
          <w:color w:val="000000"/>
          <w:sz w:val="28"/>
          <w:szCs w:val="28"/>
        </w:rPr>
        <w:t> </w:t>
      </w:r>
      <w:r w:rsidR="00220D6F" w:rsidRPr="00220D6F">
        <w:rPr>
          <w:b/>
          <w:color w:val="000000"/>
          <w:sz w:val="28"/>
          <w:szCs w:val="28"/>
        </w:rPr>
        <w:t>реализацию</w:t>
      </w:r>
      <w:r w:rsidR="00220D6F" w:rsidRPr="003F09EA">
        <w:rPr>
          <w:b/>
          <w:color w:val="000000"/>
          <w:sz w:val="28"/>
          <w:szCs w:val="28"/>
        </w:rPr>
        <w:t xml:space="preserve"> </w:t>
      </w:r>
      <w:r w:rsidR="0017653D" w:rsidRPr="003F09EA">
        <w:rPr>
          <w:b/>
          <w:color w:val="000000"/>
          <w:sz w:val="28"/>
          <w:szCs w:val="28"/>
        </w:rPr>
        <w:t>инициативных проектов в рамках регионального проекта</w:t>
      </w:r>
      <w:r w:rsidR="00B75B07">
        <w:rPr>
          <w:b/>
          <w:color w:val="000000"/>
          <w:sz w:val="28"/>
          <w:szCs w:val="28"/>
        </w:rPr>
        <w:t xml:space="preserve"> «</w:t>
      </w:r>
      <w:r w:rsidR="0017653D" w:rsidRPr="003F09EA">
        <w:rPr>
          <w:b/>
          <w:color w:val="000000"/>
          <w:sz w:val="28"/>
          <w:szCs w:val="28"/>
        </w:rPr>
        <w:t>Комфортное Поморье</w:t>
      </w:r>
      <w:r w:rsidR="00B75B07">
        <w:rPr>
          <w:b/>
          <w:color w:val="000000"/>
          <w:sz w:val="28"/>
          <w:szCs w:val="28"/>
        </w:rPr>
        <w:t>»</w:t>
      </w:r>
    </w:p>
    <w:p w:rsidR="00712478" w:rsidRPr="00CB5B0A" w:rsidRDefault="00712478" w:rsidP="00712478">
      <w:pPr>
        <w:pStyle w:val="ac"/>
        <w:spacing w:before="0" w:beforeAutospacing="0" w:after="0" w:afterAutospacing="0"/>
        <w:jc w:val="center"/>
        <w:rPr>
          <w:color w:val="000000"/>
          <w:sz w:val="28"/>
          <w:szCs w:val="28"/>
        </w:rPr>
      </w:pPr>
      <w:r w:rsidRPr="00CB5B0A">
        <w:rPr>
          <w:color w:val="000000"/>
          <w:sz w:val="28"/>
          <w:szCs w:val="28"/>
        </w:rPr>
        <w:t>(введено постановлением Правительства Архангельской области</w:t>
      </w:r>
    </w:p>
    <w:p w:rsidR="00712478" w:rsidRPr="00CB5B0A" w:rsidRDefault="00712478" w:rsidP="00712478">
      <w:pPr>
        <w:pStyle w:val="ac"/>
        <w:spacing w:before="0" w:beforeAutospacing="0" w:after="0" w:afterAutospacing="0"/>
        <w:jc w:val="center"/>
        <w:rPr>
          <w:b/>
          <w:sz w:val="28"/>
          <w:szCs w:val="28"/>
        </w:rPr>
      </w:pPr>
      <w:r w:rsidRPr="00CB5B0A">
        <w:rPr>
          <w:sz w:val="28"/>
          <w:szCs w:val="28"/>
        </w:rPr>
        <w:t xml:space="preserve">от 24 июля 2023 года № 682-пп; в редакции постановлений Правительства Архангельской области от 26 сентября 2023 года № 906-пп, </w:t>
      </w:r>
      <w:r>
        <w:rPr>
          <w:sz w:val="28"/>
          <w:szCs w:val="28"/>
        </w:rPr>
        <w:br/>
      </w:r>
      <w:r w:rsidRPr="00CB5B0A">
        <w:rPr>
          <w:sz w:val="28"/>
          <w:szCs w:val="28"/>
        </w:rPr>
        <w:t>от 09 октября 2023 года № 979-пп, от 20 февраля 2024 года № 125-пп</w:t>
      </w:r>
      <w:r>
        <w:rPr>
          <w:sz w:val="28"/>
          <w:szCs w:val="28"/>
        </w:rPr>
        <w:t xml:space="preserve"> </w:t>
      </w:r>
      <w:r>
        <w:rPr>
          <w:sz w:val="28"/>
          <w:szCs w:val="28"/>
        </w:rPr>
        <w:br/>
        <w:t xml:space="preserve">и </w:t>
      </w:r>
      <w:r>
        <w:rPr>
          <w:bCs/>
          <w:color w:val="000000"/>
          <w:sz w:val="28"/>
          <w:szCs w:val="28"/>
        </w:rPr>
        <w:t>от 4</w:t>
      </w:r>
      <w:r w:rsidRPr="00E62364">
        <w:rPr>
          <w:bCs/>
          <w:color w:val="000000"/>
          <w:sz w:val="28"/>
          <w:szCs w:val="28"/>
        </w:rPr>
        <w:t xml:space="preserve"> июля </w:t>
      </w:r>
      <w:smartTag w:uri="urn:schemas-microsoft-com:office:smarttags" w:element="metricconverter">
        <w:smartTagPr>
          <w:attr w:name="ProductID" w:val="2024 г"/>
        </w:smartTagPr>
        <w:r w:rsidRPr="00E62364">
          <w:rPr>
            <w:bCs/>
            <w:color w:val="000000"/>
            <w:sz w:val="28"/>
            <w:szCs w:val="28"/>
          </w:rPr>
          <w:t>2024 г</w:t>
        </w:r>
      </w:smartTag>
      <w:r w:rsidRPr="00E62364">
        <w:rPr>
          <w:bCs/>
          <w:color w:val="000000"/>
          <w:sz w:val="28"/>
          <w:szCs w:val="28"/>
        </w:rPr>
        <w:t>. № 50</w:t>
      </w:r>
      <w:r>
        <w:rPr>
          <w:bCs/>
          <w:color w:val="000000"/>
          <w:sz w:val="28"/>
          <w:szCs w:val="28"/>
        </w:rPr>
        <w:t>5</w:t>
      </w:r>
      <w:r w:rsidRPr="00E62364">
        <w:rPr>
          <w:bCs/>
          <w:color w:val="000000"/>
          <w:sz w:val="28"/>
          <w:szCs w:val="28"/>
        </w:rPr>
        <w:t>-пп</w:t>
      </w:r>
      <w:r w:rsidRPr="00CB5B0A">
        <w:rPr>
          <w:sz w:val="28"/>
          <w:szCs w:val="28"/>
        </w:rPr>
        <w:t xml:space="preserve">) </w:t>
      </w:r>
    </w:p>
    <w:p w:rsidR="002A3CDC" w:rsidRDefault="000E6592" w:rsidP="0006395C">
      <w:pPr>
        <w:autoSpaceDE w:val="0"/>
        <w:autoSpaceDN w:val="0"/>
        <w:adjustRightInd w:val="0"/>
        <w:spacing w:before="360" w:after="240"/>
        <w:jc w:val="center"/>
        <w:outlineLvl w:val="1"/>
        <w:rPr>
          <w:b/>
          <w:bCs/>
          <w:color w:val="000000"/>
          <w:sz w:val="28"/>
          <w:szCs w:val="28"/>
        </w:rPr>
      </w:pPr>
      <w:r w:rsidRPr="003F09EA">
        <w:rPr>
          <w:b/>
          <w:bCs/>
          <w:color w:val="000000"/>
          <w:sz w:val="28"/>
          <w:szCs w:val="28"/>
        </w:rPr>
        <w:t>I. Общие положения</w:t>
      </w:r>
    </w:p>
    <w:p w:rsidR="005413D5" w:rsidRDefault="000E6592" w:rsidP="005413D5">
      <w:pPr>
        <w:pStyle w:val="affb"/>
        <w:widowControl w:val="0"/>
        <w:numPr>
          <w:ilvl w:val="0"/>
          <w:numId w:val="46"/>
        </w:numPr>
        <w:tabs>
          <w:tab w:val="left" w:pos="0"/>
          <w:tab w:val="left" w:pos="709"/>
          <w:tab w:val="left" w:pos="993"/>
        </w:tabs>
        <w:ind w:left="0"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Настоящий Порядок, разработанный в соответствии со статьей 139.1 Бюджетного кодекса Российской Федерации, частью 10 статьи 26.1 </w:t>
      </w:r>
      <w:r w:rsidRPr="0006395C">
        <w:rPr>
          <w:rFonts w:ascii="Times New Roman" w:hAnsi="Times New Roman"/>
          <w:color w:val="000000"/>
          <w:spacing w:val="-2"/>
          <w:sz w:val="28"/>
          <w:szCs w:val="28"/>
        </w:rPr>
        <w:t>Федерального закона от 6 октября 2003 года № 131-ФЗ</w:t>
      </w:r>
      <w:r w:rsidR="00B75B07" w:rsidRPr="0006395C">
        <w:rPr>
          <w:rFonts w:ascii="Times New Roman" w:hAnsi="Times New Roman"/>
          <w:color w:val="000000"/>
          <w:spacing w:val="-2"/>
          <w:sz w:val="28"/>
          <w:szCs w:val="28"/>
        </w:rPr>
        <w:t xml:space="preserve"> «</w:t>
      </w:r>
      <w:r w:rsidRPr="0006395C">
        <w:rPr>
          <w:rFonts w:ascii="Times New Roman" w:hAnsi="Times New Roman"/>
          <w:color w:val="000000"/>
          <w:spacing w:val="-2"/>
          <w:sz w:val="28"/>
          <w:szCs w:val="28"/>
        </w:rPr>
        <w:t>Об общих принципах</w:t>
      </w:r>
      <w:r w:rsidRPr="003F09EA">
        <w:rPr>
          <w:rFonts w:ascii="Times New Roman" w:hAnsi="Times New Roman"/>
          <w:color w:val="000000"/>
          <w:sz w:val="28"/>
          <w:szCs w:val="28"/>
        </w:rPr>
        <w:t xml:space="preserve"> организации местного самоуправления в Российской Федерации</w:t>
      </w:r>
      <w:r w:rsidR="00B75B07">
        <w:rPr>
          <w:rFonts w:ascii="Times New Roman" w:hAnsi="Times New Roman"/>
          <w:color w:val="000000"/>
          <w:sz w:val="28"/>
          <w:szCs w:val="28"/>
        </w:rPr>
        <w:t>»</w:t>
      </w:r>
      <w:r w:rsidRPr="003F09EA">
        <w:rPr>
          <w:rFonts w:ascii="Times New Roman" w:hAnsi="Times New Roman"/>
          <w:color w:val="000000"/>
          <w:sz w:val="28"/>
          <w:szCs w:val="28"/>
        </w:rPr>
        <w:t xml:space="preserve">, пунктом 4 статьи 6.3 областного закона от 23 сентября 2004 года № 259-внеоч.-ОЗ </w:t>
      </w:r>
      <w:r w:rsidR="0006395C">
        <w:rPr>
          <w:rFonts w:ascii="Times New Roman" w:hAnsi="Times New Roman"/>
          <w:color w:val="000000"/>
          <w:sz w:val="28"/>
          <w:szCs w:val="28"/>
        </w:rPr>
        <w:br/>
      </w:r>
      <w:r w:rsidR="00B75B07">
        <w:rPr>
          <w:rFonts w:ascii="Times New Roman" w:hAnsi="Times New Roman"/>
          <w:color w:val="000000"/>
          <w:sz w:val="28"/>
          <w:szCs w:val="28"/>
        </w:rPr>
        <w:t>«</w:t>
      </w:r>
      <w:r w:rsidRPr="003F09EA">
        <w:rPr>
          <w:rFonts w:ascii="Times New Roman" w:hAnsi="Times New Roman"/>
          <w:color w:val="000000"/>
          <w:sz w:val="28"/>
          <w:szCs w:val="28"/>
        </w:rPr>
        <w:t>О реализации государственных полномочий Архангельской области в сфере регулирования организации и осуществления местного самоуправления</w:t>
      </w:r>
      <w:r w:rsidR="00B75B07">
        <w:rPr>
          <w:rFonts w:ascii="Times New Roman" w:hAnsi="Times New Roman"/>
          <w:color w:val="000000"/>
          <w:sz w:val="28"/>
          <w:szCs w:val="28"/>
        </w:rPr>
        <w:t>»</w:t>
      </w:r>
      <w:r w:rsidRPr="003F09EA">
        <w:rPr>
          <w:rFonts w:ascii="Times New Roman" w:hAnsi="Times New Roman"/>
          <w:color w:val="000000"/>
          <w:sz w:val="28"/>
          <w:szCs w:val="28"/>
        </w:rPr>
        <w:t xml:space="preserve">, определяет правила предоставления </w:t>
      </w:r>
      <w:r w:rsidRPr="00220D6F">
        <w:rPr>
          <w:rFonts w:ascii="Times New Roman" w:hAnsi="Times New Roman"/>
          <w:color w:val="000000"/>
          <w:sz w:val="28"/>
          <w:szCs w:val="28"/>
        </w:rPr>
        <w:t xml:space="preserve">иных межбюджетных трансфертов </w:t>
      </w:r>
      <w:r w:rsidR="0006395C" w:rsidRPr="00220D6F">
        <w:rPr>
          <w:rFonts w:ascii="Times New Roman" w:hAnsi="Times New Roman"/>
          <w:color w:val="000000"/>
          <w:sz w:val="28"/>
          <w:szCs w:val="28"/>
        </w:rPr>
        <w:br/>
      </w:r>
      <w:r w:rsidRPr="00220D6F">
        <w:rPr>
          <w:rFonts w:ascii="Times New Roman" w:hAnsi="Times New Roman"/>
          <w:color w:val="000000"/>
          <w:sz w:val="28"/>
          <w:szCs w:val="28"/>
        </w:rPr>
        <w:t xml:space="preserve">из областного бюджета бюджетам </w:t>
      </w:r>
      <w:r w:rsidR="008C4CA8" w:rsidRPr="00220D6F">
        <w:rPr>
          <w:rFonts w:ascii="Times New Roman" w:hAnsi="Times New Roman"/>
          <w:color w:val="000000"/>
          <w:sz w:val="28"/>
          <w:szCs w:val="28"/>
        </w:rPr>
        <w:t>муниципальных районов, муниципальных округов и городских округов</w:t>
      </w:r>
      <w:r w:rsidR="0017653D" w:rsidRPr="00220D6F">
        <w:rPr>
          <w:rFonts w:ascii="Times New Roman" w:hAnsi="Times New Roman"/>
          <w:color w:val="000000"/>
          <w:sz w:val="28"/>
          <w:szCs w:val="28"/>
        </w:rPr>
        <w:t xml:space="preserve"> </w:t>
      </w:r>
      <w:r w:rsidRPr="00220D6F">
        <w:rPr>
          <w:rFonts w:ascii="Times New Roman" w:hAnsi="Times New Roman"/>
          <w:color w:val="000000"/>
          <w:sz w:val="28"/>
          <w:szCs w:val="28"/>
        </w:rPr>
        <w:t xml:space="preserve">Архангельской области на </w:t>
      </w:r>
      <w:r w:rsidR="00220D6F" w:rsidRPr="00220D6F">
        <w:rPr>
          <w:rFonts w:ascii="Times New Roman" w:hAnsi="Times New Roman"/>
          <w:color w:val="000000"/>
          <w:sz w:val="28"/>
          <w:szCs w:val="28"/>
        </w:rPr>
        <w:t xml:space="preserve">реализацию </w:t>
      </w:r>
      <w:r w:rsidR="0017653D" w:rsidRPr="00220D6F">
        <w:rPr>
          <w:rFonts w:ascii="Times New Roman" w:hAnsi="Times New Roman"/>
          <w:color w:val="000000"/>
          <w:sz w:val="28"/>
          <w:szCs w:val="28"/>
        </w:rPr>
        <w:t>инициативных проектов в рамках регионального</w:t>
      </w:r>
      <w:r w:rsidR="0017653D" w:rsidRPr="003F09EA">
        <w:rPr>
          <w:rFonts w:ascii="Times New Roman" w:hAnsi="Times New Roman"/>
          <w:color w:val="000000"/>
          <w:sz w:val="28"/>
          <w:szCs w:val="28"/>
        </w:rPr>
        <w:t xml:space="preserve"> проекта</w:t>
      </w:r>
      <w:r w:rsidR="00B75B07">
        <w:rPr>
          <w:rFonts w:ascii="Times New Roman" w:hAnsi="Times New Roman"/>
          <w:color w:val="000000"/>
          <w:sz w:val="28"/>
          <w:szCs w:val="28"/>
        </w:rPr>
        <w:t xml:space="preserve"> «</w:t>
      </w:r>
      <w:r w:rsidR="0017653D"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17653D" w:rsidRPr="003F09EA">
        <w:rPr>
          <w:rFonts w:ascii="Times New Roman" w:hAnsi="Times New Roman"/>
          <w:color w:val="000000"/>
          <w:sz w:val="28"/>
          <w:szCs w:val="28"/>
        </w:rPr>
        <w:t xml:space="preserve"> </w:t>
      </w:r>
      <w:r w:rsidRPr="003F09EA">
        <w:rPr>
          <w:rFonts w:ascii="Times New Roman" w:hAnsi="Times New Roman"/>
          <w:color w:val="000000"/>
          <w:sz w:val="28"/>
          <w:szCs w:val="28"/>
        </w:rPr>
        <w:t>(далее соответственно – иной межбюджетны</w:t>
      </w:r>
      <w:r w:rsidR="0017653D" w:rsidRPr="003F09EA">
        <w:rPr>
          <w:rFonts w:ascii="Times New Roman" w:hAnsi="Times New Roman"/>
          <w:color w:val="000000"/>
          <w:sz w:val="28"/>
          <w:szCs w:val="28"/>
        </w:rPr>
        <w:t>й трансферт, муниципальное образование</w:t>
      </w:r>
      <w:r w:rsidRPr="003F09EA">
        <w:rPr>
          <w:rFonts w:ascii="Times New Roman" w:hAnsi="Times New Roman"/>
          <w:color w:val="000000"/>
          <w:sz w:val="28"/>
          <w:szCs w:val="28"/>
        </w:rPr>
        <w:t>, местный бюджет).</w:t>
      </w:r>
    </w:p>
    <w:p w:rsidR="005413D5" w:rsidRDefault="005413D5" w:rsidP="005413D5">
      <w:pPr>
        <w:pStyle w:val="affb"/>
        <w:widowControl w:val="0"/>
        <w:tabs>
          <w:tab w:val="left" w:pos="0"/>
          <w:tab w:val="left" w:pos="709"/>
          <w:tab w:val="left" w:pos="993"/>
        </w:tabs>
        <w:ind w:firstLine="720"/>
        <w:jc w:val="both"/>
        <w:rPr>
          <w:rFonts w:ascii="Times New Roman" w:hAnsi="Times New Roman"/>
          <w:color w:val="000000"/>
          <w:sz w:val="28"/>
          <w:szCs w:val="28"/>
        </w:rPr>
      </w:pPr>
      <w:r w:rsidRPr="00336258">
        <w:rPr>
          <w:rFonts w:ascii="Times New Roman" w:hAnsi="Times New Roman"/>
          <w:color w:val="000000"/>
          <w:spacing w:val="-6"/>
          <w:sz w:val="28"/>
          <w:szCs w:val="28"/>
        </w:rPr>
        <w:t>Иной межбюджетный трансферт предоставляется в рамках регионального</w:t>
      </w:r>
      <w:r w:rsidRPr="00336258">
        <w:rPr>
          <w:rFonts w:ascii="Times New Roman" w:hAnsi="Times New Roman"/>
          <w:color w:val="000000"/>
          <w:sz w:val="28"/>
          <w:szCs w:val="28"/>
        </w:rPr>
        <w:t xml:space="preserve"> проекта «Комфортное Поморье», являющегося структурным элементом </w:t>
      </w:r>
      <w:r w:rsidRPr="00336258">
        <w:rPr>
          <w:rFonts w:ascii="Times New Roman" w:hAnsi="Times New Roman"/>
          <w:color w:val="000000"/>
          <w:spacing w:val="-6"/>
          <w:sz w:val="28"/>
          <w:szCs w:val="28"/>
        </w:rPr>
        <w:t>государственной программы «Совершенствование государственного управления</w:t>
      </w:r>
      <w:r w:rsidRPr="00336258">
        <w:rPr>
          <w:rFonts w:ascii="Times New Roman" w:hAnsi="Times New Roman"/>
          <w:color w:val="000000"/>
          <w:sz w:val="28"/>
          <w:szCs w:val="28"/>
        </w:rPr>
        <w:t xml:space="preserve"> и местного самоуправления, развитие институтов гражданского общества </w:t>
      </w:r>
      <w:r w:rsidRPr="00336258">
        <w:rPr>
          <w:rFonts w:ascii="Times New Roman" w:hAnsi="Times New Roman"/>
          <w:color w:val="000000"/>
          <w:sz w:val="28"/>
          <w:szCs w:val="28"/>
        </w:rPr>
        <w:br/>
        <w:t>в Архангельской области.</w:t>
      </w:r>
    </w:p>
    <w:p w:rsidR="000E6592" w:rsidRPr="0006395C" w:rsidRDefault="000E6592" w:rsidP="0006395C">
      <w:pPr>
        <w:pStyle w:val="affb"/>
        <w:widowControl w:val="0"/>
        <w:numPr>
          <w:ilvl w:val="0"/>
          <w:numId w:val="46"/>
        </w:numPr>
        <w:tabs>
          <w:tab w:val="left" w:pos="0"/>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pacing w:val="-8"/>
          <w:sz w:val="28"/>
          <w:szCs w:val="28"/>
        </w:rPr>
        <w:t>Главным распорядителем средств областного бюджета, предусмотренных</w:t>
      </w:r>
      <w:r w:rsidRPr="0006395C">
        <w:rPr>
          <w:rFonts w:ascii="Times New Roman" w:hAnsi="Times New Roman"/>
          <w:color w:val="000000"/>
          <w:sz w:val="28"/>
          <w:szCs w:val="28"/>
        </w:rPr>
        <w:t xml:space="preserve"> </w:t>
      </w:r>
      <w:r w:rsidRPr="0006395C">
        <w:rPr>
          <w:rFonts w:ascii="Times New Roman" w:hAnsi="Times New Roman"/>
          <w:color w:val="000000"/>
          <w:spacing w:val="-4"/>
          <w:sz w:val="28"/>
          <w:szCs w:val="28"/>
        </w:rPr>
        <w:t>на предоставление иного межбюджетного трансферта, является администрация</w:t>
      </w:r>
      <w:r w:rsidRPr="0006395C">
        <w:rPr>
          <w:rFonts w:ascii="Times New Roman" w:hAnsi="Times New Roman"/>
          <w:color w:val="000000"/>
          <w:sz w:val="28"/>
          <w:szCs w:val="28"/>
        </w:rPr>
        <w:t xml:space="preserve"> </w:t>
      </w:r>
      <w:r w:rsidR="004E1D07" w:rsidRPr="0006395C">
        <w:rPr>
          <w:rFonts w:ascii="Times New Roman" w:hAnsi="Times New Roman"/>
          <w:color w:val="000000"/>
          <w:spacing w:val="-2"/>
          <w:sz w:val="28"/>
          <w:szCs w:val="28"/>
        </w:rPr>
        <w:t xml:space="preserve">Губернатора </w:t>
      </w:r>
      <w:r w:rsidR="0006395C" w:rsidRPr="0006395C">
        <w:rPr>
          <w:rFonts w:ascii="Times New Roman" w:hAnsi="Times New Roman"/>
          <w:color w:val="000000"/>
          <w:spacing w:val="-2"/>
          <w:sz w:val="28"/>
          <w:szCs w:val="28"/>
        </w:rPr>
        <w:t xml:space="preserve">Архангельской области </w:t>
      </w:r>
      <w:r w:rsidR="004E1D07" w:rsidRPr="0006395C">
        <w:rPr>
          <w:rFonts w:ascii="Times New Roman" w:hAnsi="Times New Roman"/>
          <w:color w:val="000000"/>
          <w:spacing w:val="-2"/>
          <w:sz w:val="28"/>
          <w:szCs w:val="28"/>
        </w:rPr>
        <w:t xml:space="preserve">и Правительства </w:t>
      </w:r>
      <w:r w:rsidR="0006395C" w:rsidRPr="0006395C">
        <w:rPr>
          <w:rFonts w:ascii="Times New Roman" w:hAnsi="Times New Roman"/>
          <w:color w:val="000000"/>
          <w:spacing w:val="-2"/>
          <w:sz w:val="28"/>
          <w:szCs w:val="28"/>
        </w:rPr>
        <w:t>Архангельской области</w:t>
      </w:r>
      <w:r w:rsidR="0006395C" w:rsidRPr="0006395C">
        <w:rPr>
          <w:rFonts w:ascii="Times New Roman" w:hAnsi="Times New Roman"/>
          <w:color w:val="000000"/>
          <w:sz w:val="28"/>
          <w:szCs w:val="28"/>
        </w:rPr>
        <w:t xml:space="preserve"> </w:t>
      </w:r>
      <w:r w:rsidR="00DD518F" w:rsidRPr="0006395C">
        <w:rPr>
          <w:rFonts w:ascii="Times New Roman" w:hAnsi="Times New Roman"/>
          <w:color w:val="000000"/>
          <w:sz w:val="28"/>
          <w:szCs w:val="28"/>
        </w:rPr>
        <w:t>(далее – администрация</w:t>
      </w:r>
      <w:r w:rsidR="0006395C" w:rsidRPr="0006395C">
        <w:rPr>
          <w:rFonts w:ascii="Times New Roman" w:hAnsi="Times New Roman"/>
          <w:color w:val="000000"/>
          <w:sz w:val="28"/>
          <w:szCs w:val="28"/>
        </w:rPr>
        <w:t xml:space="preserve"> Губернатора и Правительства</w:t>
      </w:r>
      <w:r w:rsidR="00DD518F" w:rsidRPr="0006395C">
        <w:rPr>
          <w:rFonts w:ascii="Times New Roman" w:hAnsi="Times New Roman"/>
          <w:color w:val="000000"/>
          <w:sz w:val="28"/>
          <w:szCs w:val="28"/>
        </w:rPr>
        <w:t>)</w:t>
      </w:r>
      <w:r w:rsidRPr="0006395C">
        <w:rPr>
          <w:rFonts w:ascii="Times New Roman" w:hAnsi="Times New Roman"/>
          <w:color w:val="000000"/>
          <w:sz w:val="28"/>
          <w:szCs w:val="28"/>
        </w:rPr>
        <w:t>.</w:t>
      </w:r>
    </w:p>
    <w:p w:rsidR="000E6592" w:rsidRPr="003F09EA" w:rsidRDefault="000E6592" w:rsidP="0006395C">
      <w:pPr>
        <w:pStyle w:val="affb"/>
        <w:widowControl w:val="0"/>
        <w:numPr>
          <w:ilvl w:val="0"/>
          <w:numId w:val="46"/>
        </w:numPr>
        <w:tabs>
          <w:tab w:val="left" w:pos="0"/>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z w:val="28"/>
          <w:szCs w:val="28"/>
        </w:rPr>
        <w:t xml:space="preserve">Предоставление иного межбюджетного трансферта осуществляется администрацией </w:t>
      </w:r>
      <w:r w:rsidR="004E1D07" w:rsidRPr="0006395C">
        <w:rPr>
          <w:rFonts w:ascii="Times New Roman" w:hAnsi="Times New Roman"/>
          <w:color w:val="000000"/>
          <w:sz w:val="28"/>
          <w:szCs w:val="28"/>
        </w:rPr>
        <w:t xml:space="preserve">Губернатора и Правительства </w:t>
      </w:r>
      <w:r w:rsidRPr="0006395C">
        <w:rPr>
          <w:rFonts w:ascii="Times New Roman" w:hAnsi="Times New Roman"/>
          <w:color w:val="000000"/>
          <w:sz w:val="28"/>
          <w:szCs w:val="28"/>
        </w:rPr>
        <w:t>в соответствии</w:t>
      </w:r>
      <w:r w:rsidRPr="003F09EA">
        <w:rPr>
          <w:rFonts w:ascii="Times New Roman" w:hAnsi="Times New Roman"/>
          <w:color w:val="000000"/>
          <w:sz w:val="28"/>
          <w:szCs w:val="28"/>
        </w:rPr>
        <w:t xml:space="preserve"> со сводной </w:t>
      </w:r>
      <w:r w:rsidRPr="0006395C">
        <w:rPr>
          <w:rFonts w:ascii="Times New Roman" w:hAnsi="Times New Roman"/>
          <w:color w:val="000000"/>
          <w:sz w:val="28"/>
          <w:szCs w:val="28"/>
        </w:rPr>
        <w:lastRenderedPageBreak/>
        <w:t xml:space="preserve">бюджетной росписью областного бюджета, доведенными лимитами </w:t>
      </w:r>
      <w:r w:rsidRPr="0006395C">
        <w:rPr>
          <w:rFonts w:ascii="Times New Roman" w:hAnsi="Times New Roman"/>
          <w:color w:val="000000"/>
          <w:spacing w:val="-4"/>
          <w:sz w:val="28"/>
          <w:szCs w:val="28"/>
        </w:rPr>
        <w:t>бюджетных обязательств, предусмотренными областным законом об областном</w:t>
      </w:r>
      <w:r w:rsidRPr="003F09EA">
        <w:rPr>
          <w:rFonts w:ascii="Times New Roman" w:hAnsi="Times New Roman"/>
          <w:color w:val="000000"/>
          <w:sz w:val="28"/>
          <w:szCs w:val="28"/>
        </w:rPr>
        <w:t xml:space="preserve"> бюджете, и предельными объемами финансирования.</w:t>
      </w:r>
    </w:p>
    <w:p w:rsidR="000E6592" w:rsidRPr="0006395C" w:rsidRDefault="000E6592" w:rsidP="0006395C">
      <w:pPr>
        <w:pStyle w:val="affb"/>
        <w:widowControl w:val="0"/>
        <w:numPr>
          <w:ilvl w:val="0"/>
          <w:numId w:val="46"/>
        </w:numPr>
        <w:tabs>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pacing w:val="-4"/>
          <w:sz w:val="28"/>
          <w:szCs w:val="28"/>
        </w:rPr>
        <w:t>Размер иного межбюджетного трансферта, предоставляемого местному</w:t>
      </w:r>
      <w:r w:rsidRPr="003F09EA">
        <w:rPr>
          <w:rFonts w:ascii="Times New Roman" w:hAnsi="Times New Roman"/>
          <w:color w:val="000000"/>
          <w:sz w:val="28"/>
          <w:szCs w:val="28"/>
        </w:rPr>
        <w:t xml:space="preserve"> бюджету м</w:t>
      </w:r>
      <w:r w:rsidR="0017653D" w:rsidRPr="003F09EA">
        <w:rPr>
          <w:rFonts w:ascii="Times New Roman" w:hAnsi="Times New Roman"/>
          <w:color w:val="000000"/>
          <w:sz w:val="28"/>
          <w:szCs w:val="28"/>
        </w:rPr>
        <w:t>униципальных образований</w:t>
      </w:r>
      <w:r w:rsidRPr="003F09EA">
        <w:rPr>
          <w:rFonts w:ascii="Times New Roman" w:hAnsi="Times New Roman"/>
          <w:color w:val="000000"/>
          <w:sz w:val="28"/>
          <w:szCs w:val="28"/>
        </w:rPr>
        <w:t xml:space="preserve">, устанавливается областным законом </w:t>
      </w:r>
      <w:r w:rsidRPr="0006395C">
        <w:rPr>
          <w:rFonts w:ascii="Times New Roman" w:hAnsi="Times New Roman"/>
          <w:color w:val="000000"/>
          <w:sz w:val="28"/>
          <w:szCs w:val="28"/>
        </w:rPr>
        <w:t xml:space="preserve">об областном бюджете на соответствующий финансовый год и на плановый период. </w:t>
      </w:r>
    </w:p>
    <w:p w:rsidR="002A3CDC" w:rsidRDefault="000E6592" w:rsidP="0006395C">
      <w:pPr>
        <w:pStyle w:val="affb"/>
        <w:widowControl w:val="0"/>
        <w:tabs>
          <w:tab w:val="left" w:pos="993"/>
        </w:tabs>
        <w:ind w:firstLine="709"/>
        <w:jc w:val="both"/>
        <w:rPr>
          <w:rFonts w:ascii="Times New Roman" w:hAnsi="Times New Roman"/>
          <w:color w:val="000000"/>
          <w:sz w:val="28"/>
          <w:szCs w:val="28"/>
        </w:rPr>
      </w:pPr>
      <w:r w:rsidRPr="0006395C">
        <w:rPr>
          <w:rFonts w:ascii="Times New Roman" w:hAnsi="Times New Roman"/>
          <w:color w:val="000000"/>
          <w:sz w:val="28"/>
          <w:szCs w:val="28"/>
        </w:rPr>
        <w:t>Распределение иного межбюджетного трансферта утверждается постановлением</w:t>
      </w:r>
      <w:r w:rsidRPr="003F09EA">
        <w:rPr>
          <w:rFonts w:ascii="Times New Roman" w:hAnsi="Times New Roman"/>
          <w:color w:val="000000"/>
          <w:sz w:val="28"/>
          <w:szCs w:val="28"/>
        </w:rPr>
        <w:t xml:space="preserve"> Правительства Архангельской области с учетом пункта 6 настоящего Порядка.</w:t>
      </w:r>
      <w:r w:rsidR="00DC6A83" w:rsidRPr="003F09EA">
        <w:rPr>
          <w:rFonts w:ascii="Times New Roman" w:hAnsi="Times New Roman"/>
          <w:color w:val="000000"/>
          <w:sz w:val="28"/>
          <w:szCs w:val="28"/>
        </w:rPr>
        <w:t xml:space="preserve"> </w:t>
      </w:r>
    </w:p>
    <w:p w:rsidR="002A3CDC" w:rsidRDefault="000E6592" w:rsidP="0006395C">
      <w:pPr>
        <w:tabs>
          <w:tab w:val="left" w:pos="993"/>
        </w:tabs>
        <w:autoSpaceDE w:val="0"/>
        <w:autoSpaceDN w:val="0"/>
        <w:adjustRightInd w:val="0"/>
        <w:spacing w:before="480" w:after="360"/>
        <w:jc w:val="center"/>
        <w:outlineLvl w:val="1"/>
        <w:rPr>
          <w:b/>
          <w:bCs/>
          <w:color w:val="000000"/>
          <w:sz w:val="28"/>
          <w:szCs w:val="28"/>
        </w:rPr>
      </w:pPr>
      <w:r w:rsidRPr="003F09EA">
        <w:rPr>
          <w:b/>
          <w:bCs/>
          <w:color w:val="000000"/>
          <w:sz w:val="28"/>
          <w:szCs w:val="28"/>
        </w:rPr>
        <w:t xml:space="preserve">II. Условия предоставления и размер </w:t>
      </w:r>
      <w:r w:rsidR="0006395C">
        <w:rPr>
          <w:b/>
          <w:bCs/>
          <w:color w:val="000000"/>
          <w:sz w:val="28"/>
          <w:szCs w:val="28"/>
        </w:rPr>
        <w:br/>
      </w:r>
      <w:r w:rsidRPr="003F09EA">
        <w:rPr>
          <w:b/>
          <w:bCs/>
          <w:color w:val="000000"/>
          <w:sz w:val="28"/>
          <w:szCs w:val="28"/>
        </w:rPr>
        <w:t>иного</w:t>
      </w:r>
      <w:r w:rsidR="0006395C">
        <w:rPr>
          <w:b/>
          <w:bCs/>
          <w:color w:val="000000"/>
          <w:sz w:val="28"/>
          <w:szCs w:val="28"/>
        </w:rPr>
        <w:t xml:space="preserve"> </w:t>
      </w:r>
      <w:r w:rsidRPr="003F09EA">
        <w:rPr>
          <w:b/>
          <w:bCs/>
          <w:color w:val="000000"/>
          <w:sz w:val="28"/>
          <w:szCs w:val="28"/>
        </w:rPr>
        <w:t>межбюджетного трансферта</w:t>
      </w:r>
    </w:p>
    <w:p w:rsidR="000E6592" w:rsidRPr="003F09EA" w:rsidRDefault="000E6592" w:rsidP="0006395C">
      <w:pPr>
        <w:pStyle w:val="affb"/>
        <w:widowControl w:val="0"/>
        <w:tabs>
          <w:tab w:val="left" w:pos="993"/>
        </w:tabs>
        <w:ind w:firstLine="709"/>
        <w:jc w:val="both"/>
        <w:rPr>
          <w:rFonts w:ascii="Times New Roman" w:hAnsi="Times New Roman"/>
          <w:color w:val="000000"/>
          <w:sz w:val="28"/>
          <w:szCs w:val="28"/>
        </w:rPr>
      </w:pPr>
      <w:r w:rsidRPr="003F09EA">
        <w:rPr>
          <w:rFonts w:ascii="Times New Roman" w:hAnsi="Times New Roman"/>
          <w:color w:val="000000"/>
          <w:sz w:val="28"/>
          <w:szCs w:val="28"/>
        </w:rPr>
        <w:t>5.</w:t>
      </w:r>
      <w:r w:rsidR="0006395C">
        <w:rPr>
          <w:rFonts w:ascii="Times New Roman" w:hAnsi="Times New Roman"/>
          <w:color w:val="000000"/>
          <w:sz w:val="28"/>
          <w:szCs w:val="28"/>
        </w:rPr>
        <w:t> </w:t>
      </w:r>
      <w:r w:rsidRPr="003F09EA">
        <w:rPr>
          <w:rFonts w:ascii="Times New Roman" w:hAnsi="Times New Roman"/>
          <w:color w:val="000000"/>
          <w:sz w:val="28"/>
          <w:szCs w:val="28"/>
        </w:rPr>
        <w:t>Иной межбюджетный трансферт предоставляется местному бюджету при соблюдении следующих условий:</w:t>
      </w:r>
    </w:p>
    <w:p w:rsidR="008C4CA8" w:rsidRPr="0006395C" w:rsidRDefault="000E6592" w:rsidP="0006395C">
      <w:pPr>
        <w:pStyle w:val="affb"/>
        <w:widowControl w:val="0"/>
        <w:tabs>
          <w:tab w:val="left" w:pos="993"/>
        </w:tabs>
        <w:ind w:firstLine="709"/>
        <w:jc w:val="both"/>
        <w:rPr>
          <w:rFonts w:ascii="Times New Roman" w:hAnsi="Times New Roman"/>
          <w:color w:val="000000"/>
          <w:spacing w:val="-6"/>
          <w:sz w:val="28"/>
          <w:szCs w:val="28"/>
        </w:rPr>
      </w:pPr>
      <w:r w:rsidRPr="003F09EA">
        <w:rPr>
          <w:rFonts w:ascii="Times New Roman" w:hAnsi="Times New Roman"/>
          <w:color w:val="000000"/>
          <w:sz w:val="28"/>
          <w:szCs w:val="28"/>
        </w:rPr>
        <w:t>1)</w:t>
      </w:r>
      <w:r w:rsidR="0006395C">
        <w:rPr>
          <w:rFonts w:ascii="Times New Roman" w:hAnsi="Times New Roman"/>
          <w:color w:val="000000"/>
          <w:sz w:val="28"/>
          <w:szCs w:val="28"/>
        </w:rPr>
        <w:t> </w:t>
      </w:r>
      <w:r w:rsidRPr="003F09EA">
        <w:rPr>
          <w:rFonts w:ascii="Times New Roman" w:hAnsi="Times New Roman"/>
          <w:color w:val="000000"/>
          <w:sz w:val="28"/>
          <w:szCs w:val="28"/>
        </w:rPr>
        <w:t xml:space="preserve">наличие </w:t>
      </w:r>
      <w:r w:rsidR="008C4CA8" w:rsidRPr="003F09EA">
        <w:rPr>
          <w:rFonts w:ascii="Times New Roman" w:hAnsi="Times New Roman"/>
          <w:color w:val="000000"/>
          <w:sz w:val="28"/>
          <w:szCs w:val="28"/>
        </w:rPr>
        <w:t>заявки</w:t>
      </w:r>
      <w:r w:rsidRPr="003F09EA">
        <w:rPr>
          <w:rFonts w:ascii="Times New Roman" w:hAnsi="Times New Roman"/>
          <w:color w:val="000000"/>
          <w:sz w:val="28"/>
          <w:szCs w:val="28"/>
        </w:rPr>
        <w:t xml:space="preserve"> </w:t>
      </w:r>
      <w:r w:rsidR="0046204B" w:rsidRPr="003F09EA">
        <w:rPr>
          <w:rFonts w:ascii="Times New Roman" w:hAnsi="Times New Roman"/>
          <w:color w:val="000000"/>
          <w:sz w:val="28"/>
          <w:szCs w:val="28"/>
        </w:rPr>
        <w:t xml:space="preserve">органов местного самоуправления </w:t>
      </w:r>
      <w:r w:rsidRPr="003F09EA">
        <w:rPr>
          <w:rFonts w:ascii="Times New Roman" w:hAnsi="Times New Roman"/>
          <w:color w:val="000000"/>
          <w:sz w:val="28"/>
          <w:szCs w:val="28"/>
        </w:rPr>
        <w:t xml:space="preserve">муниципального </w:t>
      </w:r>
      <w:r w:rsidR="0046204B" w:rsidRPr="0006395C">
        <w:rPr>
          <w:rFonts w:ascii="Times New Roman" w:hAnsi="Times New Roman"/>
          <w:color w:val="000000"/>
          <w:spacing w:val="-6"/>
          <w:sz w:val="28"/>
          <w:szCs w:val="28"/>
        </w:rPr>
        <w:t xml:space="preserve">образования </w:t>
      </w:r>
      <w:r w:rsidRPr="0006395C">
        <w:rPr>
          <w:rFonts w:ascii="Times New Roman" w:hAnsi="Times New Roman"/>
          <w:color w:val="000000"/>
          <w:spacing w:val="-6"/>
          <w:sz w:val="28"/>
          <w:szCs w:val="28"/>
        </w:rPr>
        <w:t>о потребности в предоставлении иного межбюджетного трансферта</w:t>
      </w:r>
      <w:r w:rsidR="008C4CA8" w:rsidRPr="0006395C">
        <w:rPr>
          <w:rFonts w:ascii="Times New Roman" w:hAnsi="Times New Roman"/>
          <w:color w:val="000000"/>
          <w:spacing w:val="-6"/>
          <w:sz w:val="28"/>
          <w:szCs w:val="28"/>
        </w:rPr>
        <w:t>.</w:t>
      </w:r>
    </w:p>
    <w:p w:rsidR="00A140A5" w:rsidRPr="00A140A5" w:rsidRDefault="00A140A5" w:rsidP="00A140A5">
      <w:pPr>
        <w:autoSpaceDE w:val="0"/>
        <w:autoSpaceDN w:val="0"/>
        <w:adjustRightInd w:val="0"/>
        <w:ind w:firstLine="709"/>
        <w:jc w:val="both"/>
        <w:rPr>
          <w:color w:val="000000"/>
          <w:sz w:val="28"/>
          <w:szCs w:val="28"/>
        </w:rPr>
      </w:pPr>
      <w:r w:rsidRPr="00A140A5">
        <w:rPr>
          <w:color w:val="000000"/>
          <w:sz w:val="28"/>
          <w:szCs w:val="28"/>
        </w:rPr>
        <w:t>Органы местного самоуправления муниципальных образований направляют заявку с распределением инициативных проектов, предлагаемых к финансированию за счет средств иного межбюджетного трансферта, состоящую из двух частей:</w:t>
      </w:r>
    </w:p>
    <w:p w:rsidR="00A140A5" w:rsidRPr="00A140A5" w:rsidRDefault="00A140A5" w:rsidP="00A140A5">
      <w:pPr>
        <w:pStyle w:val="ac"/>
        <w:spacing w:before="0" w:beforeAutospacing="0" w:after="0" w:afterAutospacing="0"/>
        <w:ind w:firstLine="708"/>
        <w:jc w:val="both"/>
        <w:rPr>
          <w:color w:val="000000"/>
          <w:sz w:val="28"/>
          <w:szCs w:val="28"/>
        </w:rPr>
      </w:pPr>
      <w:r w:rsidRPr="00A140A5">
        <w:rPr>
          <w:color w:val="000000"/>
          <w:sz w:val="28"/>
          <w:szCs w:val="28"/>
        </w:rPr>
        <w:t xml:space="preserve">инициативных проектов, предлагаемых к финансированию за счет </w:t>
      </w:r>
      <w:r w:rsidRPr="00A140A5">
        <w:rPr>
          <w:color w:val="000000"/>
          <w:spacing w:val="-8"/>
          <w:sz w:val="28"/>
          <w:szCs w:val="28"/>
        </w:rPr>
        <w:t>средств иного межбюджетного трансферта, предоставляемого местным бюджетам</w:t>
      </w:r>
      <w:r w:rsidRPr="00A140A5">
        <w:rPr>
          <w:color w:val="000000"/>
          <w:sz w:val="28"/>
          <w:szCs w:val="28"/>
        </w:rPr>
        <w:t xml:space="preserve"> на внеконкурсной основе в соответствии с абзацами пятым, седьмым – тринадцатым пункта 6 настоящего Порядка;</w:t>
      </w:r>
    </w:p>
    <w:p w:rsidR="00A140A5" w:rsidRPr="00A140A5" w:rsidRDefault="00A140A5" w:rsidP="00A140A5">
      <w:pPr>
        <w:pStyle w:val="affb"/>
        <w:widowControl w:val="0"/>
        <w:tabs>
          <w:tab w:val="left" w:pos="993"/>
        </w:tabs>
        <w:ind w:firstLine="709"/>
        <w:jc w:val="both"/>
        <w:rPr>
          <w:rFonts w:ascii="Times New Roman" w:hAnsi="Times New Roman"/>
          <w:color w:val="000000"/>
          <w:sz w:val="28"/>
          <w:szCs w:val="28"/>
        </w:rPr>
      </w:pPr>
      <w:r w:rsidRPr="00A140A5">
        <w:rPr>
          <w:rFonts w:ascii="Times New Roman" w:hAnsi="Times New Roman"/>
          <w:color w:val="000000"/>
          <w:sz w:val="28"/>
          <w:szCs w:val="28"/>
        </w:rPr>
        <w:t xml:space="preserve">инициативных проектов, предлагаемых к финансированию за счет средств иного межбюджетного трансферта, распределяемого на конкурсной </w:t>
      </w:r>
      <w:r w:rsidRPr="00A140A5">
        <w:rPr>
          <w:rFonts w:ascii="Times New Roman" w:hAnsi="Times New Roman"/>
          <w:color w:val="000000"/>
          <w:spacing w:val="-6"/>
          <w:sz w:val="28"/>
          <w:szCs w:val="28"/>
        </w:rPr>
        <w:t>основе в соответствии с абзацами пятнадцатым, семнадцатым – девятнадцатым</w:t>
      </w:r>
      <w:r w:rsidRPr="00A140A5">
        <w:rPr>
          <w:rFonts w:ascii="Times New Roman" w:hAnsi="Times New Roman"/>
          <w:color w:val="000000"/>
          <w:sz w:val="28"/>
          <w:szCs w:val="28"/>
        </w:rPr>
        <w:t xml:space="preserve"> пункта 6 настоящего Порядка (при наличии).</w:t>
      </w:r>
    </w:p>
    <w:p w:rsidR="000E6592" w:rsidRPr="003F09EA" w:rsidRDefault="00853A84" w:rsidP="00A140A5">
      <w:pPr>
        <w:pStyle w:val="affb"/>
        <w:widowControl w:val="0"/>
        <w:tabs>
          <w:tab w:val="left" w:pos="993"/>
        </w:tabs>
        <w:ind w:firstLine="709"/>
        <w:jc w:val="both"/>
        <w:rPr>
          <w:rFonts w:ascii="Times New Roman" w:hAnsi="Times New Roman"/>
          <w:color w:val="000000"/>
          <w:sz w:val="28"/>
          <w:szCs w:val="28"/>
        </w:rPr>
      </w:pPr>
      <w:r w:rsidRPr="00A140A5">
        <w:rPr>
          <w:rFonts w:ascii="Times New Roman" w:hAnsi="Times New Roman"/>
          <w:color w:val="000000"/>
          <w:sz w:val="28"/>
          <w:szCs w:val="28"/>
        </w:rPr>
        <w:t>Органы местного самоуправления муниципального района направляют единую заявку, включая инициативные проекты, которые направлены на решение вопросов местного значения городского</w:t>
      </w:r>
      <w:r w:rsidRPr="003F09EA">
        <w:rPr>
          <w:rFonts w:ascii="Times New Roman" w:hAnsi="Times New Roman"/>
          <w:color w:val="000000"/>
          <w:sz w:val="28"/>
          <w:szCs w:val="28"/>
        </w:rPr>
        <w:t xml:space="preserve"> или сельского поселения, входящего в состав муниципального района Архангельской области</w:t>
      </w:r>
      <w:r w:rsidR="000E6592" w:rsidRPr="003F09EA">
        <w:rPr>
          <w:rFonts w:ascii="Times New Roman" w:hAnsi="Times New Roman"/>
          <w:color w:val="000000"/>
          <w:sz w:val="28"/>
          <w:szCs w:val="28"/>
        </w:rPr>
        <w:t>;</w:t>
      </w:r>
    </w:p>
    <w:p w:rsidR="00830DCA" w:rsidRPr="0006395C" w:rsidRDefault="00830DCA" w:rsidP="0006395C">
      <w:pPr>
        <w:pStyle w:val="affb"/>
        <w:widowControl w:val="0"/>
        <w:tabs>
          <w:tab w:val="left" w:pos="993"/>
        </w:tabs>
        <w:ind w:firstLine="709"/>
        <w:jc w:val="both"/>
        <w:rPr>
          <w:rFonts w:ascii="Times New Roman" w:hAnsi="Times New Roman"/>
          <w:color w:val="000000"/>
          <w:spacing w:val="-2"/>
          <w:sz w:val="28"/>
          <w:szCs w:val="28"/>
        </w:rPr>
      </w:pPr>
      <w:r w:rsidRPr="003F09EA">
        <w:rPr>
          <w:rFonts w:ascii="Times New Roman" w:hAnsi="Times New Roman"/>
          <w:color w:val="000000"/>
          <w:sz w:val="28"/>
          <w:szCs w:val="28"/>
        </w:rPr>
        <w:t>2)</w:t>
      </w:r>
      <w:r w:rsidR="0006395C">
        <w:rPr>
          <w:rFonts w:ascii="Times New Roman" w:hAnsi="Times New Roman"/>
          <w:color w:val="000000"/>
          <w:sz w:val="28"/>
          <w:szCs w:val="28"/>
        </w:rPr>
        <w:t> </w:t>
      </w:r>
      <w:r w:rsidRPr="003F09EA">
        <w:rPr>
          <w:rFonts w:ascii="Times New Roman" w:hAnsi="Times New Roman"/>
          <w:color w:val="000000"/>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06395C">
        <w:rPr>
          <w:rFonts w:ascii="Times New Roman" w:hAnsi="Times New Roman"/>
          <w:color w:val="000000"/>
          <w:sz w:val="28"/>
          <w:szCs w:val="28"/>
        </w:rPr>
        <w:t>муниципального образования, в целях софинансирования которых предоставляется</w:t>
      </w:r>
      <w:r w:rsidRPr="003F09EA">
        <w:rPr>
          <w:rFonts w:ascii="Times New Roman" w:hAnsi="Times New Roman"/>
          <w:color w:val="000000"/>
          <w:sz w:val="28"/>
          <w:szCs w:val="28"/>
        </w:rPr>
        <w:t xml:space="preserve"> иной </w:t>
      </w:r>
      <w:r w:rsidR="00DC6A83" w:rsidRPr="003F09EA">
        <w:rPr>
          <w:rFonts w:ascii="Times New Roman" w:hAnsi="Times New Roman"/>
          <w:color w:val="000000"/>
          <w:sz w:val="28"/>
          <w:szCs w:val="28"/>
        </w:rPr>
        <w:t>межбюджетный</w:t>
      </w:r>
      <w:r w:rsidRPr="003F09EA">
        <w:rPr>
          <w:rFonts w:ascii="Times New Roman" w:hAnsi="Times New Roman"/>
          <w:color w:val="000000"/>
          <w:sz w:val="28"/>
          <w:szCs w:val="28"/>
        </w:rPr>
        <w:t xml:space="preserve"> трансферт, в объеме</w:t>
      </w:r>
      <w:r w:rsidR="009722C3" w:rsidRPr="003F09EA">
        <w:rPr>
          <w:rFonts w:ascii="Times New Roman" w:hAnsi="Times New Roman"/>
          <w:color w:val="000000"/>
          <w:sz w:val="28"/>
          <w:szCs w:val="28"/>
        </w:rPr>
        <w:t xml:space="preserve"> </w:t>
      </w:r>
      <w:r w:rsidRPr="003F09EA">
        <w:rPr>
          <w:rFonts w:ascii="Times New Roman" w:hAnsi="Times New Roman"/>
          <w:color w:val="000000"/>
          <w:sz w:val="28"/>
          <w:szCs w:val="28"/>
        </w:rPr>
        <w:t xml:space="preserve">не менее пяти </w:t>
      </w:r>
      <w:r w:rsidRPr="0006395C">
        <w:rPr>
          <w:rFonts w:ascii="Times New Roman" w:hAnsi="Times New Roman"/>
          <w:color w:val="000000"/>
          <w:spacing w:val="-2"/>
          <w:sz w:val="28"/>
          <w:szCs w:val="28"/>
        </w:rPr>
        <w:t>процентов от общей стоимости инициативн</w:t>
      </w:r>
      <w:r w:rsidR="009722C3" w:rsidRPr="0006395C">
        <w:rPr>
          <w:rFonts w:ascii="Times New Roman" w:hAnsi="Times New Roman"/>
          <w:color w:val="000000"/>
          <w:spacing w:val="-2"/>
          <w:sz w:val="28"/>
          <w:szCs w:val="28"/>
        </w:rPr>
        <w:t>ых</w:t>
      </w:r>
      <w:r w:rsidRPr="0006395C">
        <w:rPr>
          <w:rFonts w:ascii="Times New Roman" w:hAnsi="Times New Roman"/>
          <w:color w:val="000000"/>
          <w:spacing w:val="-2"/>
          <w:sz w:val="28"/>
          <w:szCs w:val="28"/>
        </w:rPr>
        <w:t xml:space="preserve"> проект</w:t>
      </w:r>
      <w:r w:rsidR="009722C3" w:rsidRPr="0006395C">
        <w:rPr>
          <w:rFonts w:ascii="Times New Roman" w:hAnsi="Times New Roman"/>
          <w:color w:val="000000"/>
          <w:spacing w:val="-2"/>
          <w:sz w:val="28"/>
          <w:szCs w:val="28"/>
        </w:rPr>
        <w:t>ов, включенных в заявку;</w:t>
      </w:r>
    </w:p>
    <w:p w:rsidR="000E6592" w:rsidRPr="003F09EA" w:rsidRDefault="00830DCA" w:rsidP="0006395C">
      <w:pPr>
        <w:pStyle w:val="affb"/>
        <w:widowControl w:val="0"/>
        <w:tabs>
          <w:tab w:val="left" w:pos="993"/>
        </w:tabs>
        <w:ind w:firstLine="709"/>
        <w:jc w:val="both"/>
        <w:rPr>
          <w:rFonts w:ascii="Times New Roman" w:hAnsi="Times New Roman"/>
          <w:color w:val="000000"/>
          <w:sz w:val="28"/>
          <w:szCs w:val="28"/>
        </w:rPr>
      </w:pPr>
      <w:r w:rsidRPr="0006395C">
        <w:rPr>
          <w:rFonts w:ascii="Times New Roman" w:hAnsi="Times New Roman"/>
          <w:color w:val="000000"/>
          <w:sz w:val="28"/>
          <w:szCs w:val="28"/>
        </w:rPr>
        <w:t>3</w:t>
      </w:r>
      <w:r w:rsidR="000E6592" w:rsidRPr="0006395C">
        <w:rPr>
          <w:rFonts w:ascii="Times New Roman" w:hAnsi="Times New Roman"/>
          <w:color w:val="000000"/>
          <w:sz w:val="28"/>
          <w:szCs w:val="28"/>
        </w:rPr>
        <w:t>)</w:t>
      </w:r>
      <w:r w:rsidR="0006395C" w:rsidRPr="0006395C">
        <w:rPr>
          <w:rFonts w:ascii="Times New Roman" w:hAnsi="Times New Roman"/>
          <w:color w:val="000000"/>
          <w:sz w:val="28"/>
          <w:szCs w:val="28"/>
        </w:rPr>
        <w:t> </w:t>
      </w:r>
      <w:r w:rsidR="000E6592" w:rsidRPr="0006395C">
        <w:rPr>
          <w:rFonts w:ascii="Times New Roman" w:hAnsi="Times New Roman"/>
          <w:color w:val="000000"/>
          <w:sz w:val="28"/>
          <w:szCs w:val="28"/>
        </w:rPr>
        <w:t xml:space="preserve">заключение соглашения между администрацией </w:t>
      </w:r>
      <w:r w:rsidR="004E1D07" w:rsidRPr="00061BB7">
        <w:rPr>
          <w:rFonts w:ascii="Times New Roman" w:hAnsi="Times New Roman"/>
          <w:color w:val="000000"/>
          <w:sz w:val="28"/>
          <w:szCs w:val="28"/>
        </w:rPr>
        <w:t xml:space="preserve">Губернатора </w:t>
      </w:r>
      <w:r w:rsidR="0006395C" w:rsidRPr="00061BB7">
        <w:rPr>
          <w:rFonts w:ascii="Times New Roman" w:hAnsi="Times New Roman"/>
          <w:color w:val="000000"/>
          <w:sz w:val="28"/>
          <w:szCs w:val="28"/>
        </w:rPr>
        <w:br/>
      </w:r>
      <w:r w:rsidR="004E1D07" w:rsidRPr="00061BB7">
        <w:rPr>
          <w:rFonts w:ascii="Times New Roman" w:hAnsi="Times New Roman"/>
          <w:color w:val="000000"/>
          <w:sz w:val="28"/>
          <w:szCs w:val="28"/>
        </w:rPr>
        <w:t xml:space="preserve">и Правительства </w:t>
      </w:r>
      <w:r w:rsidR="000E6592" w:rsidRPr="0006395C">
        <w:rPr>
          <w:rFonts w:ascii="Times New Roman" w:hAnsi="Times New Roman"/>
          <w:color w:val="000000"/>
          <w:sz w:val="28"/>
          <w:szCs w:val="28"/>
        </w:rPr>
        <w:t>и администрацией</w:t>
      </w:r>
      <w:r w:rsidR="0017653D" w:rsidRPr="0006395C">
        <w:rPr>
          <w:rFonts w:ascii="Times New Roman" w:hAnsi="Times New Roman"/>
          <w:color w:val="000000"/>
          <w:sz w:val="28"/>
          <w:szCs w:val="28"/>
        </w:rPr>
        <w:t xml:space="preserve"> муниципального образования</w:t>
      </w:r>
      <w:r w:rsidR="000E6592" w:rsidRPr="0006395C">
        <w:rPr>
          <w:rFonts w:ascii="Times New Roman" w:hAnsi="Times New Roman"/>
          <w:color w:val="000000"/>
          <w:sz w:val="28"/>
          <w:szCs w:val="28"/>
        </w:rPr>
        <w:t xml:space="preserve"> </w:t>
      </w:r>
      <w:r w:rsidR="0006395C">
        <w:rPr>
          <w:rFonts w:ascii="Times New Roman" w:hAnsi="Times New Roman"/>
          <w:color w:val="000000"/>
          <w:sz w:val="28"/>
          <w:szCs w:val="28"/>
        </w:rPr>
        <w:br/>
      </w:r>
      <w:r w:rsidR="000E6592" w:rsidRPr="0006395C">
        <w:rPr>
          <w:rFonts w:ascii="Times New Roman" w:hAnsi="Times New Roman"/>
          <w:color w:val="000000"/>
          <w:sz w:val="28"/>
          <w:szCs w:val="28"/>
        </w:rPr>
        <w:t>о предоставлении</w:t>
      </w:r>
      <w:r w:rsidR="000E6592" w:rsidRPr="003F09EA">
        <w:rPr>
          <w:rFonts w:ascii="Times New Roman" w:hAnsi="Times New Roman"/>
          <w:color w:val="000000"/>
          <w:sz w:val="28"/>
          <w:szCs w:val="28"/>
        </w:rPr>
        <w:t xml:space="preserve"> из областного бюджета иного межбюджетного трансферта местному бюджету, предусматривающего обязательства муниципального </w:t>
      </w:r>
      <w:r w:rsidR="0017653D" w:rsidRPr="0006395C">
        <w:rPr>
          <w:rFonts w:ascii="Times New Roman" w:hAnsi="Times New Roman"/>
          <w:color w:val="000000"/>
          <w:spacing w:val="-6"/>
          <w:sz w:val="28"/>
          <w:szCs w:val="28"/>
        </w:rPr>
        <w:t xml:space="preserve">образования </w:t>
      </w:r>
      <w:r w:rsidR="000E6592" w:rsidRPr="0006395C">
        <w:rPr>
          <w:rFonts w:ascii="Times New Roman" w:hAnsi="Times New Roman"/>
          <w:color w:val="000000"/>
          <w:spacing w:val="-6"/>
          <w:sz w:val="28"/>
          <w:szCs w:val="28"/>
        </w:rPr>
        <w:t>по исполнению расходных обязательств, в целях софинансирования</w:t>
      </w:r>
      <w:r w:rsidR="000E6592" w:rsidRPr="003F09EA">
        <w:rPr>
          <w:rFonts w:ascii="Times New Roman" w:hAnsi="Times New Roman"/>
          <w:color w:val="000000"/>
          <w:sz w:val="28"/>
          <w:szCs w:val="28"/>
        </w:rPr>
        <w:t xml:space="preserve"> </w:t>
      </w:r>
      <w:r w:rsidR="000E6592" w:rsidRPr="003F09EA">
        <w:rPr>
          <w:rFonts w:ascii="Times New Roman" w:hAnsi="Times New Roman"/>
          <w:color w:val="000000"/>
          <w:sz w:val="28"/>
          <w:szCs w:val="28"/>
        </w:rPr>
        <w:lastRenderedPageBreak/>
        <w:t>которых предоставляется иной межбюджетный трансферт, и ответственность за неисполнение предусмотренных указанным соглашением об</w:t>
      </w:r>
      <w:r w:rsidR="002A50BA" w:rsidRPr="003F09EA">
        <w:rPr>
          <w:rFonts w:ascii="Times New Roman" w:hAnsi="Times New Roman"/>
          <w:color w:val="000000"/>
          <w:sz w:val="28"/>
          <w:szCs w:val="28"/>
        </w:rPr>
        <w:t>язательств (далее – соглашение);</w:t>
      </w:r>
    </w:p>
    <w:p w:rsidR="002A50BA" w:rsidRPr="003F09EA" w:rsidRDefault="009722C3" w:rsidP="003F09EA">
      <w:pPr>
        <w:pStyle w:val="affb"/>
        <w:widowControl w:val="0"/>
        <w:ind w:firstLine="709"/>
        <w:jc w:val="both"/>
        <w:rPr>
          <w:rFonts w:ascii="Times New Roman" w:hAnsi="Times New Roman"/>
          <w:color w:val="000000"/>
          <w:sz w:val="28"/>
          <w:szCs w:val="28"/>
        </w:rPr>
      </w:pPr>
      <w:r w:rsidRPr="0006395C">
        <w:rPr>
          <w:rFonts w:ascii="Times New Roman" w:hAnsi="Times New Roman"/>
          <w:color w:val="000000"/>
          <w:spacing w:val="-2"/>
          <w:sz w:val="28"/>
          <w:szCs w:val="28"/>
        </w:rPr>
        <w:t>4</w:t>
      </w:r>
      <w:r w:rsidR="002A50BA" w:rsidRPr="0006395C">
        <w:rPr>
          <w:rFonts w:ascii="Times New Roman" w:hAnsi="Times New Roman"/>
          <w:color w:val="000000"/>
          <w:spacing w:val="-2"/>
          <w:sz w:val="28"/>
          <w:szCs w:val="28"/>
        </w:rPr>
        <w:t>)</w:t>
      </w:r>
      <w:r w:rsidR="0006395C" w:rsidRPr="0006395C">
        <w:rPr>
          <w:rFonts w:ascii="Times New Roman" w:hAnsi="Times New Roman"/>
          <w:color w:val="000000"/>
          <w:spacing w:val="-2"/>
          <w:sz w:val="28"/>
          <w:szCs w:val="28"/>
        </w:rPr>
        <w:t> </w:t>
      </w:r>
      <w:r w:rsidR="002A50BA" w:rsidRPr="0006395C">
        <w:rPr>
          <w:rFonts w:ascii="Times New Roman" w:hAnsi="Times New Roman"/>
          <w:color w:val="000000"/>
          <w:spacing w:val="-2"/>
          <w:sz w:val="28"/>
          <w:szCs w:val="28"/>
        </w:rPr>
        <w:t xml:space="preserve">размещение </w:t>
      </w:r>
      <w:r w:rsidR="00376DAF" w:rsidRPr="0006395C">
        <w:rPr>
          <w:rFonts w:ascii="Times New Roman" w:hAnsi="Times New Roman"/>
          <w:color w:val="000000"/>
          <w:spacing w:val="-2"/>
          <w:sz w:val="28"/>
          <w:szCs w:val="28"/>
        </w:rPr>
        <w:t xml:space="preserve">информации </w:t>
      </w:r>
      <w:r w:rsidR="002A50BA" w:rsidRPr="0006395C">
        <w:rPr>
          <w:rFonts w:ascii="Times New Roman" w:hAnsi="Times New Roman"/>
          <w:color w:val="000000"/>
          <w:spacing w:val="-2"/>
          <w:sz w:val="28"/>
          <w:szCs w:val="28"/>
        </w:rPr>
        <w:t>о том, что инициативный проект реализован</w:t>
      </w:r>
      <w:r w:rsidR="002A50BA" w:rsidRPr="003F09EA">
        <w:rPr>
          <w:rFonts w:ascii="Times New Roman" w:hAnsi="Times New Roman"/>
          <w:color w:val="000000"/>
          <w:sz w:val="28"/>
          <w:szCs w:val="28"/>
        </w:rPr>
        <w:t xml:space="preserve"> в рамках регионального проекта</w:t>
      </w:r>
      <w:r w:rsidR="00B75B07">
        <w:rPr>
          <w:rFonts w:ascii="Times New Roman" w:hAnsi="Times New Roman"/>
          <w:color w:val="000000"/>
          <w:sz w:val="28"/>
          <w:szCs w:val="28"/>
        </w:rPr>
        <w:t xml:space="preserve"> «</w:t>
      </w:r>
      <w:r w:rsidR="002A50BA"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2A50BA" w:rsidRPr="003F09EA">
        <w:rPr>
          <w:rFonts w:ascii="Times New Roman" w:hAnsi="Times New Roman"/>
          <w:color w:val="000000"/>
          <w:sz w:val="28"/>
          <w:szCs w:val="28"/>
        </w:rPr>
        <w:t>.</w:t>
      </w:r>
    </w:p>
    <w:p w:rsidR="002A3CDC" w:rsidRDefault="000E6592"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6.</w:t>
      </w:r>
      <w:r w:rsidR="0006395C">
        <w:rPr>
          <w:rFonts w:ascii="Times New Roman" w:hAnsi="Times New Roman"/>
          <w:color w:val="000000"/>
          <w:sz w:val="28"/>
          <w:szCs w:val="28"/>
        </w:rPr>
        <w:t> </w:t>
      </w:r>
      <w:r w:rsidR="0048673A" w:rsidRPr="003F09EA">
        <w:rPr>
          <w:rFonts w:ascii="Times New Roman" w:hAnsi="Times New Roman"/>
          <w:color w:val="000000"/>
          <w:sz w:val="28"/>
          <w:szCs w:val="28"/>
        </w:rPr>
        <w:t>Общий объем иного межбюджетного трансферта, предоставляемого м</w:t>
      </w:r>
      <w:r w:rsidR="007360C8" w:rsidRPr="003F09EA">
        <w:rPr>
          <w:rFonts w:ascii="Times New Roman" w:hAnsi="Times New Roman"/>
          <w:color w:val="000000"/>
          <w:sz w:val="28"/>
          <w:szCs w:val="28"/>
        </w:rPr>
        <w:t xml:space="preserve">естным </w:t>
      </w:r>
      <w:r w:rsidR="0048673A" w:rsidRPr="003F09EA">
        <w:rPr>
          <w:rFonts w:ascii="Times New Roman" w:hAnsi="Times New Roman"/>
          <w:color w:val="000000"/>
          <w:sz w:val="28"/>
          <w:szCs w:val="28"/>
        </w:rPr>
        <w:t>бюджетам</w:t>
      </w:r>
      <w:r w:rsidR="00892064" w:rsidRPr="003F09EA">
        <w:rPr>
          <w:rFonts w:ascii="Times New Roman" w:hAnsi="Times New Roman"/>
          <w:color w:val="000000"/>
          <w:sz w:val="28"/>
          <w:szCs w:val="28"/>
        </w:rPr>
        <w:t>,</w:t>
      </w:r>
      <w:r w:rsidR="0048673A" w:rsidRPr="003F09EA">
        <w:rPr>
          <w:rFonts w:ascii="Times New Roman" w:hAnsi="Times New Roman"/>
          <w:color w:val="000000"/>
          <w:sz w:val="28"/>
          <w:szCs w:val="28"/>
        </w:rPr>
        <w:t xml:space="preserve"> рассчитывается </w:t>
      </w:r>
      <w:r w:rsidR="002A39B2" w:rsidRPr="003F09EA">
        <w:rPr>
          <w:rFonts w:ascii="Times New Roman" w:hAnsi="Times New Roman"/>
          <w:color w:val="000000"/>
          <w:sz w:val="28"/>
          <w:szCs w:val="28"/>
        </w:rPr>
        <w:t>по следующей формуле:</w:t>
      </w:r>
    </w:p>
    <w:p w:rsidR="002A39B2" w:rsidRPr="003F09EA" w:rsidRDefault="002A39B2" w:rsidP="00095332">
      <w:pPr>
        <w:pStyle w:val="affb"/>
        <w:widowControl w:val="0"/>
        <w:spacing w:before="120"/>
        <w:jc w:val="center"/>
        <w:rPr>
          <w:rFonts w:ascii="Times New Roman" w:hAnsi="Times New Roman"/>
          <w:color w:val="000000"/>
          <w:sz w:val="28"/>
          <w:szCs w:val="28"/>
          <w:vertAlign w:val="subscript"/>
        </w:rPr>
      </w:pPr>
      <w:r w:rsidRPr="003F09EA">
        <w:rPr>
          <w:rFonts w:ascii="Times New Roman" w:hAnsi="Times New Roman"/>
          <w:color w:val="000000"/>
          <w:sz w:val="28"/>
          <w:szCs w:val="28"/>
        </w:rPr>
        <w:t>С = С</w:t>
      </w:r>
      <w:r w:rsidRPr="003F09EA">
        <w:rPr>
          <w:rFonts w:ascii="Times New Roman" w:hAnsi="Times New Roman"/>
          <w:color w:val="000000"/>
          <w:sz w:val="28"/>
          <w:szCs w:val="28"/>
          <w:vertAlign w:val="subscript"/>
        </w:rPr>
        <w:t>1</w:t>
      </w:r>
      <w:r w:rsidRPr="003F09EA">
        <w:rPr>
          <w:rFonts w:ascii="Times New Roman" w:hAnsi="Times New Roman"/>
          <w:color w:val="000000"/>
          <w:sz w:val="28"/>
          <w:szCs w:val="28"/>
        </w:rPr>
        <w:t xml:space="preserve"> + С</w:t>
      </w:r>
      <w:r w:rsidRPr="003F09EA">
        <w:rPr>
          <w:rFonts w:ascii="Times New Roman" w:hAnsi="Times New Roman"/>
          <w:color w:val="000000"/>
          <w:sz w:val="28"/>
          <w:szCs w:val="28"/>
          <w:vertAlign w:val="subscript"/>
        </w:rPr>
        <w:t>2,</w:t>
      </w:r>
    </w:p>
    <w:p w:rsidR="002A39B2" w:rsidRPr="003F09EA" w:rsidRDefault="002A39B2"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где</w:t>
      </w:r>
      <w:r w:rsidR="00095332">
        <w:rPr>
          <w:rFonts w:ascii="Times New Roman" w:hAnsi="Times New Roman"/>
          <w:color w:val="000000"/>
          <w:sz w:val="28"/>
          <w:szCs w:val="28"/>
        </w:rPr>
        <w:t>:</w:t>
      </w:r>
      <w:r w:rsidRPr="003F09EA">
        <w:rPr>
          <w:rFonts w:ascii="Times New Roman" w:hAnsi="Times New Roman"/>
          <w:color w:val="000000"/>
          <w:sz w:val="28"/>
          <w:szCs w:val="28"/>
        </w:rPr>
        <w:t xml:space="preserve"> </w:t>
      </w:r>
    </w:p>
    <w:p w:rsidR="0048673A" w:rsidRPr="003F09EA" w:rsidRDefault="002A39B2"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С – общий объем иного межбюджетного трансферта, предоставляемого из областного бюджета местным бюджетам;</w:t>
      </w:r>
    </w:p>
    <w:p w:rsidR="00A140A5" w:rsidRDefault="00A140A5" w:rsidP="003F09EA">
      <w:pPr>
        <w:pStyle w:val="affb"/>
        <w:widowControl w:val="0"/>
        <w:ind w:firstLine="709"/>
        <w:jc w:val="both"/>
        <w:rPr>
          <w:rFonts w:ascii="Times New Roman" w:hAnsi="Times New Roman"/>
          <w:color w:val="000000"/>
          <w:sz w:val="28"/>
          <w:szCs w:val="28"/>
        </w:rPr>
      </w:pPr>
      <w:r w:rsidRPr="00863C10">
        <w:rPr>
          <w:rFonts w:ascii="Times New Roman" w:hAnsi="Times New Roman"/>
          <w:color w:val="000000"/>
          <w:spacing w:val="-8"/>
          <w:sz w:val="28"/>
          <w:szCs w:val="28"/>
        </w:rPr>
        <w:t>С</w:t>
      </w:r>
      <w:r w:rsidRPr="00863C10">
        <w:rPr>
          <w:rFonts w:ascii="Times New Roman" w:hAnsi="Times New Roman"/>
          <w:color w:val="000000"/>
          <w:spacing w:val="-8"/>
          <w:sz w:val="28"/>
          <w:szCs w:val="28"/>
          <w:vertAlign w:val="subscript"/>
        </w:rPr>
        <w:t>1</w:t>
      </w:r>
      <w:r w:rsidRPr="00863C10">
        <w:rPr>
          <w:rFonts w:ascii="Times New Roman" w:hAnsi="Times New Roman"/>
          <w:color w:val="000000"/>
          <w:spacing w:val="-8"/>
          <w:sz w:val="28"/>
          <w:szCs w:val="28"/>
        </w:rPr>
        <w:t xml:space="preserve"> – объем иного межбюджетного трансферта, предоставляемого местным</w:t>
      </w:r>
      <w:r w:rsidRPr="00465657">
        <w:rPr>
          <w:rFonts w:ascii="Times New Roman" w:hAnsi="Times New Roman"/>
          <w:color w:val="000000"/>
          <w:sz w:val="28"/>
          <w:szCs w:val="28"/>
        </w:rPr>
        <w:t xml:space="preserve"> бюджетам городских округов, муниципальных округов и муниципальных районов Архангельской области на внеконкурсной основе. Данный объем </w:t>
      </w:r>
      <w:r w:rsidRPr="00863C10">
        <w:rPr>
          <w:rFonts w:ascii="Times New Roman" w:hAnsi="Times New Roman"/>
          <w:color w:val="000000"/>
          <w:spacing w:val="-8"/>
          <w:sz w:val="28"/>
          <w:szCs w:val="28"/>
        </w:rPr>
        <w:t>иного межбюджетного трансферта рассчитывается как произведение количества</w:t>
      </w:r>
      <w:r w:rsidRPr="00465657">
        <w:rPr>
          <w:rFonts w:ascii="Times New Roman" w:hAnsi="Times New Roman"/>
          <w:color w:val="000000"/>
          <w:sz w:val="28"/>
          <w:szCs w:val="28"/>
        </w:rPr>
        <w:t xml:space="preserve"> </w:t>
      </w:r>
      <w:r w:rsidRPr="00863C10">
        <w:rPr>
          <w:rFonts w:ascii="Times New Roman" w:hAnsi="Times New Roman"/>
          <w:color w:val="000000"/>
          <w:spacing w:val="-12"/>
          <w:sz w:val="28"/>
          <w:szCs w:val="28"/>
        </w:rPr>
        <w:t>муниципальных образований и иного межбюджетного трансферта, предоставляемого</w:t>
      </w:r>
      <w:r w:rsidRPr="00465657">
        <w:rPr>
          <w:rFonts w:ascii="Times New Roman" w:hAnsi="Times New Roman"/>
          <w:color w:val="000000"/>
          <w:sz w:val="28"/>
          <w:szCs w:val="28"/>
        </w:rPr>
        <w:t xml:space="preserve"> местному бюджету одного муниципального образования;</w:t>
      </w:r>
    </w:p>
    <w:p w:rsidR="00A140A5" w:rsidRPr="00465657" w:rsidRDefault="00A140A5" w:rsidP="00A140A5">
      <w:pPr>
        <w:autoSpaceDE w:val="0"/>
        <w:autoSpaceDN w:val="0"/>
        <w:adjustRightInd w:val="0"/>
        <w:ind w:firstLine="709"/>
        <w:jc w:val="both"/>
        <w:rPr>
          <w:color w:val="000000"/>
          <w:sz w:val="28"/>
          <w:szCs w:val="28"/>
        </w:rPr>
      </w:pPr>
      <w:r w:rsidRPr="00863C10">
        <w:rPr>
          <w:color w:val="000000"/>
          <w:spacing w:val="-6"/>
          <w:sz w:val="28"/>
          <w:szCs w:val="28"/>
        </w:rPr>
        <w:t>В 2025 году объем иного межбюджетного трансферта, предоставляемого</w:t>
      </w:r>
      <w:r w:rsidRPr="00465657">
        <w:rPr>
          <w:color w:val="000000"/>
          <w:sz w:val="28"/>
          <w:szCs w:val="28"/>
        </w:rPr>
        <w:t xml:space="preserve"> </w:t>
      </w:r>
      <w:r w:rsidRPr="00863C10">
        <w:rPr>
          <w:color w:val="000000"/>
          <w:spacing w:val="-10"/>
          <w:sz w:val="28"/>
          <w:szCs w:val="28"/>
        </w:rPr>
        <w:t>местным бюджетам городских округов, муниципальных округов и муниципальных</w:t>
      </w:r>
      <w:r w:rsidRPr="00465657">
        <w:rPr>
          <w:color w:val="000000"/>
          <w:sz w:val="28"/>
          <w:szCs w:val="28"/>
        </w:rPr>
        <w:t xml:space="preserve"> </w:t>
      </w:r>
      <w:r w:rsidRPr="00863C10">
        <w:rPr>
          <w:color w:val="000000"/>
          <w:spacing w:val="-6"/>
          <w:sz w:val="28"/>
          <w:szCs w:val="28"/>
        </w:rPr>
        <w:t>районов Архангельской области на внеконкурсной основе, составляет 300 млн</w:t>
      </w:r>
      <w:r w:rsidRPr="00465657">
        <w:rPr>
          <w:color w:val="000000"/>
          <w:sz w:val="28"/>
          <w:szCs w:val="28"/>
        </w:rPr>
        <w:t xml:space="preserve">. рублей. </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 xml:space="preserve">В 2025 году местному бюджету одного муниципального образования </w:t>
      </w:r>
      <w:r w:rsidRPr="00465657">
        <w:rPr>
          <w:color w:val="000000"/>
          <w:sz w:val="28"/>
          <w:szCs w:val="28"/>
        </w:rPr>
        <w:br/>
        <w:t xml:space="preserve">на внеконкурсной основе предоставляется иной межбюджетный трансферт </w:t>
      </w:r>
      <w:r w:rsidRPr="00465657">
        <w:rPr>
          <w:color w:val="000000"/>
          <w:sz w:val="28"/>
          <w:szCs w:val="28"/>
        </w:rPr>
        <w:br/>
        <w:t>в размере:</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городской округ «Город Архангельск» – не более 50 млн. рублей;</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 xml:space="preserve">городской округ Архангельской области «Северодвинск» – не более </w:t>
      </w:r>
      <w:r>
        <w:rPr>
          <w:color w:val="000000"/>
          <w:sz w:val="28"/>
          <w:szCs w:val="28"/>
        </w:rPr>
        <w:br/>
      </w:r>
      <w:r w:rsidRPr="00465657">
        <w:rPr>
          <w:color w:val="000000"/>
          <w:sz w:val="28"/>
          <w:szCs w:val="28"/>
        </w:rPr>
        <w:t>35 млн. рублей;</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городской округ Архангельской области «Котлас» – не более 20 млн. рублей;</w:t>
      </w:r>
    </w:p>
    <w:p w:rsidR="00A140A5" w:rsidRPr="00465657" w:rsidRDefault="00A140A5" w:rsidP="00A140A5">
      <w:pPr>
        <w:autoSpaceDE w:val="0"/>
        <w:autoSpaceDN w:val="0"/>
        <w:adjustRightInd w:val="0"/>
        <w:ind w:firstLine="709"/>
        <w:jc w:val="both"/>
        <w:rPr>
          <w:color w:val="000000"/>
          <w:sz w:val="28"/>
          <w:szCs w:val="28"/>
        </w:rPr>
      </w:pPr>
      <w:r>
        <w:rPr>
          <w:color w:val="000000"/>
          <w:sz w:val="28"/>
          <w:szCs w:val="28"/>
        </w:rPr>
        <w:t>городские</w:t>
      </w:r>
      <w:r w:rsidRPr="00465657">
        <w:rPr>
          <w:color w:val="000000"/>
          <w:sz w:val="28"/>
          <w:szCs w:val="28"/>
        </w:rPr>
        <w:t xml:space="preserve"> округ</w:t>
      </w:r>
      <w:r>
        <w:rPr>
          <w:color w:val="000000"/>
          <w:sz w:val="28"/>
          <w:szCs w:val="28"/>
        </w:rPr>
        <w:t>а</w:t>
      </w:r>
      <w:r w:rsidRPr="00465657">
        <w:rPr>
          <w:color w:val="000000"/>
          <w:sz w:val="28"/>
          <w:szCs w:val="28"/>
        </w:rPr>
        <w:t xml:space="preserve"> Архангельской области «Город Коряжма», «Город Новодвинск», «Мирный» – соответственно не более 17 млн. рублей;</w:t>
      </w:r>
    </w:p>
    <w:p w:rsidR="00A140A5" w:rsidRPr="00465657" w:rsidRDefault="00A140A5" w:rsidP="00A140A5">
      <w:pPr>
        <w:autoSpaceDE w:val="0"/>
        <w:autoSpaceDN w:val="0"/>
        <w:adjustRightInd w:val="0"/>
        <w:ind w:firstLine="709"/>
        <w:jc w:val="both"/>
        <w:rPr>
          <w:color w:val="000000"/>
          <w:sz w:val="28"/>
          <w:szCs w:val="28"/>
        </w:rPr>
      </w:pPr>
      <w:r w:rsidRPr="004169BF">
        <w:rPr>
          <w:color w:val="000000"/>
          <w:spacing w:val="-6"/>
          <w:sz w:val="28"/>
          <w:szCs w:val="28"/>
        </w:rPr>
        <w:t>муниципальные округа Архангельской области – соответственно не более</w:t>
      </w:r>
      <w:r w:rsidRPr="00465657">
        <w:rPr>
          <w:color w:val="000000"/>
          <w:sz w:val="28"/>
          <w:szCs w:val="28"/>
        </w:rPr>
        <w:t xml:space="preserve"> 8 млн. рублей;</w:t>
      </w:r>
    </w:p>
    <w:p w:rsidR="00A140A5" w:rsidRPr="00465657" w:rsidRDefault="00A140A5" w:rsidP="00A140A5">
      <w:pPr>
        <w:autoSpaceDE w:val="0"/>
        <w:autoSpaceDN w:val="0"/>
        <w:adjustRightInd w:val="0"/>
        <w:ind w:firstLine="709"/>
        <w:jc w:val="both"/>
        <w:rPr>
          <w:color w:val="000000"/>
          <w:sz w:val="28"/>
          <w:szCs w:val="28"/>
        </w:rPr>
      </w:pPr>
      <w:r w:rsidRPr="004169BF">
        <w:rPr>
          <w:color w:val="000000"/>
          <w:spacing w:val="-6"/>
          <w:sz w:val="28"/>
          <w:szCs w:val="28"/>
        </w:rPr>
        <w:t>муниципальные районы Архангельской области – соответственно не более</w:t>
      </w:r>
      <w:r w:rsidRPr="00465657">
        <w:rPr>
          <w:color w:val="000000"/>
          <w:sz w:val="28"/>
          <w:szCs w:val="28"/>
        </w:rPr>
        <w:t xml:space="preserve"> 6 млн. рублей.</w:t>
      </w:r>
    </w:p>
    <w:p w:rsidR="00A140A5" w:rsidRDefault="00A140A5" w:rsidP="00A140A5">
      <w:pPr>
        <w:pStyle w:val="affb"/>
        <w:widowControl w:val="0"/>
        <w:ind w:firstLine="709"/>
        <w:jc w:val="both"/>
        <w:rPr>
          <w:rFonts w:ascii="Times New Roman" w:hAnsi="Times New Roman"/>
          <w:color w:val="000000"/>
          <w:sz w:val="28"/>
          <w:szCs w:val="28"/>
        </w:rPr>
      </w:pPr>
      <w:r w:rsidRPr="00465657">
        <w:rPr>
          <w:rFonts w:ascii="Times New Roman" w:hAnsi="Times New Roman"/>
          <w:color w:val="000000"/>
          <w:sz w:val="28"/>
          <w:szCs w:val="28"/>
        </w:rPr>
        <w:t>Если муниципальное образование не подает заявку о предоставлении иного межбюджетного трансферта на внеконкурсной основе или объем запрашиваемого финансирования за счет средств областного бюджета менее предусмотренного настоящим пунктом, то нераспределенный остаток иного межбюджетного трансферта, предоставляемого местным бюджетам на внеконкурсной основе, учитывается в размере иного межбюджетного трансферта, распределяемого местным бюджетам на конкурсной основе.</w:t>
      </w:r>
    </w:p>
    <w:p w:rsidR="00A140A5" w:rsidRDefault="002A39B2" w:rsidP="00A140A5">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С</w:t>
      </w:r>
      <w:r w:rsidRPr="003F09EA">
        <w:rPr>
          <w:rFonts w:ascii="Times New Roman" w:hAnsi="Times New Roman"/>
          <w:color w:val="000000"/>
          <w:sz w:val="28"/>
          <w:szCs w:val="28"/>
          <w:vertAlign w:val="subscript"/>
        </w:rPr>
        <w:t>2</w:t>
      </w:r>
      <w:r w:rsidRPr="00095332">
        <w:rPr>
          <w:rFonts w:ascii="Times New Roman" w:hAnsi="Times New Roman"/>
          <w:color w:val="000000"/>
          <w:sz w:val="28"/>
          <w:szCs w:val="28"/>
        </w:rPr>
        <w:t xml:space="preserve"> </w:t>
      </w:r>
      <w:r w:rsidRPr="003F09EA">
        <w:rPr>
          <w:rFonts w:ascii="Times New Roman" w:hAnsi="Times New Roman"/>
          <w:color w:val="000000"/>
          <w:sz w:val="28"/>
          <w:szCs w:val="28"/>
        </w:rPr>
        <w:t xml:space="preserve">– объем иного межбюджетного трансферта, распределяемого </w:t>
      </w:r>
      <w:r w:rsidR="00E24F0C" w:rsidRPr="003F09EA">
        <w:rPr>
          <w:rFonts w:ascii="Times New Roman" w:hAnsi="Times New Roman"/>
          <w:color w:val="000000"/>
          <w:sz w:val="28"/>
          <w:szCs w:val="28"/>
        </w:rPr>
        <w:br/>
      </w:r>
      <w:r w:rsidRPr="003F09EA">
        <w:rPr>
          <w:rFonts w:ascii="Times New Roman" w:hAnsi="Times New Roman"/>
          <w:color w:val="000000"/>
          <w:sz w:val="28"/>
          <w:szCs w:val="28"/>
        </w:rPr>
        <w:t>на конкурсной основе между бюджетами городских округов, муниципальных округов</w:t>
      </w:r>
      <w:r w:rsidR="000A5C2E" w:rsidRPr="003F09EA">
        <w:rPr>
          <w:rFonts w:ascii="Times New Roman" w:hAnsi="Times New Roman"/>
          <w:color w:val="000000"/>
          <w:sz w:val="28"/>
          <w:szCs w:val="28"/>
        </w:rPr>
        <w:t xml:space="preserve"> и</w:t>
      </w:r>
      <w:r w:rsidRPr="003F09EA">
        <w:rPr>
          <w:rFonts w:ascii="Times New Roman" w:hAnsi="Times New Roman"/>
          <w:color w:val="000000"/>
          <w:sz w:val="28"/>
          <w:szCs w:val="28"/>
        </w:rPr>
        <w:t xml:space="preserve"> муниципальных районов</w:t>
      </w:r>
      <w:r w:rsidR="00B31D2A" w:rsidRPr="003F09EA">
        <w:rPr>
          <w:rFonts w:ascii="Times New Roman" w:hAnsi="Times New Roman"/>
          <w:color w:val="000000"/>
          <w:sz w:val="28"/>
          <w:szCs w:val="28"/>
        </w:rPr>
        <w:t xml:space="preserve"> (далее – местные бюджеты).</w:t>
      </w:r>
    </w:p>
    <w:p w:rsidR="00A140A5" w:rsidRPr="00465657" w:rsidRDefault="00A140A5" w:rsidP="00A140A5">
      <w:pPr>
        <w:autoSpaceDE w:val="0"/>
        <w:autoSpaceDN w:val="0"/>
        <w:adjustRightInd w:val="0"/>
        <w:ind w:firstLine="709"/>
        <w:jc w:val="both"/>
        <w:rPr>
          <w:color w:val="000000"/>
          <w:sz w:val="28"/>
          <w:szCs w:val="28"/>
        </w:rPr>
      </w:pPr>
      <w:r w:rsidRPr="004169BF">
        <w:rPr>
          <w:color w:val="000000"/>
          <w:spacing w:val="-6"/>
          <w:sz w:val="28"/>
          <w:szCs w:val="28"/>
        </w:rPr>
        <w:t xml:space="preserve">В 2025 году объем иного межбюджетного трансферта, распределяемого </w:t>
      </w:r>
      <w:r w:rsidRPr="00465657">
        <w:rPr>
          <w:color w:val="000000"/>
          <w:sz w:val="28"/>
          <w:szCs w:val="28"/>
        </w:rPr>
        <w:t>местным бюджетам на конкурсной основе, составляет 200 млн. рублей.</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Количество инициативных проектов, предлагаемых к финансированию за счет средств иного межбюджетного трансферта, распределяемого на конкурсной основе, от одного муниципального образования составляет:</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с численностью до 100 тыс. человек – не более двух инициативных проектов;</w:t>
      </w:r>
    </w:p>
    <w:p w:rsidR="002A39B2" w:rsidRPr="003F09EA" w:rsidRDefault="00A140A5" w:rsidP="00A140A5">
      <w:pPr>
        <w:pStyle w:val="affb"/>
        <w:widowControl w:val="0"/>
        <w:ind w:firstLine="709"/>
        <w:jc w:val="both"/>
        <w:rPr>
          <w:rFonts w:ascii="Times New Roman" w:hAnsi="Times New Roman"/>
          <w:color w:val="000000"/>
          <w:sz w:val="28"/>
          <w:szCs w:val="28"/>
        </w:rPr>
      </w:pPr>
      <w:r w:rsidRPr="00465657">
        <w:rPr>
          <w:rFonts w:ascii="Times New Roman" w:hAnsi="Times New Roman"/>
          <w:color w:val="000000"/>
          <w:sz w:val="28"/>
          <w:szCs w:val="28"/>
        </w:rPr>
        <w:t xml:space="preserve">с численностью </w:t>
      </w:r>
      <w:r>
        <w:rPr>
          <w:rFonts w:ascii="Times New Roman" w:hAnsi="Times New Roman"/>
          <w:color w:val="000000"/>
          <w:sz w:val="28"/>
          <w:szCs w:val="28"/>
        </w:rPr>
        <w:t>более</w:t>
      </w:r>
      <w:r w:rsidRPr="00465657">
        <w:rPr>
          <w:rFonts w:ascii="Times New Roman" w:hAnsi="Times New Roman"/>
          <w:color w:val="000000"/>
          <w:sz w:val="28"/>
          <w:szCs w:val="28"/>
        </w:rPr>
        <w:t xml:space="preserve"> </w:t>
      </w:r>
      <w:r>
        <w:rPr>
          <w:rFonts w:ascii="Times New Roman" w:hAnsi="Times New Roman"/>
          <w:color w:val="000000"/>
          <w:sz w:val="28"/>
          <w:szCs w:val="28"/>
        </w:rPr>
        <w:t>1</w:t>
      </w:r>
      <w:r w:rsidRPr="00465657">
        <w:rPr>
          <w:rFonts w:ascii="Times New Roman" w:hAnsi="Times New Roman"/>
          <w:color w:val="000000"/>
          <w:sz w:val="28"/>
          <w:szCs w:val="28"/>
        </w:rPr>
        <w:t>00 тыс. человек – не более пяти инициативных проектов</w:t>
      </w:r>
      <w:r>
        <w:rPr>
          <w:rFonts w:ascii="Times New Roman" w:hAnsi="Times New Roman"/>
          <w:color w:val="000000"/>
          <w:sz w:val="28"/>
          <w:szCs w:val="28"/>
        </w:rPr>
        <w:t>.</w:t>
      </w:r>
      <w:r w:rsidR="00B31D2A" w:rsidRPr="003F09EA">
        <w:rPr>
          <w:rFonts w:ascii="Times New Roman" w:hAnsi="Times New Roman"/>
          <w:color w:val="000000"/>
          <w:sz w:val="28"/>
          <w:szCs w:val="28"/>
        </w:rPr>
        <w:t xml:space="preserve"> </w:t>
      </w:r>
    </w:p>
    <w:p w:rsidR="002A3CDC" w:rsidRPr="0006395C" w:rsidRDefault="00000865" w:rsidP="0006395C">
      <w:pPr>
        <w:autoSpaceDE w:val="0"/>
        <w:autoSpaceDN w:val="0"/>
        <w:adjustRightInd w:val="0"/>
        <w:spacing w:before="360" w:after="240"/>
        <w:jc w:val="center"/>
        <w:outlineLvl w:val="1"/>
        <w:rPr>
          <w:b/>
          <w:bCs/>
          <w:color w:val="000000"/>
          <w:sz w:val="28"/>
          <w:szCs w:val="28"/>
        </w:rPr>
      </w:pPr>
      <w:r w:rsidRPr="0006395C">
        <w:rPr>
          <w:b/>
          <w:bCs/>
          <w:color w:val="000000"/>
          <w:sz w:val="28"/>
          <w:szCs w:val="28"/>
        </w:rPr>
        <w:t>III</w:t>
      </w:r>
      <w:r w:rsidR="00FB3D68" w:rsidRPr="0006395C">
        <w:rPr>
          <w:b/>
          <w:bCs/>
          <w:color w:val="000000"/>
          <w:sz w:val="28"/>
          <w:szCs w:val="28"/>
        </w:rPr>
        <w:t>.</w:t>
      </w:r>
      <w:r w:rsidRPr="0006395C">
        <w:rPr>
          <w:b/>
          <w:bCs/>
          <w:color w:val="000000"/>
          <w:sz w:val="28"/>
          <w:szCs w:val="28"/>
        </w:rPr>
        <w:t xml:space="preserve"> </w:t>
      </w:r>
      <w:r w:rsidR="00FB3D68" w:rsidRPr="0006395C">
        <w:rPr>
          <w:b/>
          <w:bCs/>
          <w:color w:val="000000"/>
          <w:sz w:val="28"/>
          <w:szCs w:val="28"/>
        </w:rPr>
        <w:t>Рассмотрение инициативных проектов межведомственной комиссией по проведению конкурсного отбора инициативных проектов</w:t>
      </w:r>
    </w:p>
    <w:p w:rsidR="007D4027" w:rsidRPr="00A37C71" w:rsidRDefault="00546DD8" w:rsidP="003F09EA">
      <w:pPr>
        <w:ind w:firstLine="709"/>
        <w:jc w:val="both"/>
        <w:rPr>
          <w:rFonts w:eastAsia="Calibri"/>
          <w:color w:val="000000"/>
          <w:sz w:val="28"/>
          <w:szCs w:val="28"/>
          <w:lang w:eastAsia="en-US"/>
        </w:rPr>
      </w:pPr>
      <w:r w:rsidRPr="003F09EA">
        <w:rPr>
          <w:rFonts w:eastAsia="Calibri"/>
          <w:color w:val="000000"/>
          <w:sz w:val="28"/>
          <w:szCs w:val="28"/>
          <w:lang w:eastAsia="en-US"/>
        </w:rPr>
        <w:t>7.</w:t>
      </w:r>
      <w:r w:rsidR="00061BB7">
        <w:rPr>
          <w:rFonts w:eastAsia="Calibri"/>
          <w:color w:val="000000"/>
          <w:sz w:val="28"/>
          <w:szCs w:val="28"/>
          <w:lang w:eastAsia="en-US"/>
        </w:rPr>
        <w:t> </w:t>
      </w:r>
      <w:r w:rsidR="00FB3D68" w:rsidRPr="003F09EA">
        <w:rPr>
          <w:rFonts w:eastAsia="Calibri"/>
          <w:color w:val="000000"/>
          <w:sz w:val="28"/>
          <w:szCs w:val="28"/>
          <w:lang w:eastAsia="en-US"/>
        </w:rPr>
        <w:t xml:space="preserve">Орган местного самоуправления </w:t>
      </w:r>
      <w:r w:rsidR="00DD518F" w:rsidRPr="003F09EA">
        <w:rPr>
          <w:rFonts w:eastAsia="Calibri"/>
          <w:color w:val="000000"/>
          <w:sz w:val="28"/>
          <w:szCs w:val="28"/>
          <w:lang w:eastAsia="en-US"/>
        </w:rPr>
        <w:t>муниципального образования, являющийся организатором отбора в соответствии с</w:t>
      </w:r>
      <w:r w:rsidR="00DC6A83" w:rsidRPr="003F09EA">
        <w:rPr>
          <w:rFonts w:eastAsia="Calibri"/>
          <w:color w:val="000000"/>
          <w:sz w:val="28"/>
          <w:szCs w:val="28"/>
          <w:lang w:eastAsia="en-US"/>
        </w:rPr>
        <w:t xml:space="preserve"> </w:t>
      </w:r>
      <w:r w:rsidR="00DD518F" w:rsidRPr="003F09EA">
        <w:rPr>
          <w:rFonts w:eastAsia="Calibri"/>
          <w:color w:val="000000"/>
          <w:sz w:val="28"/>
          <w:szCs w:val="28"/>
          <w:lang w:eastAsia="en-US"/>
        </w:rPr>
        <w:t xml:space="preserve">Положением о порядке </w:t>
      </w:r>
      <w:r w:rsidR="00DD518F" w:rsidRPr="00A37C71">
        <w:rPr>
          <w:rFonts w:eastAsia="Calibri"/>
          <w:color w:val="000000"/>
          <w:sz w:val="28"/>
          <w:szCs w:val="28"/>
          <w:lang w:eastAsia="en-US"/>
        </w:rPr>
        <w:t xml:space="preserve">рассмотрения инициативных проектов, выдвигаемых для получения финансовой поддержки </w:t>
      </w:r>
      <w:r w:rsidR="006C52FA" w:rsidRPr="00A37C71">
        <w:rPr>
          <w:rFonts w:eastAsia="Calibri"/>
          <w:color w:val="000000"/>
          <w:sz w:val="28"/>
          <w:szCs w:val="28"/>
          <w:lang w:eastAsia="en-US"/>
        </w:rPr>
        <w:t>из областного бюджета в рамках</w:t>
      </w:r>
      <w:r w:rsidR="00DD518F" w:rsidRPr="00A37C71">
        <w:rPr>
          <w:rFonts w:eastAsia="Calibri"/>
          <w:color w:val="000000"/>
          <w:sz w:val="28"/>
          <w:szCs w:val="28"/>
          <w:lang w:eastAsia="en-US"/>
        </w:rPr>
        <w:t xml:space="preserve"> регионального проекта </w:t>
      </w:r>
      <w:r w:rsidR="00B75B07" w:rsidRPr="00A37C71">
        <w:rPr>
          <w:rFonts w:eastAsia="Calibri"/>
          <w:color w:val="000000"/>
          <w:sz w:val="28"/>
          <w:szCs w:val="28"/>
          <w:lang w:eastAsia="en-US"/>
        </w:rPr>
        <w:t>«</w:t>
      </w:r>
      <w:r w:rsidR="00DD518F" w:rsidRPr="00A37C71">
        <w:rPr>
          <w:rFonts w:eastAsia="Calibri"/>
          <w:color w:val="000000"/>
          <w:sz w:val="28"/>
          <w:szCs w:val="28"/>
          <w:lang w:eastAsia="en-US"/>
        </w:rPr>
        <w:t>Комфортное Поморье</w:t>
      </w:r>
      <w:r w:rsidR="00B75B07" w:rsidRPr="00A37C71">
        <w:rPr>
          <w:rFonts w:eastAsia="Calibri"/>
          <w:color w:val="000000"/>
          <w:sz w:val="28"/>
          <w:szCs w:val="28"/>
          <w:lang w:eastAsia="en-US"/>
        </w:rPr>
        <w:t>»</w:t>
      </w:r>
      <w:r w:rsidR="00DD518F" w:rsidRPr="00A37C71">
        <w:rPr>
          <w:rFonts w:eastAsia="Calibri"/>
          <w:color w:val="000000"/>
          <w:sz w:val="28"/>
          <w:szCs w:val="28"/>
          <w:lang w:eastAsia="en-US"/>
        </w:rPr>
        <w:t>, утвержденным постановлением Правительства Архангельской области</w:t>
      </w:r>
      <w:r w:rsidR="00DD518F" w:rsidRPr="00A37C71">
        <w:rPr>
          <w:color w:val="000000"/>
        </w:rPr>
        <w:t xml:space="preserve"> </w:t>
      </w:r>
      <w:r w:rsidR="00DD518F" w:rsidRPr="00A37C71">
        <w:rPr>
          <w:rFonts w:eastAsia="Calibri"/>
          <w:color w:val="000000"/>
          <w:sz w:val="28"/>
          <w:szCs w:val="28"/>
          <w:lang w:eastAsia="en-US"/>
        </w:rPr>
        <w:t xml:space="preserve">от 10 октября 2019 года № 548-пп (далее – Положение об отборе инициативных проектов), в течение семи рабочих дней </w:t>
      </w:r>
      <w:r w:rsidR="007D4027" w:rsidRPr="00A37C71">
        <w:rPr>
          <w:rFonts w:eastAsia="Calibri"/>
          <w:color w:val="000000"/>
          <w:sz w:val="28"/>
          <w:szCs w:val="28"/>
          <w:lang w:eastAsia="en-US"/>
        </w:rPr>
        <w:t xml:space="preserve">со дня заседания комиссии по рассмотрению инициативных проектов </w:t>
      </w:r>
      <w:r w:rsidR="00DD518F" w:rsidRPr="00A37C71">
        <w:rPr>
          <w:rFonts w:eastAsia="Calibri"/>
          <w:color w:val="000000"/>
          <w:sz w:val="28"/>
          <w:szCs w:val="28"/>
          <w:lang w:eastAsia="en-US"/>
        </w:rPr>
        <w:t>направляет в департамент по внутренней политике и местному самоуправлению администрации</w:t>
      </w:r>
      <w:r w:rsidR="00061BB7" w:rsidRPr="00A37C71">
        <w:rPr>
          <w:rFonts w:eastAsia="Calibri"/>
          <w:color w:val="000000"/>
          <w:sz w:val="28"/>
          <w:szCs w:val="28"/>
          <w:lang w:eastAsia="en-US"/>
        </w:rPr>
        <w:t xml:space="preserve"> </w:t>
      </w:r>
      <w:r w:rsidR="00061BB7" w:rsidRPr="00A37C71">
        <w:rPr>
          <w:color w:val="000000"/>
          <w:sz w:val="28"/>
          <w:szCs w:val="28"/>
        </w:rPr>
        <w:t>Губернатора и Правительства</w:t>
      </w:r>
      <w:r w:rsidR="00DD518F" w:rsidRPr="00A37C71">
        <w:rPr>
          <w:rFonts w:eastAsia="Calibri"/>
          <w:color w:val="000000"/>
          <w:sz w:val="28"/>
          <w:szCs w:val="28"/>
          <w:lang w:eastAsia="en-US"/>
        </w:rPr>
        <w:t xml:space="preserve"> (далее – департамент)</w:t>
      </w:r>
      <w:r w:rsidR="007D4027" w:rsidRPr="00A37C71">
        <w:rPr>
          <w:rFonts w:eastAsia="Calibri"/>
          <w:color w:val="000000"/>
          <w:sz w:val="28"/>
          <w:szCs w:val="28"/>
          <w:lang w:eastAsia="en-US"/>
        </w:rPr>
        <w:t xml:space="preserve"> следующие </w:t>
      </w:r>
      <w:r w:rsidR="009722C3" w:rsidRPr="00A37C71">
        <w:rPr>
          <w:rFonts w:eastAsia="Calibri"/>
          <w:color w:val="000000"/>
          <w:sz w:val="28"/>
          <w:szCs w:val="28"/>
          <w:lang w:eastAsia="en-US"/>
        </w:rPr>
        <w:t>документы</w:t>
      </w:r>
      <w:r w:rsidR="007D4027" w:rsidRPr="00A37C71">
        <w:rPr>
          <w:rFonts w:eastAsia="Calibri"/>
          <w:color w:val="000000"/>
          <w:sz w:val="28"/>
          <w:szCs w:val="28"/>
          <w:lang w:eastAsia="en-US"/>
        </w:rPr>
        <w:t>:</w:t>
      </w:r>
    </w:p>
    <w:p w:rsidR="007D4027" w:rsidRPr="003F09EA" w:rsidRDefault="00830DCA" w:rsidP="003F09EA">
      <w:pPr>
        <w:ind w:firstLine="709"/>
        <w:jc w:val="both"/>
        <w:rPr>
          <w:rFonts w:eastAsia="Calibri"/>
          <w:color w:val="000000"/>
          <w:sz w:val="28"/>
          <w:szCs w:val="28"/>
          <w:lang w:eastAsia="en-US"/>
        </w:rPr>
      </w:pPr>
      <w:r w:rsidRPr="00A37C71">
        <w:rPr>
          <w:rFonts w:eastAsia="Calibri"/>
          <w:color w:val="000000"/>
          <w:spacing w:val="-2"/>
          <w:sz w:val="28"/>
          <w:szCs w:val="28"/>
          <w:lang w:eastAsia="en-US"/>
        </w:rPr>
        <w:t>1)</w:t>
      </w:r>
      <w:r w:rsidR="00A37C71" w:rsidRPr="00A37C71">
        <w:rPr>
          <w:rFonts w:eastAsia="Calibri"/>
          <w:color w:val="000000"/>
          <w:spacing w:val="-2"/>
          <w:sz w:val="28"/>
          <w:szCs w:val="28"/>
          <w:lang w:eastAsia="en-US"/>
        </w:rPr>
        <w:t> </w:t>
      </w:r>
      <w:r w:rsidR="007D4027" w:rsidRPr="00A37C71">
        <w:rPr>
          <w:rFonts w:eastAsia="Calibri"/>
          <w:color w:val="000000"/>
          <w:spacing w:val="-2"/>
          <w:sz w:val="28"/>
          <w:szCs w:val="28"/>
          <w:lang w:eastAsia="en-US"/>
        </w:rPr>
        <w:t>заявк</w:t>
      </w:r>
      <w:r w:rsidR="009722C3" w:rsidRPr="00A37C71">
        <w:rPr>
          <w:rFonts w:eastAsia="Calibri"/>
          <w:color w:val="000000"/>
          <w:spacing w:val="-2"/>
          <w:sz w:val="28"/>
          <w:szCs w:val="28"/>
          <w:lang w:eastAsia="en-US"/>
        </w:rPr>
        <w:t>у</w:t>
      </w:r>
      <w:r w:rsidR="00DD518F" w:rsidRPr="00A37C71">
        <w:rPr>
          <w:rFonts w:eastAsia="Calibri"/>
          <w:color w:val="000000"/>
          <w:spacing w:val="-2"/>
          <w:sz w:val="28"/>
          <w:szCs w:val="28"/>
          <w:lang w:eastAsia="en-US"/>
        </w:rPr>
        <w:t xml:space="preserve"> о предоставлении </w:t>
      </w:r>
      <w:r w:rsidRPr="00A37C71">
        <w:rPr>
          <w:rFonts w:eastAsia="Calibri"/>
          <w:color w:val="000000"/>
          <w:spacing w:val="-2"/>
          <w:sz w:val="28"/>
          <w:szCs w:val="28"/>
          <w:lang w:eastAsia="en-US"/>
        </w:rPr>
        <w:t>иного межбюджетного трансферта</w:t>
      </w:r>
      <w:r w:rsidR="00DD518F" w:rsidRPr="00A37C71">
        <w:rPr>
          <w:rFonts w:eastAsia="Calibri"/>
          <w:color w:val="000000"/>
          <w:spacing w:val="-2"/>
          <w:sz w:val="28"/>
          <w:szCs w:val="28"/>
          <w:lang w:eastAsia="en-US"/>
        </w:rPr>
        <w:t xml:space="preserve"> </w:t>
      </w:r>
      <w:r w:rsidR="007D4027" w:rsidRPr="00A37C71">
        <w:rPr>
          <w:rFonts w:eastAsia="Calibri"/>
          <w:color w:val="000000"/>
          <w:spacing w:val="-2"/>
          <w:sz w:val="28"/>
          <w:szCs w:val="28"/>
          <w:lang w:eastAsia="en-US"/>
        </w:rPr>
        <w:t>по форме</w:t>
      </w:r>
      <w:r w:rsidR="007D4027" w:rsidRPr="003F09EA">
        <w:rPr>
          <w:rFonts w:eastAsia="Calibri"/>
          <w:color w:val="000000"/>
          <w:sz w:val="28"/>
          <w:szCs w:val="28"/>
          <w:lang w:eastAsia="en-US"/>
        </w:rPr>
        <w:t xml:space="preserve"> согласно приложению к настоящему Порядку</w:t>
      </w:r>
      <w:r w:rsidR="005027F2">
        <w:rPr>
          <w:rFonts w:eastAsia="Calibri"/>
          <w:color w:val="000000"/>
          <w:sz w:val="28"/>
          <w:szCs w:val="28"/>
          <w:lang w:eastAsia="en-US"/>
        </w:rPr>
        <w:t xml:space="preserve"> </w:t>
      </w:r>
      <w:r w:rsidR="005027F2" w:rsidRPr="008F1B52">
        <w:rPr>
          <w:color w:val="000000"/>
          <w:sz w:val="28"/>
          <w:szCs w:val="28"/>
        </w:rPr>
        <w:t>(далее – заявка)</w:t>
      </w:r>
      <w:r w:rsidR="00B83587" w:rsidRPr="00B83587">
        <w:rPr>
          <w:color w:val="000000"/>
          <w:sz w:val="28"/>
          <w:szCs w:val="28"/>
        </w:rPr>
        <w:t xml:space="preserve"> </w:t>
      </w:r>
      <w:r w:rsidR="00B83587" w:rsidRPr="00465657">
        <w:rPr>
          <w:color w:val="000000"/>
          <w:sz w:val="28"/>
          <w:szCs w:val="28"/>
        </w:rPr>
        <w:t>с учетом требований, предусмотренных пунктом 6 настоящего Порядка</w:t>
      </w:r>
      <w:r w:rsidR="005027F2" w:rsidRPr="008F1B52">
        <w:rPr>
          <w:color w:val="000000"/>
          <w:sz w:val="28"/>
          <w:szCs w:val="28"/>
        </w:rPr>
        <w:t>;</w:t>
      </w:r>
    </w:p>
    <w:p w:rsidR="00FB3D68" w:rsidRPr="003F09EA" w:rsidRDefault="00830DCA" w:rsidP="003F09EA">
      <w:pPr>
        <w:ind w:firstLine="709"/>
        <w:jc w:val="both"/>
        <w:rPr>
          <w:rFonts w:eastAsia="Calibri"/>
          <w:color w:val="000000"/>
          <w:sz w:val="28"/>
          <w:szCs w:val="28"/>
          <w:lang w:eastAsia="en-US"/>
        </w:rPr>
      </w:pPr>
      <w:r w:rsidRPr="003F09EA">
        <w:rPr>
          <w:rFonts w:eastAsia="Calibri"/>
          <w:color w:val="000000"/>
          <w:sz w:val="28"/>
          <w:szCs w:val="28"/>
          <w:lang w:eastAsia="en-US"/>
        </w:rPr>
        <w:t>3)</w:t>
      </w:r>
      <w:r w:rsidR="00A37C71">
        <w:rPr>
          <w:rFonts w:eastAsia="Calibri"/>
          <w:color w:val="000000"/>
          <w:sz w:val="28"/>
          <w:szCs w:val="28"/>
          <w:lang w:eastAsia="en-US"/>
        </w:rPr>
        <w:t> </w:t>
      </w:r>
      <w:r w:rsidR="009722C3" w:rsidRPr="003F09EA">
        <w:rPr>
          <w:rFonts w:eastAsia="Calibri"/>
          <w:color w:val="000000"/>
          <w:sz w:val="28"/>
          <w:szCs w:val="28"/>
          <w:lang w:eastAsia="en-US"/>
        </w:rPr>
        <w:t>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5 настоящего Порядка</w:t>
      </w:r>
      <w:r w:rsidR="00220D6F" w:rsidRPr="00B877E2">
        <w:rPr>
          <w:color w:val="000000"/>
          <w:sz w:val="28"/>
          <w:szCs w:val="28"/>
        </w:rPr>
        <w:t>, или гарантийное письмо главы муниципального образования о выделении средств местного бюджета на</w:t>
      </w:r>
      <w:r w:rsidR="00220D6F" w:rsidRPr="00B877E2">
        <w:rPr>
          <w:rFonts w:eastAsia="Calibri"/>
          <w:color w:val="000000"/>
          <w:sz w:val="28"/>
          <w:szCs w:val="28"/>
          <w:lang w:eastAsia="en-US"/>
        </w:rPr>
        <w:t xml:space="preserve"> финансирование реализации мероприятия в объеме, предусмотренном подпунктом 2 пункта 5 настоящего Порядка</w:t>
      </w:r>
      <w:r w:rsidR="009722C3" w:rsidRPr="003F09EA">
        <w:rPr>
          <w:rFonts w:eastAsia="Calibri"/>
          <w:color w:val="000000"/>
          <w:sz w:val="28"/>
          <w:szCs w:val="28"/>
          <w:lang w:eastAsia="en-US"/>
        </w:rPr>
        <w:t>;</w:t>
      </w:r>
    </w:p>
    <w:p w:rsidR="009722C3" w:rsidRPr="003F09EA" w:rsidRDefault="009722C3" w:rsidP="003F09EA">
      <w:pPr>
        <w:ind w:firstLine="709"/>
        <w:jc w:val="both"/>
        <w:rPr>
          <w:rFonts w:eastAsia="Calibri"/>
          <w:color w:val="000000"/>
          <w:sz w:val="28"/>
          <w:szCs w:val="28"/>
          <w:lang w:eastAsia="en-US"/>
        </w:rPr>
      </w:pPr>
      <w:r w:rsidRPr="00A37C71">
        <w:rPr>
          <w:rFonts w:eastAsia="Calibri"/>
          <w:color w:val="000000"/>
          <w:spacing w:val="-2"/>
          <w:sz w:val="28"/>
          <w:szCs w:val="28"/>
          <w:lang w:eastAsia="en-US"/>
        </w:rPr>
        <w:t>4)</w:t>
      </w:r>
      <w:r w:rsidR="00A37C71" w:rsidRPr="00A37C71">
        <w:rPr>
          <w:rFonts w:eastAsia="Calibri"/>
          <w:color w:val="000000"/>
          <w:spacing w:val="-2"/>
          <w:sz w:val="28"/>
          <w:szCs w:val="28"/>
          <w:lang w:eastAsia="en-US"/>
        </w:rPr>
        <w:t> </w:t>
      </w:r>
      <w:r w:rsidRPr="00A37C71">
        <w:rPr>
          <w:rFonts w:eastAsia="Calibri"/>
          <w:color w:val="000000"/>
          <w:spacing w:val="-2"/>
          <w:sz w:val="28"/>
          <w:szCs w:val="28"/>
          <w:lang w:eastAsia="en-US"/>
        </w:rPr>
        <w:t>копи</w:t>
      </w:r>
      <w:r w:rsidR="00A37C71">
        <w:rPr>
          <w:rFonts w:eastAsia="Calibri"/>
          <w:color w:val="000000"/>
          <w:spacing w:val="-2"/>
          <w:sz w:val="28"/>
          <w:szCs w:val="28"/>
          <w:lang w:eastAsia="en-US"/>
        </w:rPr>
        <w:t>ю</w:t>
      </w:r>
      <w:r w:rsidRPr="00A37C71">
        <w:rPr>
          <w:rFonts w:eastAsia="Calibri"/>
          <w:color w:val="000000"/>
          <w:spacing w:val="-2"/>
          <w:sz w:val="28"/>
          <w:szCs w:val="28"/>
          <w:lang w:eastAsia="en-US"/>
        </w:rPr>
        <w:t xml:space="preserve"> протокола заседания комиссии по рассмотрению инициативных</w:t>
      </w:r>
      <w:r w:rsidRPr="003F09EA">
        <w:rPr>
          <w:rFonts w:eastAsia="Calibri"/>
          <w:color w:val="000000"/>
          <w:sz w:val="28"/>
          <w:szCs w:val="28"/>
          <w:lang w:eastAsia="en-US"/>
        </w:rPr>
        <w:t xml:space="preserve"> проектов.</w:t>
      </w:r>
    </w:p>
    <w:p w:rsidR="00DD518F" w:rsidRPr="00A37C71" w:rsidRDefault="00DD518F" w:rsidP="003F09EA">
      <w:pPr>
        <w:ind w:firstLine="709"/>
        <w:jc w:val="both"/>
        <w:rPr>
          <w:rFonts w:eastAsia="Calibri"/>
          <w:color w:val="000000"/>
          <w:sz w:val="28"/>
          <w:szCs w:val="28"/>
          <w:lang w:eastAsia="en-US"/>
        </w:rPr>
      </w:pPr>
      <w:r w:rsidRPr="003F09EA">
        <w:rPr>
          <w:rFonts w:eastAsia="Calibri"/>
          <w:color w:val="000000"/>
          <w:sz w:val="28"/>
          <w:szCs w:val="28"/>
          <w:lang w:eastAsia="en-US"/>
        </w:rPr>
        <w:t>8.</w:t>
      </w:r>
      <w:r w:rsidR="00A37C71">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Pr="003F09EA">
        <w:rPr>
          <w:rFonts w:eastAsia="Calibri"/>
          <w:color w:val="000000"/>
          <w:sz w:val="28"/>
          <w:szCs w:val="28"/>
          <w:lang w:eastAsia="en-US"/>
        </w:rPr>
        <w:t xml:space="preserve">в лице департамента </w:t>
      </w:r>
      <w:r w:rsidR="00A37C71">
        <w:rPr>
          <w:rFonts w:eastAsia="Calibri"/>
          <w:color w:val="000000"/>
          <w:sz w:val="28"/>
          <w:szCs w:val="28"/>
          <w:lang w:eastAsia="en-US"/>
        </w:rPr>
        <w:br/>
      </w:r>
      <w:r w:rsidRPr="003F09EA">
        <w:rPr>
          <w:rFonts w:eastAsia="Calibri"/>
          <w:color w:val="000000"/>
          <w:sz w:val="28"/>
          <w:szCs w:val="28"/>
          <w:lang w:eastAsia="en-US"/>
        </w:rPr>
        <w:t xml:space="preserve">в течение 10 рабочих со дня поступления документов, указанных в пункте 7 </w:t>
      </w:r>
      <w:r w:rsidRPr="00A37C71">
        <w:rPr>
          <w:rFonts w:eastAsia="Calibri"/>
          <w:color w:val="000000"/>
          <w:sz w:val="28"/>
          <w:szCs w:val="28"/>
          <w:lang w:eastAsia="en-US"/>
        </w:rPr>
        <w:t xml:space="preserve">настоящего </w:t>
      </w:r>
      <w:r w:rsidR="00E6741B" w:rsidRPr="008F1B52">
        <w:rPr>
          <w:color w:val="000000"/>
          <w:sz w:val="28"/>
          <w:szCs w:val="28"/>
        </w:rPr>
        <w:t>Порядка</w:t>
      </w:r>
      <w:r w:rsidRPr="00A37C71">
        <w:rPr>
          <w:rFonts w:eastAsia="Calibri"/>
          <w:color w:val="000000"/>
          <w:sz w:val="28"/>
          <w:szCs w:val="28"/>
          <w:lang w:eastAsia="en-US"/>
        </w:rPr>
        <w:t>, рассматривает их и принимает одно из следующих решений:</w:t>
      </w:r>
    </w:p>
    <w:p w:rsidR="00DD518F" w:rsidRPr="003F09EA" w:rsidRDefault="00DD518F"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A37C71">
        <w:rPr>
          <w:rFonts w:eastAsia="Calibri"/>
          <w:color w:val="000000"/>
          <w:sz w:val="28"/>
          <w:szCs w:val="28"/>
          <w:lang w:eastAsia="en-US"/>
        </w:rPr>
        <w:t> </w:t>
      </w:r>
      <w:r w:rsidRPr="003F09EA">
        <w:rPr>
          <w:rFonts w:eastAsia="Calibri"/>
          <w:color w:val="000000"/>
          <w:sz w:val="28"/>
          <w:szCs w:val="28"/>
          <w:lang w:eastAsia="en-US"/>
        </w:rPr>
        <w:t xml:space="preserve">о направлении </w:t>
      </w:r>
      <w:r w:rsidR="00E6741B" w:rsidRPr="008F1B52">
        <w:rPr>
          <w:color w:val="000000"/>
          <w:sz w:val="28"/>
          <w:szCs w:val="28"/>
        </w:rPr>
        <w:t>заявки</w:t>
      </w:r>
      <w:r w:rsidR="00E6741B" w:rsidRPr="003F09EA">
        <w:rPr>
          <w:rFonts w:eastAsia="Calibri"/>
          <w:color w:val="000000"/>
          <w:sz w:val="28"/>
          <w:szCs w:val="28"/>
          <w:lang w:eastAsia="en-US"/>
        </w:rPr>
        <w:t xml:space="preserve"> </w:t>
      </w:r>
      <w:r w:rsidRPr="003F09EA">
        <w:rPr>
          <w:rFonts w:eastAsia="Calibri"/>
          <w:color w:val="000000"/>
          <w:sz w:val="28"/>
          <w:szCs w:val="28"/>
          <w:lang w:eastAsia="en-US"/>
        </w:rPr>
        <w:t xml:space="preserve">для рассмотрения межведомственной комиссией </w:t>
      </w:r>
      <w:r w:rsidR="00E8749F" w:rsidRPr="00B877E2">
        <w:rPr>
          <w:rFonts w:eastAsia="Calibri"/>
          <w:color w:val="000000"/>
          <w:sz w:val="28"/>
          <w:szCs w:val="28"/>
          <w:lang w:eastAsia="en-US"/>
        </w:rPr>
        <w:t xml:space="preserve">по рассмотрению заявок </w:t>
      </w:r>
      <w:r w:rsidR="00E8749F" w:rsidRPr="00B877E2">
        <w:rPr>
          <w:color w:val="000000"/>
          <w:sz w:val="28"/>
          <w:szCs w:val="28"/>
        </w:rPr>
        <w:t xml:space="preserve">муниципальных районов, муниципальных округов и городских округов </w:t>
      </w:r>
      <w:r w:rsidR="00E8749F" w:rsidRPr="003E1288">
        <w:rPr>
          <w:color w:val="000000"/>
          <w:spacing w:val="-2"/>
          <w:sz w:val="28"/>
          <w:szCs w:val="28"/>
        </w:rPr>
        <w:t xml:space="preserve">Архангельской области на предоставление иных межбюджетных трансфертов </w:t>
      </w:r>
      <w:r w:rsidR="00E8749F" w:rsidRPr="002741BC">
        <w:rPr>
          <w:color w:val="000000"/>
          <w:spacing w:val="-4"/>
          <w:sz w:val="28"/>
          <w:szCs w:val="28"/>
        </w:rPr>
        <w:t xml:space="preserve">из областного бюджета на реализацию инициативных проектов в рамках регионального проекта </w:t>
      </w:r>
      <w:r w:rsidR="00E8749F">
        <w:rPr>
          <w:color w:val="000000"/>
          <w:spacing w:val="-4"/>
          <w:sz w:val="28"/>
          <w:szCs w:val="28"/>
        </w:rPr>
        <w:t>«</w:t>
      </w:r>
      <w:r w:rsidR="00E8749F" w:rsidRPr="002741BC">
        <w:rPr>
          <w:color w:val="000000"/>
          <w:spacing w:val="-4"/>
          <w:sz w:val="28"/>
          <w:szCs w:val="28"/>
        </w:rPr>
        <w:t>Комфортное Поморье</w:t>
      </w:r>
      <w:r w:rsidR="00E8749F">
        <w:rPr>
          <w:color w:val="000000"/>
          <w:spacing w:val="-4"/>
          <w:sz w:val="28"/>
          <w:szCs w:val="28"/>
        </w:rPr>
        <w:t>»</w:t>
      </w:r>
      <w:r w:rsidR="00E8749F" w:rsidRPr="003F09EA">
        <w:rPr>
          <w:rFonts w:eastAsia="Calibri"/>
          <w:color w:val="000000"/>
          <w:sz w:val="28"/>
          <w:szCs w:val="28"/>
          <w:lang w:eastAsia="en-US"/>
        </w:rPr>
        <w:t xml:space="preserve"> </w:t>
      </w:r>
      <w:r w:rsidRPr="003F09EA">
        <w:rPr>
          <w:rFonts w:eastAsia="Calibri"/>
          <w:color w:val="000000"/>
          <w:sz w:val="28"/>
          <w:szCs w:val="28"/>
          <w:lang w:eastAsia="en-US"/>
        </w:rPr>
        <w:t xml:space="preserve">(далее – </w:t>
      </w:r>
      <w:r w:rsidR="00DC6A83" w:rsidRPr="003F09EA">
        <w:rPr>
          <w:rFonts w:eastAsia="Calibri"/>
          <w:color w:val="000000"/>
          <w:sz w:val="28"/>
          <w:szCs w:val="28"/>
          <w:lang w:eastAsia="en-US"/>
        </w:rPr>
        <w:t xml:space="preserve">областная </w:t>
      </w:r>
      <w:r w:rsidRPr="003F09EA">
        <w:rPr>
          <w:rFonts w:eastAsia="Calibri"/>
          <w:color w:val="000000"/>
          <w:sz w:val="28"/>
          <w:szCs w:val="28"/>
          <w:lang w:eastAsia="en-US"/>
        </w:rPr>
        <w:t>межведомственная комиссия);</w:t>
      </w:r>
    </w:p>
    <w:p w:rsidR="00DD518F" w:rsidRPr="003F09EA" w:rsidRDefault="00DD518F" w:rsidP="003F09EA">
      <w:pPr>
        <w:ind w:firstLine="709"/>
        <w:jc w:val="both"/>
        <w:rPr>
          <w:rFonts w:eastAsia="Calibri"/>
          <w:color w:val="000000"/>
          <w:sz w:val="28"/>
          <w:szCs w:val="28"/>
          <w:lang w:eastAsia="en-US"/>
        </w:rPr>
      </w:pPr>
      <w:r w:rsidRPr="003F09EA">
        <w:rPr>
          <w:rFonts w:eastAsia="Calibri"/>
          <w:color w:val="000000"/>
          <w:sz w:val="28"/>
          <w:szCs w:val="28"/>
          <w:lang w:eastAsia="en-US"/>
        </w:rPr>
        <w:t>2)</w:t>
      </w:r>
      <w:r w:rsidR="00A37C71">
        <w:rPr>
          <w:rFonts w:eastAsia="Calibri"/>
          <w:color w:val="000000"/>
          <w:sz w:val="28"/>
          <w:szCs w:val="28"/>
          <w:lang w:eastAsia="en-US"/>
        </w:rPr>
        <w:t> </w:t>
      </w:r>
      <w:r w:rsidRPr="003F09EA">
        <w:rPr>
          <w:rFonts w:eastAsia="Calibri"/>
          <w:color w:val="000000"/>
          <w:sz w:val="28"/>
          <w:szCs w:val="28"/>
          <w:lang w:eastAsia="en-US"/>
        </w:rPr>
        <w:t xml:space="preserve">об отказе в направлении </w:t>
      </w:r>
      <w:r w:rsidR="00E6741B" w:rsidRPr="008F1B52">
        <w:rPr>
          <w:color w:val="000000"/>
          <w:sz w:val="28"/>
          <w:szCs w:val="28"/>
        </w:rPr>
        <w:t>заявки</w:t>
      </w:r>
      <w:r w:rsidR="00E6741B">
        <w:rPr>
          <w:rFonts w:eastAsia="Calibri"/>
          <w:color w:val="000000"/>
          <w:sz w:val="28"/>
          <w:szCs w:val="28"/>
          <w:lang w:eastAsia="en-US"/>
        </w:rPr>
        <w:t xml:space="preserve"> </w:t>
      </w:r>
      <w:r w:rsidR="00A37C71">
        <w:rPr>
          <w:rFonts w:eastAsia="Calibri"/>
          <w:color w:val="000000"/>
          <w:sz w:val="28"/>
          <w:szCs w:val="28"/>
          <w:lang w:eastAsia="en-US"/>
        </w:rPr>
        <w:t xml:space="preserve">для </w:t>
      </w:r>
      <w:r w:rsidR="003220BA" w:rsidRPr="003F09EA">
        <w:rPr>
          <w:rFonts w:eastAsia="Calibri"/>
          <w:color w:val="000000"/>
          <w:sz w:val="28"/>
          <w:szCs w:val="28"/>
          <w:lang w:eastAsia="en-US"/>
        </w:rPr>
        <w:t>рассмотрения межведомственной комиссией.</w:t>
      </w:r>
    </w:p>
    <w:p w:rsidR="003220BA"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9.</w:t>
      </w:r>
      <w:r w:rsidR="00A37C71">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Pr="003F09EA">
        <w:rPr>
          <w:rFonts w:eastAsia="Calibri"/>
          <w:color w:val="000000"/>
          <w:sz w:val="28"/>
          <w:szCs w:val="28"/>
          <w:lang w:eastAsia="en-US"/>
        </w:rPr>
        <w:t>принимает решение, предусмотренное подпунктом 2 пункта 8 настоящего Порядка, при наличии одного или нескольких из следующих оснований:</w:t>
      </w:r>
    </w:p>
    <w:p w:rsidR="003220BA" w:rsidRPr="003F09EA" w:rsidRDefault="003220BA" w:rsidP="003F09EA">
      <w:pPr>
        <w:ind w:firstLine="709"/>
        <w:jc w:val="both"/>
        <w:rPr>
          <w:rFonts w:eastAsia="Calibri"/>
          <w:color w:val="000000"/>
          <w:sz w:val="28"/>
          <w:szCs w:val="28"/>
          <w:lang w:eastAsia="en-US"/>
        </w:rPr>
      </w:pPr>
      <w:r w:rsidRPr="00A37C71">
        <w:rPr>
          <w:rFonts w:eastAsia="Calibri"/>
          <w:color w:val="000000"/>
          <w:sz w:val="28"/>
          <w:szCs w:val="28"/>
          <w:lang w:eastAsia="en-US"/>
        </w:rPr>
        <w:t>1)</w:t>
      </w:r>
      <w:r w:rsidR="00A37C71" w:rsidRPr="00A37C71">
        <w:rPr>
          <w:rFonts w:eastAsia="Calibri"/>
          <w:color w:val="000000"/>
          <w:sz w:val="28"/>
          <w:szCs w:val="28"/>
          <w:lang w:eastAsia="en-US"/>
        </w:rPr>
        <w:t> </w:t>
      </w:r>
      <w:r w:rsidRPr="00A37C71">
        <w:rPr>
          <w:rFonts w:eastAsia="Calibri"/>
          <w:color w:val="000000"/>
          <w:sz w:val="28"/>
          <w:szCs w:val="28"/>
          <w:lang w:eastAsia="en-US"/>
        </w:rPr>
        <w:t>представление документов, указанных в пункте 7 настоящего Порядка, не</w:t>
      </w:r>
      <w:r w:rsidRPr="003F09EA">
        <w:rPr>
          <w:rFonts w:eastAsia="Calibri"/>
          <w:color w:val="000000"/>
          <w:sz w:val="28"/>
          <w:szCs w:val="28"/>
          <w:lang w:eastAsia="en-US"/>
        </w:rPr>
        <w:t xml:space="preserve"> в полном объеме; </w:t>
      </w:r>
    </w:p>
    <w:p w:rsidR="003220BA"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2)</w:t>
      </w:r>
      <w:r w:rsidR="00A37C71">
        <w:rPr>
          <w:rFonts w:eastAsia="Calibri"/>
          <w:color w:val="000000"/>
          <w:sz w:val="28"/>
          <w:szCs w:val="28"/>
          <w:lang w:eastAsia="en-US"/>
        </w:rPr>
        <w:t> </w:t>
      </w:r>
      <w:r w:rsidR="00A37C71" w:rsidRPr="003F09EA">
        <w:rPr>
          <w:rFonts w:eastAsia="Calibri"/>
          <w:color w:val="000000"/>
          <w:sz w:val="28"/>
          <w:szCs w:val="28"/>
          <w:lang w:eastAsia="en-US"/>
        </w:rPr>
        <w:t>представление документов, указанных в пункте 7 настоящего Порядка,</w:t>
      </w:r>
      <w:r w:rsidR="00A37C71">
        <w:rPr>
          <w:rFonts w:eastAsia="Calibri"/>
          <w:color w:val="000000"/>
          <w:sz w:val="28"/>
          <w:szCs w:val="28"/>
          <w:lang w:eastAsia="en-US"/>
        </w:rPr>
        <w:t xml:space="preserve"> </w:t>
      </w:r>
      <w:r w:rsidRPr="003F09EA">
        <w:rPr>
          <w:rFonts w:eastAsia="Calibri"/>
          <w:color w:val="000000"/>
          <w:sz w:val="28"/>
          <w:szCs w:val="28"/>
          <w:lang w:eastAsia="en-US"/>
        </w:rPr>
        <w:t xml:space="preserve">содержащих недостоверные сведения; </w:t>
      </w:r>
    </w:p>
    <w:p w:rsidR="00DC6A83"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3)</w:t>
      </w:r>
      <w:r w:rsidR="00A37C71">
        <w:rPr>
          <w:rFonts w:eastAsia="Calibri"/>
          <w:color w:val="000000"/>
          <w:sz w:val="28"/>
          <w:szCs w:val="28"/>
          <w:lang w:eastAsia="en-US"/>
        </w:rPr>
        <w:t> </w:t>
      </w:r>
      <w:r w:rsidRPr="003F09EA">
        <w:rPr>
          <w:rFonts w:eastAsia="Calibri"/>
          <w:color w:val="000000"/>
          <w:sz w:val="28"/>
          <w:szCs w:val="28"/>
          <w:lang w:eastAsia="en-US"/>
        </w:rPr>
        <w:t>представление документов, указанных в пункте 7 настоящего Порядка,</w:t>
      </w:r>
      <w:r w:rsidRPr="003F09EA">
        <w:rPr>
          <w:color w:val="000000"/>
        </w:rPr>
        <w:t xml:space="preserve"> </w:t>
      </w:r>
      <w:r w:rsidRPr="003F09EA">
        <w:rPr>
          <w:rFonts w:eastAsia="Calibri"/>
          <w:color w:val="000000"/>
          <w:sz w:val="28"/>
          <w:szCs w:val="28"/>
          <w:lang w:eastAsia="en-US"/>
        </w:rPr>
        <w:t>с нарушением срока, указанного</w:t>
      </w:r>
      <w:r w:rsidR="00DC6A83" w:rsidRPr="003F09EA">
        <w:rPr>
          <w:rFonts w:eastAsia="Calibri"/>
          <w:color w:val="000000"/>
          <w:sz w:val="28"/>
          <w:szCs w:val="28"/>
          <w:lang w:eastAsia="en-US"/>
        </w:rPr>
        <w:t xml:space="preserve"> в пункта 7 настоящего Порядка.</w:t>
      </w:r>
    </w:p>
    <w:p w:rsidR="003220BA"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10.</w:t>
      </w:r>
      <w:r w:rsidR="00A37C71">
        <w:rPr>
          <w:rFonts w:eastAsia="Calibri"/>
          <w:color w:val="000000"/>
          <w:sz w:val="28"/>
          <w:szCs w:val="28"/>
          <w:lang w:eastAsia="en-US"/>
        </w:rPr>
        <w:t> </w:t>
      </w:r>
      <w:r w:rsidRPr="003F09EA">
        <w:rPr>
          <w:rFonts w:eastAsia="Calibri"/>
          <w:color w:val="000000"/>
          <w:sz w:val="28"/>
          <w:szCs w:val="28"/>
          <w:lang w:eastAsia="en-US"/>
        </w:rPr>
        <w:t xml:space="preserve">При отсутствии оснований, указанных в пункте 9 настоящего Порядка, 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Pr="003F09EA">
        <w:rPr>
          <w:rFonts w:eastAsia="Calibri"/>
          <w:color w:val="000000"/>
          <w:sz w:val="28"/>
          <w:szCs w:val="28"/>
          <w:lang w:eastAsia="en-US"/>
        </w:rPr>
        <w:t>принимает решение, предусмотренные подпунктом 1 пункта 8 настоящего Порядка.</w:t>
      </w:r>
    </w:p>
    <w:p w:rsidR="00801D24" w:rsidRPr="00A37C71" w:rsidRDefault="003220BA" w:rsidP="003F09EA">
      <w:pPr>
        <w:ind w:firstLine="709"/>
        <w:jc w:val="both"/>
        <w:rPr>
          <w:rFonts w:eastAsia="Calibri"/>
          <w:color w:val="000000"/>
          <w:spacing w:val="-2"/>
          <w:sz w:val="28"/>
          <w:szCs w:val="28"/>
          <w:lang w:eastAsia="en-US"/>
        </w:rPr>
      </w:pPr>
      <w:r w:rsidRPr="003F09EA">
        <w:rPr>
          <w:rFonts w:eastAsia="Calibri"/>
          <w:color w:val="000000"/>
          <w:sz w:val="28"/>
          <w:szCs w:val="28"/>
          <w:lang w:eastAsia="en-US"/>
        </w:rPr>
        <w:t xml:space="preserve">Копия решения, предусмотренного пунктом 8 настоящего Порядка, </w:t>
      </w:r>
      <w:r w:rsidRPr="00A37C71">
        <w:rPr>
          <w:rFonts w:eastAsia="Calibri"/>
          <w:color w:val="000000"/>
          <w:spacing w:val="-2"/>
          <w:sz w:val="28"/>
          <w:szCs w:val="28"/>
          <w:lang w:eastAsia="en-US"/>
        </w:rPr>
        <w:t>направляется органам местного самоуправления муниципальных образований</w:t>
      </w:r>
      <w:r w:rsidR="00801D24" w:rsidRPr="00A37C71">
        <w:rPr>
          <w:rFonts w:eastAsia="Calibri"/>
          <w:color w:val="000000"/>
          <w:spacing w:val="-2"/>
          <w:sz w:val="28"/>
          <w:szCs w:val="28"/>
          <w:lang w:eastAsia="en-US"/>
        </w:rPr>
        <w:t>.</w:t>
      </w:r>
    </w:p>
    <w:p w:rsidR="003220BA" w:rsidRPr="00A37C71" w:rsidRDefault="00801D24" w:rsidP="003F09EA">
      <w:pPr>
        <w:ind w:firstLine="709"/>
        <w:jc w:val="both"/>
        <w:rPr>
          <w:rFonts w:eastAsia="Calibri"/>
          <w:color w:val="000000"/>
          <w:spacing w:val="-8"/>
          <w:sz w:val="28"/>
          <w:szCs w:val="28"/>
          <w:lang w:eastAsia="en-US"/>
        </w:rPr>
      </w:pPr>
      <w:r w:rsidRPr="003F09EA">
        <w:rPr>
          <w:rFonts w:eastAsia="Calibri"/>
          <w:color w:val="000000"/>
          <w:sz w:val="28"/>
          <w:szCs w:val="28"/>
          <w:lang w:eastAsia="en-US"/>
        </w:rPr>
        <w:t xml:space="preserve">Решения, предусмотренные пунктом 8 настоящего Порядка, </w:t>
      </w:r>
      <w:r w:rsidR="003220BA" w:rsidRPr="003F09EA">
        <w:rPr>
          <w:rFonts w:eastAsia="Calibri"/>
          <w:color w:val="000000"/>
          <w:sz w:val="28"/>
          <w:szCs w:val="28"/>
          <w:lang w:eastAsia="en-US"/>
        </w:rPr>
        <w:t>мо</w:t>
      </w:r>
      <w:r w:rsidRPr="003F09EA">
        <w:rPr>
          <w:rFonts w:eastAsia="Calibri"/>
          <w:color w:val="000000"/>
          <w:sz w:val="28"/>
          <w:szCs w:val="28"/>
          <w:lang w:eastAsia="en-US"/>
        </w:rPr>
        <w:t>гут</w:t>
      </w:r>
      <w:r w:rsidR="003220BA" w:rsidRPr="003F09EA">
        <w:rPr>
          <w:rFonts w:eastAsia="Calibri"/>
          <w:color w:val="000000"/>
          <w:sz w:val="28"/>
          <w:szCs w:val="28"/>
          <w:lang w:eastAsia="en-US"/>
        </w:rPr>
        <w:t xml:space="preserve"> быть </w:t>
      </w:r>
      <w:r w:rsidR="003220BA" w:rsidRPr="00A37C71">
        <w:rPr>
          <w:rFonts w:eastAsia="Calibri"/>
          <w:color w:val="000000"/>
          <w:spacing w:val="-8"/>
          <w:sz w:val="28"/>
          <w:szCs w:val="28"/>
          <w:lang w:eastAsia="en-US"/>
        </w:rPr>
        <w:t>обжалован</w:t>
      </w:r>
      <w:r w:rsidRPr="00A37C71">
        <w:rPr>
          <w:rFonts w:eastAsia="Calibri"/>
          <w:color w:val="000000"/>
          <w:spacing w:val="-8"/>
          <w:sz w:val="28"/>
          <w:szCs w:val="28"/>
          <w:lang w:eastAsia="en-US"/>
        </w:rPr>
        <w:t>ы</w:t>
      </w:r>
      <w:r w:rsidR="003220BA" w:rsidRPr="00A37C71">
        <w:rPr>
          <w:rFonts w:eastAsia="Calibri"/>
          <w:color w:val="000000"/>
          <w:spacing w:val="-8"/>
          <w:sz w:val="28"/>
          <w:szCs w:val="28"/>
          <w:lang w:eastAsia="en-US"/>
        </w:rPr>
        <w:t xml:space="preserve"> в установленном законодательством Российской Федерации порядке</w:t>
      </w:r>
      <w:r w:rsidRPr="00A37C71">
        <w:rPr>
          <w:rFonts w:eastAsia="Calibri"/>
          <w:color w:val="000000"/>
          <w:spacing w:val="-8"/>
          <w:sz w:val="28"/>
          <w:szCs w:val="28"/>
          <w:lang w:eastAsia="en-US"/>
        </w:rPr>
        <w:t>.</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11.</w:t>
      </w:r>
      <w:r w:rsidR="00A37C71">
        <w:rPr>
          <w:rFonts w:eastAsia="Calibri"/>
          <w:color w:val="000000"/>
          <w:sz w:val="28"/>
          <w:szCs w:val="28"/>
          <w:lang w:eastAsia="en-US"/>
        </w:rPr>
        <w:t> </w:t>
      </w:r>
      <w:r w:rsidR="009722C3" w:rsidRPr="003F09EA">
        <w:rPr>
          <w:rFonts w:eastAsia="Calibri"/>
          <w:color w:val="000000"/>
          <w:sz w:val="28"/>
          <w:szCs w:val="28"/>
          <w:lang w:eastAsia="en-US"/>
        </w:rPr>
        <w:t xml:space="preserve">Департамент организует проведение заседания </w:t>
      </w:r>
      <w:r w:rsidR="00DC6A83" w:rsidRPr="003F09EA">
        <w:rPr>
          <w:rFonts w:eastAsia="Calibri"/>
          <w:color w:val="000000"/>
          <w:sz w:val="28"/>
          <w:szCs w:val="28"/>
          <w:lang w:eastAsia="en-US"/>
        </w:rPr>
        <w:t xml:space="preserve">областной </w:t>
      </w:r>
      <w:r w:rsidR="009722C3"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12.</w:t>
      </w:r>
      <w:r w:rsidR="00A37C71">
        <w:rPr>
          <w:rFonts w:eastAsia="Calibri"/>
          <w:color w:val="000000"/>
          <w:sz w:val="28"/>
          <w:szCs w:val="28"/>
          <w:lang w:eastAsia="en-US"/>
        </w:rPr>
        <w:t> </w:t>
      </w:r>
      <w:r w:rsidR="00000865" w:rsidRPr="003F09EA">
        <w:rPr>
          <w:rFonts w:eastAsia="Calibri"/>
          <w:color w:val="000000"/>
          <w:sz w:val="28"/>
          <w:szCs w:val="28"/>
          <w:lang w:eastAsia="en-US"/>
        </w:rPr>
        <w:t xml:space="preserve">Состав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утверждается распоряжением Губернатора Архангельской области. </w:t>
      </w:r>
    </w:p>
    <w:p w:rsidR="00C042C3" w:rsidRPr="00A37C71" w:rsidRDefault="00000865"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Председателем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является Губернатор Архангельской области. В состав </w:t>
      </w:r>
      <w:r w:rsidR="00DC6A83" w:rsidRPr="003F09EA">
        <w:rPr>
          <w:rFonts w:eastAsia="Calibri"/>
          <w:color w:val="000000"/>
          <w:sz w:val="28"/>
          <w:szCs w:val="28"/>
          <w:lang w:eastAsia="en-US"/>
        </w:rPr>
        <w:t xml:space="preserve">областной межведомственной </w:t>
      </w:r>
      <w:r w:rsidRPr="003F09EA">
        <w:rPr>
          <w:rFonts w:eastAsia="Calibri"/>
          <w:color w:val="000000"/>
          <w:sz w:val="28"/>
          <w:szCs w:val="28"/>
          <w:lang w:eastAsia="en-US"/>
        </w:rPr>
        <w:t>комиссии входят представители исполнительны</w:t>
      </w:r>
      <w:r w:rsidR="00801D24" w:rsidRPr="003F09EA">
        <w:rPr>
          <w:rFonts w:eastAsia="Calibri"/>
          <w:color w:val="000000"/>
          <w:sz w:val="28"/>
          <w:szCs w:val="28"/>
          <w:lang w:eastAsia="en-US"/>
        </w:rPr>
        <w:t xml:space="preserve">х органов Архангельской области и по согласованию представители </w:t>
      </w:r>
      <w:r w:rsidRPr="003F09EA">
        <w:rPr>
          <w:rFonts w:eastAsia="Calibri"/>
          <w:color w:val="000000"/>
          <w:sz w:val="28"/>
          <w:szCs w:val="28"/>
          <w:lang w:eastAsia="en-US"/>
        </w:rPr>
        <w:t xml:space="preserve">иных государственных органов </w:t>
      </w:r>
      <w:r w:rsidRPr="00A37C71">
        <w:rPr>
          <w:rFonts w:eastAsia="Calibri"/>
          <w:color w:val="000000"/>
          <w:sz w:val="28"/>
          <w:szCs w:val="28"/>
          <w:lang w:eastAsia="en-US"/>
        </w:rPr>
        <w:t>Архангельской области, депутаты Архангельского областного Собрания депутато</w:t>
      </w:r>
      <w:r w:rsidR="00C042C3" w:rsidRPr="00A37C71">
        <w:rPr>
          <w:rFonts w:eastAsia="Calibri"/>
          <w:color w:val="000000"/>
          <w:sz w:val="28"/>
          <w:szCs w:val="28"/>
          <w:lang w:eastAsia="en-US"/>
        </w:rPr>
        <w:t>в.</w:t>
      </w:r>
    </w:p>
    <w:p w:rsidR="00C042C3" w:rsidRPr="003F09EA" w:rsidRDefault="00C042C3" w:rsidP="003F09EA">
      <w:pPr>
        <w:ind w:firstLine="709"/>
        <w:jc w:val="both"/>
        <w:rPr>
          <w:color w:val="000000"/>
          <w:sz w:val="28"/>
          <w:szCs w:val="28"/>
        </w:rPr>
      </w:pPr>
      <w:r w:rsidRPr="003F09EA">
        <w:rPr>
          <w:color w:val="000000"/>
          <w:sz w:val="28"/>
          <w:szCs w:val="28"/>
        </w:rPr>
        <w:t xml:space="preserve">Положение об областной </w:t>
      </w:r>
      <w:r w:rsidRPr="003F09EA">
        <w:rPr>
          <w:rFonts w:eastAsia="Calibri"/>
          <w:color w:val="000000"/>
          <w:sz w:val="28"/>
          <w:szCs w:val="28"/>
          <w:lang w:eastAsia="en-US"/>
        </w:rPr>
        <w:t xml:space="preserve">межведомственной </w:t>
      </w:r>
      <w:r w:rsidRPr="003F09EA">
        <w:rPr>
          <w:color w:val="000000"/>
          <w:sz w:val="28"/>
          <w:szCs w:val="28"/>
        </w:rPr>
        <w:t>комиссии утверждается</w:t>
      </w:r>
      <w:r w:rsidRPr="003F09EA">
        <w:rPr>
          <w:rFonts w:eastAsia="Calibri"/>
          <w:color w:val="000000"/>
          <w:sz w:val="28"/>
          <w:szCs w:val="28"/>
          <w:lang w:eastAsia="en-US"/>
        </w:rPr>
        <w:t xml:space="preserve"> указом Губернатора Архангельской области</w:t>
      </w:r>
      <w:r w:rsidRPr="003F09EA">
        <w:rPr>
          <w:color w:val="000000"/>
          <w:sz w:val="28"/>
          <w:szCs w:val="28"/>
        </w:rPr>
        <w:t>.</w:t>
      </w:r>
    </w:p>
    <w:p w:rsidR="00801D24" w:rsidRPr="003F09EA" w:rsidRDefault="00C042C3"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801D24" w:rsidRPr="003F09EA">
        <w:rPr>
          <w:rFonts w:eastAsia="Calibri"/>
          <w:color w:val="000000"/>
          <w:sz w:val="28"/>
          <w:szCs w:val="28"/>
          <w:lang w:eastAsia="en-US"/>
        </w:rPr>
        <w:t>3.</w:t>
      </w:r>
      <w:r w:rsidR="00A37C71">
        <w:rPr>
          <w:rFonts w:eastAsia="Calibri"/>
          <w:color w:val="000000"/>
          <w:sz w:val="28"/>
          <w:szCs w:val="28"/>
          <w:lang w:eastAsia="en-US"/>
        </w:rPr>
        <w:t> </w:t>
      </w:r>
      <w:r w:rsidR="00801D24" w:rsidRPr="003F09EA">
        <w:rPr>
          <w:rFonts w:eastAsia="Calibri"/>
          <w:color w:val="000000"/>
          <w:sz w:val="28"/>
          <w:szCs w:val="28"/>
          <w:lang w:eastAsia="en-US"/>
        </w:rPr>
        <w:t xml:space="preserve">Состав </w:t>
      </w:r>
      <w:r w:rsidR="00DC6A83" w:rsidRPr="003F09EA">
        <w:rPr>
          <w:rFonts w:eastAsia="Calibri"/>
          <w:color w:val="000000"/>
          <w:sz w:val="28"/>
          <w:szCs w:val="28"/>
          <w:lang w:eastAsia="en-US"/>
        </w:rPr>
        <w:t xml:space="preserve">областной </w:t>
      </w:r>
      <w:r w:rsidR="00801D24" w:rsidRPr="003F09EA">
        <w:rPr>
          <w:rFonts w:eastAsia="Calibri"/>
          <w:color w:val="000000"/>
          <w:sz w:val="28"/>
          <w:szCs w:val="28"/>
          <w:lang w:eastAsia="en-US"/>
        </w:rPr>
        <w:t xml:space="preserve">межведомственной комиссии формируется таким образом, чтобы была исключена возможность возникновения конфликта </w:t>
      </w:r>
      <w:r w:rsidR="00801D24" w:rsidRPr="00A37C71">
        <w:rPr>
          <w:rFonts w:eastAsia="Calibri"/>
          <w:color w:val="000000"/>
          <w:sz w:val="28"/>
          <w:szCs w:val="28"/>
          <w:lang w:eastAsia="en-US"/>
        </w:rPr>
        <w:t>интересов, который влияет или может повлиять на осуществление полномочий</w:t>
      </w:r>
      <w:r w:rsidR="00801D24" w:rsidRPr="003F09EA">
        <w:rPr>
          <w:rFonts w:eastAsia="Calibri"/>
          <w:color w:val="000000"/>
          <w:sz w:val="28"/>
          <w:szCs w:val="28"/>
          <w:lang w:eastAsia="en-US"/>
        </w:rPr>
        <w:t xml:space="preserve"> </w:t>
      </w:r>
      <w:r w:rsidR="00DC6A83" w:rsidRPr="003F09EA">
        <w:rPr>
          <w:rFonts w:eastAsia="Calibri"/>
          <w:color w:val="000000"/>
          <w:sz w:val="28"/>
          <w:szCs w:val="28"/>
          <w:lang w:eastAsia="en-US"/>
        </w:rPr>
        <w:t xml:space="preserve">областной </w:t>
      </w:r>
      <w:r w:rsidR="00801D24"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Для целей настоящего Порядка под конфликтом интересов понимается ситуация, при которой личная заинтересованность (прямая или косвенная)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влияет или может повлиять на надлежащее, объективное и беспристрастное осуществление им полномочий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Под личной заинтересованностью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понимается возможность получения им доходов в виде денег, иного имущества, в том числе имущественных прав, услуг имущественного </w:t>
      </w:r>
      <w:r w:rsidRPr="00A37C71">
        <w:rPr>
          <w:rFonts w:eastAsia="Calibri"/>
          <w:color w:val="000000"/>
          <w:sz w:val="28"/>
          <w:szCs w:val="28"/>
          <w:lang w:eastAsia="en-US"/>
        </w:rPr>
        <w:t>характера, результатов выполненных работ или каких-либо выгод (преимуществ),</w:t>
      </w:r>
      <w:r w:rsidRPr="003F09EA">
        <w:rPr>
          <w:rFonts w:eastAsia="Calibri"/>
          <w:color w:val="000000"/>
          <w:sz w:val="28"/>
          <w:szCs w:val="28"/>
          <w:lang w:eastAsia="en-US"/>
        </w:rPr>
        <w:t xml:space="preserve"> и (или) состоящими с ним в близком родстве или свойстве </w:t>
      </w:r>
      <w:r w:rsidRPr="00A37C71">
        <w:rPr>
          <w:rFonts w:eastAsia="Calibri"/>
          <w:color w:val="000000"/>
          <w:spacing w:val="-4"/>
          <w:sz w:val="28"/>
          <w:szCs w:val="28"/>
          <w:lang w:eastAsia="en-US"/>
        </w:rPr>
        <w:t>лицами (родителями, супругами, детьми, братьями, сестрами, а также братьями,</w:t>
      </w:r>
      <w:r w:rsidRPr="003F09EA">
        <w:rPr>
          <w:rFonts w:eastAsia="Calibri"/>
          <w:color w:val="000000"/>
          <w:sz w:val="28"/>
          <w:szCs w:val="28"/>
          <w:lang w:eastAsia="en-US"/>
        </w:rPr>
        <w:t xml:space="preserve"> сестрами, родителями, детьми супругов и супругами детей), гражданами или организациями, с которыми член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w:t>
      </w:r>
      <w:r w:rsidR="00A37C71">
        <w:rPr>
          <w:rFonts w:eastAsia="Calibri"/>
          <w:color w:val="000000"/>
          <w:sz w:val="28"/>
          <w:szCs w:val="28"/>
          <w:lang w:eastAsia="en-US"/>
        </w:rPr>
        <w:br/>
      </w:r>
      <w:r w:rsidRPr="003F09EA">
        <w:rPr>
          <w:rFonts w:eastAsia="Calibri"/>
          <w:color w:val="000000"/>
          <w:sz w:val="28"/>
          <w:szCs w:val="28"/>
          <w:lang w:eastAsia="en-US"/>
        </w:rPr>
        <w:t>и (или) лица, состоящие с ним в близком родстве или свойстве, связаны имущественными, корпоративными или иными близкими отношениями.</w:t>
      </w:r>
    </w:p>
    <w:p w:rsidR="00801D24" w:rsidRPr="003F09EA" w:rsidRDefault="00801D24" w:rsidP="003F09EA">
      <w:pPr>
        <w:ind w:firstLine="709"/>
        <w:jc w:val="both"/>
        <w:rPr>
          <w:rFonts w:eastAsia="Calibri"/>
          <w:color w:val="000000"/>
          <w:sz w:val="28"/>
          <w:szCs w:val="28"/>
          <w:lang w:eastAsia="en-US"/>
        </w:rPr>
      </w:pPr>
      <w:r w:rsidRPr="00A37C71">
        <w:rPr>
          <w:rFonts w:eastAsia="Calibri"/>
          <w:color w:val="000000"/>
          <w:sz w:val="28"/>
          <w:szCs w:val="28"/>
          <w:lang w:eastAsia="en-US"/>
        </w:rPr>
        <w:t xml:space="preserve">В случае возникновения у члена </w:t>
      </w:r>
      <w:r w:rsidR="00DC6A83" w:rsidRPr="00A37C71">
        <w:rPr>
          <w:rFonts w:eastAsia="Calibri"/>
          <w:color w:val="000000"/>
          <w:sz w:val="28"/>
          <w:szCs w:val="28"/>
          <w:lang w:eastAsia="en-US"/>
        </w:rPr>
        <w:t xml:space="preserve">областной </w:t>
      </w:r>
      <w:r w:rsidRPr="00A37C71">
        <w:rPr>
          <w:rFonts w:eastAsia="Calibri"/>
          <w:color w:val="000000"/>
          <w:sz w:val="28"/>
          <w:szCs w:val="28"/>
          <w:lang w:eastAsia="en-US"/>
        </w:rPr>
        <w:t xml:space="preserve">межведомственной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w:t>
      </w:r>
      <w:r w:rsidR="00DC6A83" w:rsidRPr="00A37C71">
        <w:rPr>
          <w:rFonts w:eastAsia="Calibri"/>
          <w:color w:val="000000"/>
          <w:sz w:val="28"/>
          <w:szCs w:val="28"/>
          <w:lang w:eastAsia="en-US"/>
        </w:rPr>
        <w:t xml:space="preserve">областной </w:t>
      </w:r>
      <w:r w:rsidRPr="00A37C71">
        <w:rPr>
          <w:rFonts w:eastAsia="Calibri"/>
          <w:color w:val="000000"/>
          <w:sz w:val="28"/>
          <w:szCs w:val="28"/>
          <w:lang w:eastAsia="en-US"/>
        </w:rPr>
        <w:t xml:space="preserve">межведомственной комиссии, связанного с осуществлением им своих полномочий, член межведомственной комиссии обязан в кратчайшие сроки проинформировать об этом </w:t>
      </w:r>
      <w:r w:rsidR="00A37C71">
        <w:rPr>
          <w:rFonts w:eastAsia="Calibri"/>
          <w:color w:val="000000"/>
          <w:sz w:val="28"/>
          <w:szCs w:val="28"/>
          <w:lang w:eastAsia="en-US"/>
        </w:rPr>
        <w:br/>
      </w:r>
      <w:r w:rsidRPr="00A37C71">
        <w:rPr>
          <w:rFonts w:eastAsia="Calibri"/>
          <w:color w:val="000000"/>
          <w:sz w:val="28"/>
          <w:szCs w:val="28"/>
          <w:lang w:eastAsia="en-US"/>
        </w:rPr>
        <w:t>в письменной форме</w:t>
      </w:r>
      <w:r w:rsidRPr="003F09EA">
        <w:rPr>
          <w:rFonts w:eastAsia="Calibri"/>
          <w:color w:val="000000"/>
          <w:sz w:val="28"/>
          <w:szCs w:val="28"/>
          <w:lang w:eastAsia="en-US"/>
        </w:rPr>
        <w:t xml:space="preserve"> председателя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Председатель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которому стало известно о возникновении у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w:t>
      </w:r>
      <w:r w:rsidRPr="00A37C71">
        <w:rPr>
          <w:rFonts w:eastAsia="Calibri"/>
          <w:color w:val="000000"/>
          <w:spacing w:val="-6"/>
          <w:sz w:val="28"/>
          <w:szCs w:val="28"/>
          <w:lang w:eastAsia="en-US"/>
        </w:rPr>
        <w:t>личной заинтересованности, которая приводит или может привести к конфликту</w:t>
      </w:r>
      <w:r w:rsidRPr="003F09EA">
        <w:rPr>
          <w:rFonts w:eastAsia="Calibri"/>
          <w:color w:val="000000"/>
          <w:sz w:val="28"/>
          <w:szCs w:val="28"/>
          <w:lang w:eastAsia="en-US"/>
        </w:rPr>
        <w:t xml:space="preserve"> интересов, обязан принять меры по предотвращению или урегулированию конфликта интересов вплоть до исключения члена межведомственной комиссии, являющегося стороной конфликта интересов, из состава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межведомственной комиссии.</w:t>
      </w:r>
    </w:p>
    <w:p w:rsidR="00000865" w:rsidRPr="003F09EA" w:rsidRDefault="00DC6A83" w:rsidP="003F09EA">
      <w:pPr>
        <w:ind w:firstLine="709"/>
        <w:jc w:val="both"/>
        <w:rPr>
          <w:rFonts w:eastAsia="Calibri"/>
          <w:color w:val="000000"/>
          <w:sz w:val="28"/>
          <w:szCs w:val="28"/>
          <w:lang w:eastAsia="en-US"/>
        </w:rPr>
      </w:pPr>
      <w:r w:rsidRPr="00A37C71">
        <w:rPr>
          <w:rFonts w:eastAsia="Calibri"/>
          <w:color w:val="000000"/>
          <w:spacing w:val="-4"/>
          <w:sz w:val="28"/>
          <w:szCs w:val="28"/>
          <w:lang w:eastAsia="en-US"/>
        </w:rPr>
        <w:t xml:space="preserve">Областная межведомственная </w:t>
      </w:r>
      <w:r w:rsidR="00000865" w:rsidRPr="00A37C71">
        <w:rPr>
          <w:rFonts w:eastAsia="Calibri"/>
          <w:color w:val="000000"/>
          <w:spacing w:val="-4"/>
          <w:sz w:val="28"/>
          <w:szCs w:val="28"/>
          <w:lang w:eastAsia="en-US"/>
        </w:rPr>
        <w:t xml:space="preserve">комиссия правомочна, если на ее заседании </w:t>
      </w:r>
      <w:r w:rsidR="00000865" w:rsidRPr="003F09EA">
        <w:rPr>
          <w:rFonts w:eastAsia="Calibri"/>
          <w:color w:val="000000"/>
          <w:sz w:val="28"/>
          <w:szCs w:val="28"/>
          <w:lang w:eastAsia="en-US"/>
        </w:rPr>
        <w:t>присутствует более половины ее списочного состава.</w:t>
      </w:r>
    </w:p>
    <w:p w:rsidR="00BE3B6F" w:rsidRPr="003F09EA" w:rsidRDefault="00CF6B47"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801D24" w:rsidRPr="003F09EA">
        <w:rPr>
          <w:rFonts w:eastAsia="Calibri"/>
          <w:color w:val="000000"/>
          <w:sz w:val="28"/>
          <w:szCs w:val="28"/>
          <w:lang w:eastAsia="en-US"/>
        </w:rPr>
        <w:t>4</w:t>
      </w:r>
      <w:r w:rsidR="00000865" w:rsidRPr="003F09EA">
        <w:rPr>
          <w:rFonts w:eastAsia="Calibri"/>
          <w:color w:val="000000"/>
          <w:sz w:val="28"/>
          <w:szCs w:val="28"/>
          <w:lang w:eastAsia="en-US"/>
        </w:rPr>
        <w:t>.</w:t>
      </w:r>
      <w:r w:rsidR="00A37C71">
        <w:rPr>
          <w:rFonts w:eastAsia="Calibri"/>
          <w:color w:val="000000"/>
          <w:sz w:val="28"/>
          <w:szCs w:val="28"/>
          <w:lang w:eastAsia="en-US"/>
        </w:rPr>
        <w:t> </w:t>
      </w:r>
      <w:r w:rsidR="00BE3B6F" w:rsidRPr="003F09EA">
        <w:rPr>
          <w:rFonts w:eastAsia="Calibri"/>
          <w:color w:val="000000"/>
          <w:sz w:val="28"/>
          <w:szCs w:val="28"/>
          <w:lang w:eastAsia="en-US"/>
        </w:rPr>
        <w:t xml:space="preserve">Исполнительные органы государственной власти Архангельской области </w:t>
      </w:r>
      <w:r w:rsidR="00BE3B6F" w:rsidRPr="003F09EA">
        <w:rPr>
          <w:color w:val="000000"/>
          <w:sz w:val="28"/>
          <w:szCs w:val="28"/>
        </w:rPr>
        <w:t>оказывают содействие</w:t>
      </w:r>
      <w:r w:rsidR="00BE3B6F" w:rsidRPr="003F09EA">
        <w:rPr>
          <w:rFonts w:eastAsia="Calibri"/>
          <w:color w:val="000000"/>
          <w:sz w:val="28"/>
          <w:szCs w:val="28"/>
          <w:lang w:eastAsia="en-US"/>
        </w:rPr>
        <w:t xml:space="preserve"> департаменту и областной межведомственной комиссии </w:t>
      </w:r>
      <w:r w:rsidR="00BE3B6F" w:rsidRPr="003F09EA">
        <w:rPr>
          <w:color w:val="000000"/>
          <w:sz w:val="28"/>
          <w:szCs w:val="28"/>
        </w:rPr>
        <w:t xml:space="preserve">в рассмотрении инициативных проектов и </w:t>
      </w:r>
      <w:r w:rsidR="00A37C71">
        <w:rPr>
          <w:color w:val="000000"/>
          <w:sz w:val="28"/>
          <w:szCs w:val="28"/>
        </w:rPr>
        <w:t xml:space="preserve">в </w:t>
      </w:r>
      <w:r w:rsidR="00BE3B6F" w:rsidRPr="003F09EA">
        <w:rPr>
          <w:color w:val="000000"/>
          <w:sz w:val="28"/>
          <w:szCs w:val="28"/>
        </w:rPr>
        <w:t>проведени</w:t>
      </w:r>
      <w:r w:rsidR="00A37C71">
        <w:rPr>
          <w:color w:val="000000"/>
          <w:sz w:val="28"/>
          <w:szCs w:val="28"/>
        </w:rPr>
        <w:t>и</w:t>
      </w:r>
      <w:r w:rsidR="00BE3B6F" w:rsidRPr="003F09EA">
        <w:rPr>
          <w:color w:val="000000"/>
          <w:sz w:val="28"/>
          <w:szCs w:val="28"/>
        </w:rPr>
        <w:t xml:space="preserve"> консультаций по тематике инициативных проектов в рамках своей компетенции.</w:t>
      </w:r>
    </w:p>
    <w:p w:rsidR="00000865" w:rsidRPr="003F09EA" w:rsidRDefault="00BE3B6F" w:rsidP="003F09EA">
      <w:pPr>
        <w:ind w:firstLine="709"/>
        <w:jc w:val="both"/>
        <w:rPr>
          <w:rFonts w:eastAsia="Calibri"/>
          <w:color w:val="000000"/>
          <w:sz w:val="28"/>
          <w:szCs w:val="28"/>
          <w:lang w:eastAsia="en-US"/>
        </w:rPr>
      </w:pPr>
      <w:r w:rsidRPr="003F09EA">
        <w:rPr>
          <w:rFonts w:eastAsia="Calibri"/>
          <w:color w:val="000000"/>
          <w:sz w:val="28"/>
          <w:szCs w:val="28"/>
          <w:lang w:eastAsia="en-US"/>
        </w:rPr>
        <w:t>15.</w:t>
      </w:r>
      <w:r w:rsidR="00A37C71">
        <w:rPr>
          <w:rFonts w:eastAsia="Calibri"/>
          <w:color w:val="000000"/>
          <w:sz w:val="28"/>
          <w:szCs w:val="28"/>
          <w:lang w:eastAsia="en-US"/>
        </w:rPr>
        <w:t> </w:t>
      </w:r>
      <w:r w:rsidR="00000865" w:rsidRPr="003F09EA">
        <w:rPr>
          <w:rFonts w:eastAsia="Calibri"/>
          <w:color w:val="000000"/>
          <w:sz w:val="28"/>
          <w:szCs w:val="28"/>
          <w:lang w:eastAsia="en-US"/>
        </w:rPr>
        <w:t xml:space="preserve">Решения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принимаются простым большинством голосов присутствующих на заседании членов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путем открытого голосования. При равенстве голосов решающим является голос председателя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Члены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обладают равными правами при обсуждении вопросов о принятии решений. </w:t>
      </w:r>
    </w:p>
    <w:p w:rsidR="00000865" w:rsidRPr="003F09EA" w:rsidRDefault="00801D24" w:rsidP="003F09EA">
      <w:pPr>
        <w:autoSpaceDE w:val="0"/>
        <w:autoSpaceDN w:val="0"/>
        <w:adjustRightInd w:val="0"/>
        <w:ind w:firstLine="709"/>
        <w:jc w:val="both"/>
        <w:rPr>
          <w:rFonts w:eastAsia="Calibri"/>
          <w:color w:val="000000"/>
          <w:sz w:val="28"/>
          <w:szCs w:val="28"/>
          <w:lang w:eastAsia="en-US"/>
        </w:rPr>
      </w:pPr>
      <w:r w:rsidRPr="00A37C71">
        <w:rPr>
          <w:rFonts w:eastAsia="Calibri"/>
          <w:color w:val="000000"/>
          <w:sz w:val="28"/>
          <w:szCs w:val="28"/>
          <w:lang w:eastAsia="en-US"/>
        </w:rPr>
        <w:t>Р</w:t>
      </w:r>
      <w:r w:rsidR="00000865" w:rsidRPr="00A37C71">
        <w:rPr>
          <w:rFonts w:eastAsia="Calibri"/>
          <w:color w:val="000000"/>
          <w:sz w:val="28"/>
          <w:szCs w:val="28"/>
          <w:lang w:eastAsia="en-US"/>
        </w:rPr>
        <w:t>ешени</w:t>
      </w:r>
      <w:r w:rsidRPr="00A37C71">
        <w:rPr>
          <w:rFonts w:eastAsia="Calibri"/>
          <w:color w:val="000000"/>
          <w:sz w:val="28"/>
          <w:szCs w:val="28"/>
          <w:lang w:eastAsia="en-US"/>
        </w:rPr>
        <w:t xml:space="preserve">я </w:t>
      </w:r>
      <w:r w:rsidR="00A37C71" w:rsidRPr="00A37C71">
        <w:rPr>
          <w:rFonts w:eastAsia="Calibri"/>
          <w:color w:val="000000"/>
          <w:sz w:val="28"/>
          <w:szCs w:val="28"/>
          <w:lang w:eastAsia="en-US"/>
        </w:rPr>
        <w:t xml:space="preserve">областной </w:t>
      </w:r>
      <w:r w:rsidRPr="00A37C71">
        <w:rPr>
          <w:rFonts w:eastAsia="Calibri"/>
          <w:color w:val="000000"/>
          <w:sz w:val="28"/>
          <w:szCs w:val="28"/>
          <w:lang w:eastAsia="en-US"/>
        </w:rPr>
        <w:t>межведомственной комиссии</w:t>
      </w:r>
      <w:r w:rsidR="00000865" w:rsidRPr="00A37C71">
        <w:rPr>
          <w:rFonts w:eastAsia="Calibri"/>
          <w:color w:val="000000"/>
          <w:sz w:val="28"/>
          <w:szCs w:val="28"/>
          <w:lang w:eastAsia="en-US"/>
        </w:rPr>
        <w:t xml:space="preserve"> </w:t>
      </w:r>
      <w:r w:rsidRPr="00A37C71">
        <w:rPr>
          <w:rFonts w:eastAsia="Calibri"/>
          <w:color w:val="000000"/>
          <w:sz w:val="28"/>
          <w:szCs w:val="28"/>
          <w:lang w:eastAsia="en-US"/>
        </w:rPr>
        <w:t>о</w:t>
      </w:r>
      <w:r w:rsidR="00000865" w:rsidRPr="00A37C71">
        <w:rPr>
          <w:rFonts w:eastAsia="Calibri"/>
          <w:color w:val="000000"/>
          <w:sz w:val="28"/>
          <w:szCs w:val="28"/>
          <w:lang w:eastAsia="en-US"/>
        </w:rPr>
        <w:t>формля</w:t>
      </w:r>
      <w:r w:rsidR="00A37C71" w:rsidRPr="00A37C71">
        <w:rPr>
          <w:rFonts w:eastAsia="Calibri"/>
          <w:color w:val="000000"/>
          <w:sz w:val="28"/>
          <w:szCs w:val="28"/>
          <w:lang w:eastAsia="en-US"/>
        </w:rPr>
        <w:t>ю</w:t>
      </w:r>
      <w:r w:rsidR="00000865" w:rsidRPr="00A37C71">
        <w:rPr>
          <w:rFonts w:eastAsia="Calibri"/>
          <w:color w:val="000000"/>
          <w:sz w:val="28"/>
          <w:szCs w:val="28"/>
          <w:lang w:eastAsia="en-US"/>
        </w:rPr>
        <w:t>тся протоколом,</w:t>
      </w:r>
      <w:r w:rsidR="00000865" w:rsidRPr="003F09EA">
        <w:rPr>
          <w:rFonts w:eastAsia="Calibri"/>
          <w:color w:val="000000"/>
          <w:sz w:val="28"/>
          <w:szCs w:val="28"/>
          <w:lang w:eastAsia="en-US"/>
        </w:rPr>
        <w:t xml:space="preserve"> который подписывают председательствующий на заседании </w:t>
      </w:r>
      <w:r w:rsidR="00A37C71">
        <w:rPr>
          <w:rFonts w:eastAsia="Calibri"/>
          <w:color w:val="000000"/>
          <w:sz w:val="28"/>
          <w:szCs w:val="28"/>
          <w:lang w:eastAsia="en-US"/>
        </w:rPr>
        <w:br/>
      </w:r>
      <w:r w:rsidR="00000865" w:rsidRPr="003F09EA">
        <w:rPr>
          <w:rFonts w:eastAsia="Calibri"/>
          <w:color w:val="000000"/>
          <w:sz w:val="28"/>
          <w:szCs w:val="28"/>
          <w:lang w:eastAsia="en-US"/>
        </w:rPr>
        <w:t xml:space="preserve">и секретарь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межведомственной комиссии.</w:t>
      </w:r>
    </w:p>
    <w:p w:rsidR="002A3CDC" w:rsidRDefault="006B6D29"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9722C3" w:rsidRPr="003F09EA">
        <w:rPr>
          <w:rFonts w:eastAsia="Calibri"/>
          <w:color w:val="000000"/>
          <w:sz w:val="28"/>
          <w:szCs w:val="28"/>
          <w:lang w:eastAsia="en-US"/>
        </w:rPr>
        <w:t>6</w:t>
      </w:r>
      <w:r w:rsidRPr="003F09EA">
        <w:rPr>
          <w:rFonts w:eastAsia="Calibri"/>
          <w:color w:val="000000"/>
          <w:sz w:val="28"/>
          <w:szCs w:val="28"/>
          <w:lang w:eastAsia="en-US"/>
        </w:rPr>
        <w:t>.</w:t>
      </w:r>
      <w:r w:rsidR="00A37C71">
        <w:rPr>
          <w:rFonts w:eastAsia="Calibri"/>
          <w:color w:val="000000"/>
          <w:sz w:val="28"/>
          <w:szCs w:val="28"/>
          <w:lang w:eastAsia="en-US"/>
        </w:rPr>
        <w:t> </w:t>
      </w:r>
      <w:r w:rsidRPr="003F09EA">
        <w:rPr>
          <w:rFonts w:eastAsia="Calibri"/>
          <w:color w:val="000000"/>
          <w:sz w:val="28"/>
          <w:szCs w:val="28"/>
          <w:lang w:eastAsia="en-US"/>
        </w:rPr>
        <w:t xml:space="preserve">На основании </w:t>
      </w:r>
      <w:r w:rsidR="00DE66BA" w:rsidRPr="003F09EA">
        <w:rPr>
          <w:rFonts w:eastAsia="Calibri"/>
          <w:color w:val="000000"/>
          <w:sz w:val="28"/>
          <w:szCs w:val="28"/>
          <w:lang w:eastAsia="en-US"/>
        </w:rPr>
        <w:t xml:space="preserve">протокола заседания </w:t>
      </w:r>
      <w:r w:rsidR="00DC6A83" w:rsidRPr="003F09EA">
        <w:rPr>
          <w:rFonts w:eastAsia="Calibri"/>
          <w:color w:val="000000"/>
          <w:sz w:val="28"/>
          <w:szCs w:val="28"/>
          <w:lang w:eastAsia="en-US"/>
        </w:rPr>
        <w:t xml:space="preserve">областной </w:t>
      </w:r>
      <w:r w:rsidR="00DE66BA" w:rsidRPr="003F09EA">
        <w:rPr>
          <w:rFonts w:eastAsia="Calibri"/>
          <w:color w:val="000000"/>
          <w:sz w:val="28"/>
          <w:szCs w:val="28"/>
          <w:lang w:eastAsia="en-US"/>
        </w:rPr>
        <w:t xml:space="preserve">межведомственной комиссии в течение </w:t>
      </w:r>
      <w:r w:rsidR="007B33FA" w:rsidRPr="003F09EA">
        <w:rPr>
          <w:rFonts w:eastAsia="Calibri"/>
          <w:color w:val="000000"/>
          <w:sz w:val="28"/>
          <w:szCs w:val="28"/>
          <w:lang w:eastAsia="en-US"/>
        </w:rPr>
        <w:t>10</w:t>
      </w:r>
      <w:r w:rsidR="00DE66BA" w:rsidRPr="003F09EA">
        <w:rPr>
          <w:rFonts w:eastAsia="Calibri"/>
          <w:color w:val="000000"/>
          <w:sz w:val="28"/>
          <w:szCs w:val="28"/>
          <w:lang w:eastAsia="en-US"/>
        </w:rPr>
        <w:t xml:space="preserve"> календарных дней со дня проведения заседания </w:t>
      </w:r>
      <w:r w:rsidR="00DC6A83" w:rsidRPr="003F09EA">
        <w:rPr>
          <w:rFonts w:eastAsia="Calibri"/>
          <w:color w:val="000000"/>
          <w:sz w:val="28"/>
          <w:szCs w:val="28"/>
          <w:lang w:eastAsia="en-US"/>
        </w:rPr>
        <w:t xml:space="preserve">областной </w:t>
      </w:r>
      <w:r w:rsidR="00801D24" w:rsidRPr="003F09EA">
        <w:rPr>
          <w:rFonts w:eastAsia="Calibri"/>
          <w:color w:val="000000"/>
          <w:sz w:val="28"/>
          <w:szCs w:val="28"/>
          <w:lang w:eastAsia="en-US"/>
        </w:rPr>
        <w:t>межведомственной</w:t>
      </w:r>
      <w:r w:rsidR="00DE66BA" w:rsidRPr="003F09EA">
        <w:rPr>
          <w:rFonts w:eastAsia="Calibri"/>
          <w:color w:val="000000"/>
          <w:sz w:val="28"/>
          <w:szCs w:val="28"/>
          <w:lang w:eastAsia="en-US"/>
        </w:rPr>
        <w:t xml:space="preserve"> комиссии департамент готовит проект </w:t>
      </w:r>
      <w:r w:rsidR="00801D24" w:rsidRPr="003F09EA">
        <w:rPr>
          <w:rFonts w:eastAsia="Calibri"/>
          <w:color w:val="000000"/>
          <w:sz w:val="28"/>
          <w:szCs w:val="28"/>
          <w:lang w:eastAsia="en-US"/>
        </w:rPr>
        <w:t>п</w:t>
      </w:r>
      <w:r w:rsidR="00DE66BA" w:rsidRPr="003F09EA">
        <w:rPr>
          <w:rFonts w:eastAsia="Calibri"/>
          <w:color w:val="000000"/>
          <w:sz w:val="28"/>
          <w:szCs w:val="28"/>
          <w:lang w:eastAsia="en-US"/>
        </w:rPr>
        <w:t xml:space="preserve">остановления </w:t>
      </w:r>
      <w:r w:rsidR="00801D24" w:rsidRPr="003F09EA">
        <w:rPr>
          <w:rFonts w:eastAsia="Calibri"/>
          <w:color w:val="000000"/>
          <w:sz w:val="28"/>
          <w:szCs w:val="28"/>
          <w:lang w:eastAsia="en-US"/>
        </w:rPr>
        <w:t xml:space="preserve">Правительства Архангельской области </w:t>
      </w:r>
      <w:r w:rsidR="00DE66BA" w:rsidRPr="003F09EA">
        <w:rPr>
          <w:rFonts w:eastAsia="Calibri"/>
          <w:color w:val="000000"/>
          <w:sz w:val="28"/>
          <w:szCs w:val="28"/>
          <w:lang w:eastAsia="en-US"/>
        </w:rPr>
        <w:t>о распределении иных межбюджетных трансфертов</w:t>
      </w:r>
      <w:r w:rsidR="00B31D2A" w:rsidRPr="003F09EA">
        <w:rPr>
          <w:rFonts w:eastAsia="Calibri"/>
          <w:color w:val="000000"/>
          <w:sz w:val="28"/>
          <w:szCs w:val="28"/>
          <w:lang w:eastAsia="en-US"/>
        </w:rPr>
        <w:t xml:space="preserve"> между местными бюджетами.</w:t>
      </w:r>
    </w:p>
    <w:p w:rsidR="002A3CDC" w:rsidRDefault="00E24F0C" w:rsidP="0006395C">
      <w:pPr>
        <w:autoSpaceDE w:val="0"/>
        <w:autoSpaceDN w:val="0"/>
        <w:adjustRightInd w:val="0"/>
        <w:spacing w:before="360" w:after="240"/>
        <w:jc w:val="center"/>
        <w:outlineLvl w:val="1"/>
        <w:rPr>
          <w:b/>
          <w:bCs/>
          <w:color w:val="000000"/>
          <w:sz w:val="28"/>
          <w:szCs w:val="28"/>
        </w:rPr>
      </w:pPr>
      <w:r w:rsidRPr="003F09EA">
        <w:rPr>
          <w:b/>
          <w:bCs/>
          <w:color w:val="000000"/>
          <w:sz w:val="28"/>
          <w:szCs w:val="28"/>
        </w:rPr>
        <w:t>I</w:t>
      </w:r>
      <w:r w:rsidRPr="0006395C">
        <w:rPr>
          <w:b/>
          <w:bCs/>
          <w:color w:val="000000"/>
          <w:sz w:val="28"/>
          <w:szCs w:val="28"/>
        </w:rPr>
        <w:t>V</w:t>
      </w:r>
      <w:r w:rsidR="000E6592" w:rsidRPr="003F09EA">
        <w:rPr>
          <w:b/>
          <w:bCs/>
          <w:color w:val="000000"/>
          <w:sz w:val="28"/>
          <w:szCs w:val="28"/>
        </w:rPr>
        <w:t>. Порядок предоставления иного межбюджетного трансферта</w:t>
      </w:r>
    </w:p>
    <w:p w:rsidR="000E6592" w:rsidRPr="000B09C1" w:rsidRDefault="00A243DD" w:rsidP="003F09EA">
      <w:pPr>
        <w:autoSpaceDE w:val="0"/>
        <w:autoSpaceDN w:val="0"/>
        <w:adjustRightInd w:val="0"/>
        <w:ind w:firstLine="709"/>
        <w:jc w:val="both"/>
        <w:rPr>
          <w:color w:val="000000"/>
          <w:spacing w:val="-2"/>
          <w:sz w:val="28"/>
          <w:szCs w:val="28"/>
        </w:rPr>
      </w:pPr>
      <w:bookmarkStart w:id="1" w:name="Par74"/>
      <w:bookmarkEnd w:id="1"/>
      <w:r w:rsidRPr="003F09EA">
        <w:rPr>
          <w:color w:val="000000"/>
          <w:sz w:val="28"/>
          <w:szCs w:val="28"/>
        </w:rPr>
        <w:t>1</w:t>
      </w:r>
      <w:r w:rsidR="009722C3" w:rsidRPr="003F09EA">
        <w:rPr>
          <w:color w:val="000000"/>
          <w:sz w:val="28"/>
          <w:szCs w:val="28"/>
        </w:rPr>
        <w:t>7</w:t>
      </w:r>
      <w:r w:rsidR="000E6592" w:rsidRPr="003F09EA">
        <w:rPr>
          <w:color w:val="000000"/>
          <w:sz w:val="28"/>
          <w:szCs w:val="28"/>
        </w:rPr>
        <w:t>.</w:t>
      </w:r>
      <w:bookmarkStart w:id="2" w:name="Par76"/>
      <w:bookmarkEnd w:id="2"/>
      <w:r w:rsidR="00A37C71">
        <w:rPr>
          <w:color w:val="000000"/>
          <w:sz w:val="28"/>
          <w:szCs w:val="28"/>
        </w:rPr>
        <w:t> </w:t>
      </w:r>
      <w:r w:rsidR="007B33FA" w:rsidRPr="003F09EA">
        <w:rPr>
          <w:color w:val="000000"/>
          <w:sz w:val="28"/>
          <w:szCs w:val="28"/>
        </w:rPr>
        <w:t>На основании постановления Правительства Архангельской области с органами местного самоуправления муниципальных образований заключа</w:t>
      </w:r>
      <w:r w:rsidR="000A2E77">
        <w:rPr>
          <w:color w:val="000000"/>
          <w:sz w:val="28"/>
          <w:szCs w:val="28"/>
        </w:rPr>
        <w:t>ю</w:t>
      </w:r>
      <w:r w:rsidR="007B33FA" w:rsidRPr="003F09EA">
        <w:rPr>
          <w:color w:val="000000"/>
          <w:sz w:val="28"/>
          <w:szCs w:val="28"/>
        </w:rPr>
        <w:t>тся соглашени</w:t>
      </w:r>
      <w:r w:rsidR="000A2E77">
        <w:rPr>
          <w:color w:val="000000"/>
          <w:sz w:val="28"/>
          <w:szCs w:val="28"/>
        </w:rPr>
        <w:t>я</w:t>
      </w:r>
      <w:r w:rsidR="007B33FA" w:rsidRPr="003F09EA">
        <w:rPr>
          <w:color w:val="000000"/>
          <w:sz w:val="28"/>
          <w:szCs w:val="28"/>
        </w:rPr>
        <w:t xml:space="preserve"> в соответствии с типовой формой соглашения, утверждаемой постановлением министерства финансов Архангельской области, о предоставлении иного межбюджетного трансферта между администрацией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7B33FA" w:rsidRPr="003F09EA">
        <w:rPr>
          <w:color w:val="000000"/>
          <w:sz w:val="28"/>
          <w:szCs w:val="28"/>
        </w:rPr>
        <w:t xml:space="preserve">и уполномоченным органом </w:t>
      </w:r>
      <w:r w:rsidR="007B33FA" w:rsidRPr="000B09C1">
        <w:rPr>
          <w:color w:val="000000"/>
          <w:spacing w:val="-2"/>
          <w:sz w:val="28"/>
          <w:szCs w:val="28"/>
        </w:rPr>
        <w:t xml:space="preserve">местного самоуправления муниципального образования (далее </w:t>
      </w:r>
      <w:r w:rsidR="00DC6A83" w:rsidRPr="000B09C1">
        <w:rPr>
          <w:color w:val="000000"/>
          <w:spacing w:val="-2"/>
          <w:sz w:val="28"/>
          <w:szCs w:val="28"/>
        </w:rPr>
        <w:t>–</w:t>
      </w:r>
      <w:r w:rsidR="007B33FA" w:rsidRPr="000B09C1">
        <w:rPr>
          <w:color w:val="000000"/>
          <w:spacing w:val="-2"/>
          <w:sz w:val="28"/>
          <w:szCs w:val="28"/>
        </w:rPr>
        <w:t xml:space="preserve"> соглашение)</w:t>
      </w:r>
      <w:r w:rsidR="000B09C1" w:rsidRPr="000B09C1">
        <w:rPr>
          <w:color w:val="000000"/>
          <w:spacing w:val="-2"/>
          <w:sz w:val="28"/>
          <w:szCs w:val="28"/>
        </w:rPr>
        <w:t>.</w:t>
      </w:r>
    </w:p>
    <w:p w:rsidR="00E6741B" w:rsidRPr="00DB7B23" w:rsidRDefault="00E6741B" w:rsidP="00E6741B">
      <w:pPr>
        <w:autoSpaceDE w:val="0"/>
        <w:autoSpaceDN w:val="0"/>
        <w:adjustRightInd w:val="0"/>
        <w:ind w:firstLine="709"/>
        <w:jc w:val="both"/>
        <w:rPr>
          <w:color w:val="000000"/>
          <w:sz w:val="28"/>
          <w:szCs w:val="28"/>
        </w:rPr>
      </w:pPr>
      <w:r w:rsidRPr="008F1B52">
        <w:rPr>
          <w:color w:val="000000"/>
          <w:sz w:val="28"/>
          <w:szCs w:val="28"/>
        </w:rPr>
        <w:t xml:space="preserve">Для заключения соглашения органы местного самоуправления </w:t>
      </w:r>
      <w:r w:rsidRPr="00DB7B23">
        <w:rPr>
          <w:color w:val="000000"/>
          <w:sz w:val="28"/>
          <w:szCs w:val="28"/>
        </w:rPr>
        <w:t>муниципальных образований представляют в департамент следующие документы:</w:t>
      </w:r>
    </w:p>
    <w:p w:rsidR="00E6741B" w:rsidRPr="008F1B52" w:rsidRDefault="00E6741B" w:rsidP="00E6741B">
      <w:pPr>
        <w:autoSpaceDE w:val="0"/>
        <w:autoSpaceDN w:val="0"/>
        <w:adjustRightInd w:val="0"/>
        <w:ind w:firstLine="709"/>
        <w:jc w:val="both"/>
        <w:rPr>
          <w:color w:val="000000"/>
          <w:sz w:val="28"/>
          <w:szCs w:val="28"/>
        </w:rPr>
      </w:pPr>
      <w:r w:rsidRPr="00DB7B23">
        <w:rPr>
          <w:color w:val="000000"/>
          <w:spacing w:val="-2"/>
          <w:sz w:val="28"/>
          <w:szCs w:val="28"/>
        </w:rPr>
        <w:t>1) копию муниципальной программы, предусматривающей мероприятия</w:t>
      </w:r>
      <w:r w:rsidRPr="008F1B52">
        <w:rPr>
          <w:color w:val="000000"/>
          <w:sz w:val="28"/>
          <w:szCs w:val="28"/>
        </w:rPr>
        <w:t xml:space="preserve"> по реализации инициативных проектов в рамках регионального проекта </w:t>
      </w:r>
      <w:r w:rsidRPr="00DB7B23">
        <w:rPr>
          <w:color w:val="000000"/>
          <w:spacing w:val="-2"/>
          <w:sz w:val="28"/>
          <w:szCs w:val="28"/>
        </w:rPr>
        <w:t>«Комфортное Поморье», в целях софинансирования которых предоставляется</w:t>
      </w:r>
      <w:r w:rsidRPr="008F1B52">
        <w:rPr>
          <w:color w:val="000000"/>
          <w:sz w:val="28"/>
          <w:szCs w:val="28"/>
        </w:rPr>
        <w:t xml:space="preserve"> иной межбюджетный трансферт;</w:t>
      </w:r>
    </w:p>
    <w:p w:rsidR="00E6741B" w:rsidRPr="008F1B52" w:rsidRDefault="00E6741B" w:rsidP="00E6741B">
      <w:pPr>
        <w:autoSpaceDE w:val="0"/>
        <w:autoSpaceDN w:val="0"/>
        <w:adjustRightInd w:val="0"/>
        <w:ind w:firstLine="709"/>
        <w:jc w:val="both"/>
        <w:rPr>
          <w:color w:val="000000"/>
          <w:sz w:val="28"/>
          <w:szCs w:val="28"/>
        </w:rPr>
      </w:pPr>
      <w:r w:rsidRPr="008F1B52">
        <w:rPr>
          <w:color w:val="000000"/>
          <w:sz w:val="28"/>
          <w:szCs w:val="28"/>
        </w:rPr>
        <w:t>2)</w:t>
      </w:r>
      <w:r>
        <w:rPr>
          <w:color w:val="000000"/>
          <w:sz w:val="28"/>
          <w:szCs w:val="28"/>
        </w:rPr>
        <w:t> </w:t>
      </w:r>
      <w:r w:rsidRPr="008F1B52">
        <w:rPr>
          <w:color w:val="000000"/>
          <w:sz w:val="28"/>
          <w:szCs w:val="28"/>
        </w:rPr>
        <w:t xml:space="preserve">выписку из решения представительного органа муниципального </w:t>
      </w:r>
      <w:r w:rsidRPr="00DB7B23">
        <w:rPr>
          <w:color w:val="000000"/>
          <w:spacing w:val="-2"/>
          <w:sz w:val="28"/>
          <w:szCs w:val="28"/>
        </w:rPr>
        <w:t>образования о местном бюджете или выписку из сводной бюджетной росписи</w:t>
      </w:r>
      <w:r w:rsidRPr="00DB7B23">
        <w:rPr>
          <w:color w:val="000000"/>
          <w:sz w:val="28"/>
          <w:szCs w:val="28"/>
        </w:rPr>
        <w:t xml:space="preserve"> местного бюджета, подтверждающие наличие бюджетных ассигнований</w:t>
      </w:r>
      <w:r w:rsidRPr="008F1B52">
        <w:rPr>
          <w:color w:val="000000"/>
          <w:sz w:val="28"/>
          <w:szCs w:val="28"/>
        </w:rPr>
        <w:t xml:space="preserve"> </w:t>
      </w:r>
      <w:r>
        <w:rPr>
          <w:color w:val="000000"/>
          <w:sz w:val="28"/>
          <w:szCs w:val="28"/>
        </w:rPr>
        <w:br/>
      </w:r>
      <w:r w:rsidRPr="008F1B52">
        <w:rPr>
          <w:color w:val="000000"/>
          <w:sz w:val="28"/>
          <w:szCs w:val="28"/>
        </w:rPr>
        <w:t xml:space="preserve">на исполнение расходных обязательств муниципального образования, в том числе направленных на достижение результата(ов) регионального проекта </w:t>
      </w:r>
      <w:r w:rsidRPr="00DB7B23">
        <w:rPr>
          <w:color w:val="000000"/>
          <w:spacing w:val="-2"/>
          <w:sz w:val="28"/>
          <w:szCs w:val="28"/>
        </w:rPr>
        <w:t>«Комфортное Поморье», в целях софинансирования которых предоставляется</w:t>
      </w:r>
      <w:r w:rsidRPr="008F1B52">
        <w:rPr>
          <w:color w:val="000000"/>
          <w:sz w:val="28"/>
          <w:szCs w:val="28"/>
        </w:rPr>
        <w:t xml:space="preserve"> иной межбюджетный трансферт.</w:t>
      </w:r>
    </w:p>
    <w:p w:rsidR="00E6741B" w:rsidRPr="00DB7B23" w:rsidRDefault="00E6741B" w:rsidP="00E6741B">
      <w:pPr>
        <w:autoSpaceDE w:val="0"/>
        <w:autoSpaceDN w:val="0"/>
        <w:adjustRightInd w:val="0"/>
        <w:ind w:firstLine="709"/>
        <w:jc w:val="both"/>
        <w:rPr>
          <w:color w:val="000000"/>
          <w:sz w:val="28"/>
          <w:szCs w:val="28"/>
        </w:rPr>
      </w:pPr>
      <w:r w:rsidRPr="008F1B52">
        <w:rPr>
          <w:color w:val="000000"/>
          <w:sz w:val="28"/>
          <w:szCs w:val="28"/>
        </w:rPr>
        <w:t xml:space="preserve">Копия документа, предусмотренного подпунктом 2 настоящего пункта, </w:t>
      </w:r>
      <w:r w:rsidRPr="00DB7B23">
        <w:rPr>
          <w:color w:val="000000"/>
          <w:sz w:val="28"/>
          <w:szCs w:val="28"/>
        </w:rPr>
        <w:t>заверяется в установленном законодательством Российской Федерации порядке.</w:t>
      </w:r>
    </w:p>
    <w:p w:rsidR="00E6741B" w:rsidRDefault="00E6741B" w:rsidP="00E6741B">
      <w:pPr>
        <w:autoSpaceDE w:val="0"/>
        <w:autoSpaceDN w:val="0"/>
        <w:adjustRightInd w:val="0"/>
        <w:ind w:firstLine="709"/>
        <w:jc w:val="both"/>
        <w:rPr>
          <w:color w:val="000000"/>
          <w:sz w:val="28"/>
          <w:szCs w:val="28"/>
        </w:rPr>
      </w:pPr>
      <w:r w:rsidRPr="008F1B52">
        <w:rPr>
          <w:color w:val="000000"/>
          <w:sz w:val="28"/>
          <w:szCs w:val="28"/>
        </w:rPr>
        <w:t xml:space="preserve">Органы местного самоуправления муниципальных образований несут </w:t>
      </w:r>
      <w:r w:rsidRPr="00DB7B23">
        <w:rPr>
          <w:color w:val="000000"/>
          <w:spacing w:val="-4"/>
          <w:sz w:val="28"/>
          <w:szCs w:val="28"/>
        </w:rPr>
        <w:t>ответственность за достоверность информации, представленной в соответствии</w:t>
      </w:r>
      <w:r w:rsidRPr="008F1B52">
        <w:rPr>
          <w:color w:val="000000"/>
          <w:sz w:val="28"/>
          <w:szCs w:val="28"/>
        </w:rPr>
        <w:t xml:space="preserve"> с настоящим пунктом.</w:t>
      </w:r>
    </w:p>
    <w:p w:rsidR="000E6592" w:rsidRPr="003F09EA" w:rsidRDefault="00A243DD" w:rsidP="00E6741B">
      <w:pPr>
        <w:autoSpaceDE w:val="0"/>
        <w:autoSpaceDN w:val="0"/>
        <w:adjustRightInd w:val="0"/>
        <w:ind w:firstLine="709"/>
        <w:jc w:val="both"/>
        <w:rPr>
          <w:color w:val="000000"/>
          <w:sz w:val="28"/>
          <w:szCs w:val="28"/>
        </w:rPr>
      </w:pPr>
      <w:r w:rsidRPr="003F09EA">
        <w:rPr>
          <w:color w:val="000000"/>
          <w:sz w:val="28"/>
          <w:szCs w:val="28"/>
        </w:rPr>
        <w:t>1</w:t>
      </w:r>
      <w:r w:rsidR="009722C3" w:rsidRPr="003F09EA">
        <w:rPr>
          <w:color w:val="000000"/>
          <w:sz w:val="28"/>
          <w:szCs w:val="28"/>
        </w:rPr>
        <w:t>8</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Соглашение заключается в срок не позднее двух месяцев со дня вступления в силу постановления Правительства Архангельской области </w:t>
      </w:r>
      <w:r w:rsidR="000E6592" w:rsidRPr="003F09EA">
        <w:rPr>
          <w:color w:val="000000"/>
          <w:sz w:val="28"/>
          <w:szCs w:val="28"/>
        </w:rPr>
        <w:br/>
        <w:t xml:space="preserve">о распределении межбюджетных трансфертов на соответствующий </w:t>
      </w:r>
      <w:r w:rsidR="000E6592" w:rsidRPr="000A2E77">
        <w:rPr>
          <w:color w:val="000000"/>
          <w:spacing w:val="-2"/>
          <w:sz w:val="28"/>
          <w:szCs w:val="28"/>
        </w:rPr>
        <w:t>финансовый год. В соглашении предусматрива</w:t>
      </w:r>
      <w:r w:rsidR="000A2E77" w:rsidRPr="000A2E77">
        <w:rPr>
          <w:color w:val="000000"/>
          <w:spacing w:val="-2"/>
          <w:sz w:val="28"/>
          <w:szCs w:val="28"/>
        </w:rPr>
        <w:t>е</w:t>
      </w:r>
      <w:r w:rsidR="000E6592" w:rsidRPr="000A2E77">
        <w:rPr>
          <w:color w:val="000000"/>
          <w:spacing w:val="-2"/>
          <w:sz w:val="28"/>
          <w:szCs w:val="28"/>
        </w:rPr>
        <w:t xml:space="preserve">тся в том числе </w:t>
      </w:r>
      <w:r w:rsidR="0017653D" w:rsidRPr="000A2E77">
        <w:rPr>
          <w:color w:val="000000"/>
          <w:spacing w:val="-2"/>
          <w:sz w:val="28"/>
          <w:szCs w:val="28"/>
        </w:rPr>
        <w:t>обязательство</w:t>
      </w:r>
      <w:r w:rsidR="0017653D" w:rsidRPr="003F09EA">
        <w:rPr>
          <w:color w:val="000000"/>
          <w:sz w:val="28"/>
          <w:szCs w:val="28"/>
        </w:rPr>
        <w:t xml:space="preserve"> муниципальных</w:t>
      </w:r>
      <w:r w:rsidR="000E6592" w:rsidRPr="003F09EA">
        <w:rPr>
          <w:color w:val="000000"/>
          <w:sz w:val="28"/>
          <w:szCs w:val="28"/>
        </w:rPr>
        <w:t xml:space="preserve"> </w:t>
      </w:r>
      <w:r w:rsidR="0017653D" w:rsidRPr="003F09EA">
        <w:rPr>
          <w:color w:val="000000"/>
          <w:sz w:val="28"/>
          <w:szCs w:val="28"/>
        </w:rPr>
        <w:t>образований</w:t>
      </w:r>
      <w:r w:rsidR="000E6592" w:rsidRPr="003F09EA">
        <w:rPr>
          <w:color w:val="000000"/>
          <w:sz w:val="28"/>
          <w:szCs w:val="28"/>
        </w:rPr>
        <w:t xml:space="preserve"> по обеспечению завершения реализации мероприятий не позднее 31 декабря года предоставления</w:t>
      </w:r>
      <w:r w:rsidR="007B33FA" w:rsidRPr="003F09EA">
        <w:rPr>
          <w:color w:val="000000"/>
          <w:sz w:val="28"/>
          <w:szCs w:val="28"/>
        </w:rPr>
        <w:t xml:space="preserve"> иного межбюджетного трансферта.</w:t>
      </w:r>
    </w:p>
    <w:p w:rsidR="003F0D4F" w:rsidRPr="00465657" w:rsidRDefault="003F0D4F" w:rsidP="003F0D4F">
      <w:pPr>
        <w:autoSpaceDE w:val="0"/>
        <w:autoSpaceDN w:val="0"/>
        <w:adjustRightInd w:val="0"/>
        <w:ind w:firstLine="709"/>
        <w:jc w:val="both"/>
        <w:rPr>
          <w:color w:val="000000"/>
          <w:sz w:val="28"/>
          <w:szCs w:val="28"/>
        </w:rPr>
      </w:pPr>
      <w:r w:rsidRPr="00465657">
        <w:rPr>
          <w:color w:val="000000"/>
          <w:sz w:val="28"/>
          <w:szCs w:val="28"/>
        </w:rPr>
        <w:t xml:space="preserve">В соглашении указывается перечень инициативных проектов, на </w:t>
      </w:r>
      <w:r w:rsidRPr="001305AE">
        <w:rPr>
          <w:color w:val="000000"/>
          <w:spacing w:val="-6"/>
          <w:sz w:val="28"/>
          <w:szCs w:val="28"/>
        </w:rPr>
        <w:t>реализацию которых в рамках регионального проекта «Комфортное Поморье</w:t>
      </w:r>
      <w:r>
        <w:rPr>
          <w:color w:val="000000"/>
          <w:sz w:val="28"/>
          <w:szCs w:val="28"/>
        </w:rPr>
        <w:t>»</w:t>
      </w:r>
      <w:r w:rsidRPr="00465657">
        <w:rPr>
          <w:color w:val="000000"/>
          <w:sz w:val="28"/>
          <w:szCs w:val="28"/>
        </w:rPr>
        <w:t xml:space="preserve"> предоставляются иные межбюджетные трансферты из областного бюджета бюджетам муниципальных районов, муниципальных округов и городских округов Архангельской области, в том числе: </w:t>
      </w:r>
    </w:p>
    <w:p w:rsidR="003F0D4F" w:rsidRPr="00465657" w:rsidRDefault="003F0D4F" w:rsidP="003F0D4F">
      <w:pPr>
        <w:autoSpaceDE w:val="0"/>
        <w:autoSpaceDN w:val="0"/>
        <w:adjustRightInd w:val="0"/>
        <w:ind w:firstLine="709"/>
        <w:jc w:val="both"/>
        <w:rPr>
          <w:color w:val="000000"/>
          <w:sz w:val="28"/>
          <w:szCs w:val="28"/>
        </w:rPr>
      </w:pPr>
      <w:r w:rsidRPr="00465657">
        <w:rPr>
          <w:color w:val="000000"/>
          <w:sz w:val="28"/>
          <w:szCs w:val="28"/>
        </w:rPr>
        <w:t xml:space="preserve">1) </w:t>
      </w:r>
      <w:r>
        <w:rPr>
          <w:color w:val="000000"/>
          <w:sz w:val="28"/>
          <w:szCs w:val="28"/>
        </w:rPr>
        <w:t xml:space="preserve"> </w:t>
      </w:r>
      <w:r w:rsidRPr="00465657">
        <w:rPr>
          <w:color w:val="000000"/>
          <w:sz w:val="28"/>
          <w:szCs w:val="28"/>
        </w:rPr>
        <w:t>наименование инициативного проекта;</w:t>
      </w:r>
    </w:p>
    <w:p w:rsidR="003F0D4F" w:rsidRDefault="003F0D4F" w:rsidP="003F0D4F">
      <w:pPr>
        <w:autoSpaceDE w:val="0"/>
        <w:autoSpaceDN w:val="0"/>
        <w:adjustRightInd w:val="0"/>
        <w:ind w:firstLine="709"/>
        <w:jc w:val="both"/>
        <w:rPr>
          <w:color w:val="000000"/>
          <w:sz w:val="28"/>
          <w:szCs w:val="28"/>
        </w:rPr>
      </w:pPr>
      <w:r w:rsidRPr="00465657">
        <w:rPr>
          <w:color w:val="000000"/>
          <w:sz w:val="28"/>
          <w:szCs w:val="28"/>
        </w:rPr>
        <w:t xml:space="preserve">2) </w:t>
      </w:r>
      <w:r>
        <w:rPr>
          <w:color w:val="000000"/>
          <w:sz w:val="28"/>
          <w:szCs w:val="28"/>
        </w:rPr>
        <w:t xml:space="preserve"> </w:t>
      </w:r>
      <w:r w:rsidRPr="00465657">
        <w:rPr>
          <w:color w:val="000000"/>
          <w:sz w:val="28"/>
          <w:szCs w:val="28"/>
        </w:rPr>
        <w:t>инициатор инициативного проекта.</w:t>
      </w:r>
    </w:p>
    <w:p w:rsidR="000E6592" w:rsidRPr="003F09EA" w:rsidRDefault="00A243DD" w:rsidP="003F0D4F">
      <w:pPr>
        <w:autoSpaceDE w:val="0"/>
        <w:autoSpaceDN w:val="0"/>
        <w:adjustRightInd w:val="0"/>
        <w:ind w:firstLine="709"/>
        <w:jc w:val="both"/>
        <w:rPr>
          <w:color w:val="000000"/>
          <w:sz w:val="28"/>
          <w:szCs w:val="28"/>
        </w:rPr>
      </w:pPr>
      <w:r w:rsidRPr="003F09EA">
        <w:rPr>
          <w:color w:val="000000"/>
          <w:sz w:val="28"/>
          <w:szCs w:val="28"/>
        </w:rPr>
        <w:t>1</w:t>
      </w:r>
      <w:r w:rsidR="009722C3" w:rsidRPr="003F09EA">
        <w:rPr>
          <w:color w:val="000000"/>
          <w:sz w:val="28"/>
          <w:szCs w:val="28"/>
        </w:rPr>
        <w:t>9</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rsidR="000E6592" w:rsidRPr="003F09EA" w:rsidRDefault="009722C3" w:rsidP="003F09EA">
      <w:pPr>
        <w:autoSpaceDE w:val="0"/>
        <w:autoSpaceDN w:val="0"/>
        <w:adjustRightInd w:val="0"/>
        <w:ind w:firstLine="709"/>
        <w:jc w:val="both"/>
        <w:rPr>
          <w:color w:val="000000"/>
          <w:sz w:val="28"/>
          <w:szCs w:val="28"/>
        </w:rPr>
      </w:pPr>
      <w:r w:rsidRPr="003F09EA">
        <w:rPr>
          <w:color w:val="000000"/>
          <w:sz w:val="28"/>
          <w:szCs w:val="28"/>
        </w:rPr>
        <w:t>20</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sidR="000E6592" w:rsidRPr="003F09EA">
        <w:rPr>
          <w:color w:val="000000"/>
          <w:sz w:val="28"/>
          <w:szCs w:val="28"/>
        </w:rPr>
        <w:b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
    <w:p w:rsidR="00101D4A" w:rsidRPr="003F09EA" w:rsidRDefault="00487D80" w:rsidP="003F09EA">
      <w:pPr>
        <w:autoSpaceDE w:val="0"/>
        <w:autoSpaceDN w:val="0"/>
        <w:adjustRightInd w:val="0"/>
        <w:ind w:firstLine="709"/>
        <w:jc w:val="both"/>
        <w:rPr>
          <w:color w:val="000000"/>
          <w:sz w:val="28"/>
          <w:szCs w:val="28"/>
        </w:rPr>
      </w:pPr>
      <w:r w:rsidRPr="000A2E77">
        <w:rPr>
          <w:color w:val="000000"/>
          <w:sz w:val="28"/>
          <w:szCs w:val="28"/>
        </w:rPr>
        <w:t>21.</w:t>
      </w:r>
      <w:r w:rsidR="000A2E77" w:rsidRPr="000A2E77">
        <w:rPr>
          <w:color w:val="000000"/>
          <w:sz w:val="28"/>
          <w:szCs w:val="28"/>
        </w:rPr>
        <w:t> </w:t>
      </w:r>
      <w:r w:rsidRPr="000A2E77">
        <w:rPr>
          <w:color w:val="000000"/>
          <w:sz w:val="28"/>
          <w:szCs w:val="28"/>
        </w:rPr>
        <w:t>Если в соответствии с постановлением администрации муниципального</w:t>
      </w:r>
      <w:r w:rsidRPr="003F09EA">
        <w:rPr>
          <w:color w:val="000000"/>
          <w:sz w:val="28"/>
          <w:szCs w:val="28"/>
        </w:rPr>
        <w:t xml:space="preserve"> образования об определении инициативных проектов – победителей отбора</w:t>
      </w:r>
      <w:r w:rsidR="000A4FB8" w:rsidRPr="003F09EA">
        <w:rPr>
          <w:color w:val="000000"/>
          <w:sz w:val="28"/>
          <w:szCs w:val="28"/>
        </w:rPr>
        <w:t xml:space="preserve"> инициативный проект направлен на решение вопросов местного значения городского или сельского поселения, входящего в состав муниципального района Архангельской области, органы местного самоуправления муниципального района Архангельской области направляют средства иного межбюджетного трансферта, полученного из областного бюджета, в местный бюджет соответствующего городского или сельского поселения Архангельской области, на решение вопросов местного значения которого направлен инициативный проект.</w:t>
      </w:r>
    </w:p>
    <w:p w:rsidR="002A3CDC" w:rsidRDefault="00101D4A" w:rsidP="003F09EA">
      <w:pPr>
        <w:autoSpaceDE w:val="0"/>
        <w:autoSpaceDN w:val="0"/>
        <w:adjustRightInd w:val="0"/>
        <w:ind w:firstLine="709"/>
        <w:jc w:val="both"/>
        <w:rPr>
          <w:color w:val="000000"/>
          <w:sz w:val="28"/>
          <w:szCs w:val="28"/>
        </w:rPr>
      </w:pPr>
      <w:r w:rsidRPr="003F09EA">
        <w:rPr>
          <w:color w:val="000000"/>
          <w:sz w:val="28"/>
          <w:szCs w:val="28"/>
        </w:rPr>
        <w:t>22.</w:t>
      </w:r>
      <w:r w:rsidR="000A2E77">
        <w:rPr>
          <w:color w:val="000000"/>
          <w:sz w:val="28"/>
          <w:szCs w:val="28"/>
        </w:rPr>
        <w:t> </w:t>
      </w:r>
      <w:r w:rsidRPr="003F09EA">
        <w:rPr>
          <w:color w:val="000000"/>
          <w:sz w:val="28"/>
          <w:szCs w:val="28"/>
        </w:rPr>
        <w:t xml:space="preserve">Перераспределение средств иного межбюджетного трансферта осуществляется </w:t>
      </w:r>
      <w:r w:rsidR="003B11E4" w:rsidRPr="003F09EA">
        <w:rPr>
          <w:rFonts w:eastAsia="Calibri"/>
          <w:color w:val="000000"/>
          <w:sz w:val="28"/>
          <w:szCs w:val="28"/>
          <w:lang w:eastAsia="en-US"/>
        </w:rPr>
        <w:t xml:space="preserve">постановлением Правительства Архангельской области </w:t>
      </w:r>
      <w:r w:rsidR="000A2E77">
        <w:rPr>
          <w:rFonts w:eastAsia="Calibri"/>
          <w:color w:val="000000"/>
          <w:sz w:val="28"/>
          <w:szCs w:val="28"/>
          <w:lang w:eastAsia="en-US"/>
        </w:rPr>
        <w:br/>
      </w:r>
      <w:r w:rsidR="003B11E4" w:rsidRPr="003F09EA">
        <w:rPr>
          <w:rFonts w:eastAsia="Calibri"/>
          <w:color w:val="000000"/>
          <w:sz w:val="28"/>
          <w:szCs w:val="28"/>
          <w:lang w:eastAsia="en-US"/>
        </w:rPr>
        <w:t xml:space="preserve">на основании решения областной межведомственной комиссии </w:t>
      </w:r>
      <w:r w:rsidRPr="003F09EA">
        <w:rPr>
          <w:color w:val="000000"/>
          <w:sz w:val="28"/>
          <w:szCs w:val="28"/>
        </w:rPr>
        <w:t xml:space="preserve">в случае полного или частичного отказа (в том числе в случае образования экономии </w:t>
      </w:r>
      <w:r w:rsidRPr="000A2E77">
        <w:rPr>
          <w:color w:val="000000"/>
          <w:spacing w:val="-4"/>
          <w:sz w:val="28"/>
          <w:szCs w:val="28"/>
        </w:rPr>
        <w:t xml:space="preserve">средств </w:t>
      </w:r>
      <w:r w:rsidR="003B11E4" w:rsidRPr="000A2E77">
        <w:rPr>
          <w:color w:val="000000"/>
          <w:spacing w:val="-4"/>
          <w:sz w:val="28"/>
          <w:szCs w:val="28"/>
        </w:rPr>
        <w:t>иного межбюджетного трансферта</w:t>
      </w:r>
      <w:r w:rsidRPr="000A2E77">
        <w:rPr>
          <w:color w:val="000000"/>
          <w:spacing w:val="-4"/>
          <w:sz w:val="28"/>
          <w:szCs w:val="28"/>
        </w:rPr>
        <w:t>) органами местного самоуправления</w:t>
      </w:r>
      <w:r w:rsidRPr="003F09EA">
        <w:rPr>
          <w:color w:val="000000"/>
          <w:sz w:val="28"/>
          <w:szCs w:val="28"/>
        </w:rPr>
        <w:t xml:space="preserve"> </w:t>
      </w:r>
      <w:r w:rsidRPr="000A2E77">
        <w:rPr>
          <w:color w:val="000000"/>
          <w:sz w:val="28"/>
          <w:szCs w:val="28"/>
        </w:rPr>
        <w:t xml:space="preserve">от средств </w:t>
      </w:r>
      <w:r w:rsidR="003B11E4" w:rsidRPr="000A2E77">
        <w:rPr>
          <w:color w:val="000000"/>
          <w:sz w:val="28"/>
          <w:szCs w:val="28"/>
        </w:rPr>
        <w:t>иного межбюджетного трансферта</w:t>
      </w:r>
      <w:r w:rsidRPr="000A2E77">
        <w:rPr>
          <w:color w:val="000000"/>
          <w:sz w:val="28"/>
          <w:szCs w:val="28"/>
        </w:rPr>
        <w:t xml:space="preserve">, распределенных им </w:t>
      </w:r>
      <w:r w:rsidR="000A2E77">
        <w:rPr>
          <w:color w:val="000000"/>
          <w:sz w:val="28"/>
          <w:szCs w:val="28"/>
        </w:rPr>
        <w:br/>
      </w:r>
      <w:r w:rsidRPr="000A2E77">
        <w:rPr>
          <w:color w:val="000000"/>
          <w:sz w:val="28"/>
          <w:szCs w:val="28"/>
        </w:rPr>
        <w:t>в соответствии</w:t>
      </w:r>
      <w:r w:rsidRPr="003F09EA">
        <w:rPr>
          <w:color w:val="000000"/>
          <w:sz w:val="28"/>
          <w:szCs w:val="28"/>
        </w:rPr>
        <w:t xml:space="preserve"> с настоящим Порядком.</w:t>
      </w:r>
    </w:p>
    <w:p w:rsidR="002A3CDC" w:rsidRDefault="000E6592" w:rsidP="0006395C">
      <w:pPr>
        <w:autoSpaceDE w:val="0"/>
        <w:autoSpaceDN w:val="0"/>
        <w:adjustRightInd w:val="0"/>
        <w:spacing w:before="360" w:after="240"/>
        <w:jc w:val="center"/>
        <w:outlineLvl w:val="1"/>
        <w:rPr>
          <w:b/>
          <w:bCs/>
          <w:color w:val="000000"/>
          <w:sz w:val="28"/>
          <w:szCs w:val="28"/>
        </w:rPr>
      </w:pPr>
      <w:r w:rsidRPr="003F09EA">
        <w:rPr>
          <w:b/>
          <w:bCs/>
          <w:color w:val="000000"/>
          <w:sz w:val="28"/>
          <w:szCs w:val="28"/>
        </w:rPr>
        <w:t>V. Осуществление контроля за целевым</w:t>
      </w:r>
      <w:r w:rsidR="000A2E77">
        <w:rPr>
          <w:b/>
          <w:bCs/>
          <w:color w:val="000000"/>
          <w:sz w:val="28"/>
          <w:szCs w:val="28"/>
        </w:rPr>
        <w:t xml:space="preserve"> </w:t>
      </w:r>
      <w:r w:rsidRPr="003F09EA">
        <w:rPr>
          <w:b/>
          <w:bCs/>
          <w:color w:val="000000"/>
          <w:sz w:val="28"/>
          <w:szCs w:val="28"/>
        </w:rPr>
        <w:t xml:space="preserve">использованием </w:t>
      </w:r>
      <w:r w:rsidR="000A2E77">
        <w:rPr>
          <w:b/>
          <w:bCs/>
          <w:color w:val="000000"/>
          <w:sz w:val="28"/>
          <w:szCs w:val="28"/>
        </w:rPr>
        <w:br/>
      </w:r>
      <w:r w:rsidRPr="003F09EA">
        <w:rPr>
          <w:b/>
          <w:bCs/>
          <w:color w:val="000000"/>
          <w:sz w:val="28"/>
          <w:szCs w:val="28"/>
        </w:rPr>
        <w:t>иного межбюджетного трансферта</w:t>
      </w:r>
    </w:p>
    <w:p w:rsidR="000E6592" w:rsidRPr="003F09EA" w:rsidRDefault="009722C3"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3</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Органы местного самоуправления муниципальных </w:t>
      </w:r>
      <w:r w:rsidR="00E811C0" w:rsidRPr="003F09EA">
        <w:rPr>
          <w:color w:val="000000"/>
          <w:sz w:val="28"/>
          <w:szCs w:val="28"/>
        </w:rPr>
        <w:t xml:space="preserve">образований </w:t>
      </w:r>
      <w:r w:rsidR="000E6592" w:rsidRPr="003F09EA">
        <w:rPr>
          <w:color w:val="000000"/>
          <w:sz w:val="28"/>
          <w:szCs w:val="28"/>
        </w:rPr>
        <w:t>представляют в администрацию</w:t>
      </w:r>
      <w:r w:rsidR="004A36A4">
        <w:rPr>
          <w:color w:val="000000"/>
          <w:sz w:val="28"/>
          <w:szCs w:val="28"/>
        </w:rPr>
        <w:t xml:space="preserve"> </w:t>
      </w:r>
      <w:r w:rsidR="004A36A4" w:rsidRPr="00061BB7">
        <w:rPr>
          <w:color w:val="000000"/>
          <w:sz w:val="28"/>
          <w:szCs w:val="28"/>
        </w:rPr>
        <w:t>Губернатора и Правительства</w:t>
      </w:r>
      <w:r w:rsidR="000E6592" w:rsidRPr="003F09EA">
        <w:rPr>
          <w:color w:val="000000"/>
          <w:sz w:val="28"/>
          <w:szCs w:val="28"/>
        </w:rPr>
        <w:t xml:space="preserve"> отчетность </w:t>
      </w:r>
      <w:r w:rsidR="00E25B12">
        <w:rPr>
          <w:color w:val="000000"/>
          <w:sz w:val="28"/>
          <w:szCs w:val="28"/>
        </w:rPr>
        <w:br/>
      </w:r>
      <w:r w:rsidR="000E6592" w:rsidRPr="003F09EA">
        <w:rPr>
          <w:color w:val="000000"/>
          <w:sz w:val="28"/>
          <w:szCs w:val="28"/>
        </w:rPr>
        <w:t>в порядке и сроки, которые предусмотрены соглашениями.</w:t>
      </w:r>
    </w:p>
    <w:p w:rsidR="000E6592" w:rsidRPr="003F09EA" w:rsidRDefault="00487D80" w:rsidP="003F09EA">
      <w:pPr>
        <w:autoSpaceDE w:val="0"/>
        <w:autoSpaceDN w:val="0"/>
        <w:adjustRightInd w:val="0"/>
        <w:ind w:firstLine="709"/>
        <w:jc w:val="both"/>
        <w:rPr>
          <w:color w:val="000000"/>
        </w:rPr>
      </w:pPr>
      <w:r w:rsidRPr="003F09EA">
        <w:rPr>
          <w:color w:val="000000"/>
          <w:sz w:val="28"/>
          <w:szCs w:val="28"/>
        </w:rPr>
        <w:t>2</w:t>
      </w:r>
      <w:r w:rsidR="00561327" w:rsidRPr="003F09EA">
        <w:rPr>
          <w:color w:val="000000"/>
          <w:sz w:val="28"/>
          <w:szCs w:val="28"/>
        </w:rPr>
        <w:t>4</w:t>
      </w:r>
      <w:r w:rsidR="000E6592" w:rsidRPr="003F09EA">
        <w:rPr>
          <w:color w:val="000000"/>
          <w:sz w:val="28"/>
          <w:szCs w:val="28"/>
        </w:rPr>
        <w:t>.</w:t>
      </w:r>
      <w:r w:rsidR="000A2E77">
        <w:rPr>
          <w:color w:val="000000"/>
          <w:sz w:val="28"/>
          <w:szCs w:val="28"/>
        </w:rPr>
        <w:t> </w:t>
      </w:r>
      <w:r w:rsidR="000E6592" w:rsidRPr="003F09EA">
        <w:rPr>
          <w:color w:val="000000"/>
          <w:sz w:val="28"/>
          <w:szCs w:val="28"/>
        </w:rPr>
        <w:t>Оценк</w:t>
      </w:r>
      <w:r w:rsidR="0035119D" w:rsidRPr="003F09EA">
        <w:rPr>
          <w:color w:val="000000"/>
          <w:sz w:val="28"/>
          <w:szCs w:val="28"/>
        </w:rPr>
        <w:t>а достижения значения</w:t>
      </w:r>
      <w:r w:rsidR="000E6592" w:rsidRPr="003F09EA">
        <w:rPr>
          <w:color w:val="000000"/>
          <w:sz w:val="28"/>
          <w:szCs w:val="28"/>
        </w:rPr>
        <w:t xml:space="preserve"> результата использования иного межбюджетного трансферта осуществляется администрацией </w:t>
      </w:r>
      <w:r w:rsidR="004A36A4" w:rsidRPr="00061BB7">
        <w:rPr>
          <w:color w:val="000000"/>
          <w:sz w:val="28"/>
          <w:szCs w:val="28"/>
        </w:rPr>
        <w:t xml:space="preserve">Губернатора </w:t>
      </w:r>
      <w:r w:rsidR="00E25B12">
        <w:rPr>
          <w:color w:val="000000"/>
          <w:sz w:val="28"/>
          <w:szCs w:val="28"/>
        </w:rPr>
        <w:br/>
      </w:r>
      <w:r w:rsidR="004A36A4" w:rsidRPr="00061BB7">
        <w:rPr>
          <w:color w:val="000000"/>
          <w:sz w:val="28"/>
          <w:szCs w:val="28"/>
        </w:rPr>
        <w:t>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на основании анализа отчетности, представленной органом местного самоуправления.</w:t>
      </w:r>
      <w:r w:rsidR="000E6592" w:rsidRPr="003F09EA">
        <w:rPr>
          <w:color w:val="000000"/>
        </w:rPr>
        <w:t xml:space="preserve"> </w:t>
      </w:r>
    </w:p>
    <w:p w:rsidR="00945582" w:rsidRPr="003F09EA" w:rsidRDefault="0035119D" w:rsidP="003F09EA">
      <w:pPr>
        <w:autoSpaceDE w:val="0"/>
        <w:autoSpaceDN w:val="0"/>
        <w:adjustRightInd w:val="0"/>
        <w:ind w:firstLine="709"/>
        <w:jc w:val="both"/>
        <w:rPr>
          <w:color w:val="000000"/>
          <w:sz w:val="28"/>
          <w:szCs w:val="28"/>
        </w:rPr>
      </w:pPr>
      <w:r w:rsidRPr="00E25B12">
        <w:rPr>
          <w:color w:val="000000"/>
          <w:spacing w:val="-2"/>
          <w:sz w:val="28"/>
          <w:szCs w:val="28"/>
        </w:rPr>
        <w:t>Результатом предоставления иного межбюджетного трансферта является</w:t>
      </w:r>
      <w:r w:rsidRPr="003F09EA">
        <w:rPr>
          <w:color w:val="000000"/>
          <w:sz w:val="28"/>
          <w:szCs w:val="28"/>
        </w:rPr>
        <w:t xml:space="preserve"> </w:t>
      </w:r>
      <w:r w:rsidR="00945582" w:rsidRPr="003F09EA">
        <w:rPr>
          <w:color w:val="000000"/>
          <w:sz w:val="28"/>
          <w:szCs w:val="28"/>
        </w:rPr>
        <w:t>количество инициативных проектов, получивших финансовую поддержку областного бюджета.</w:t>
      </w:r>
    </w:p>
    <w:p w:rsidR="0035119D" w:rsidRPr="003F09EA" w:rsidRDefault="0035119D"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5</w:t>
      </w:r>
      <w:r w:rsidRPr="003F09EA">
        <w:rPr>
          <w:color w:val="000000"/>
          <w:sz w:val="28"/>
          <w:szCs w:val="28"/>
        </w:rPr>
        <w:t>.</w:t>
      </w:r>
      <w:r w:rsidR="000A2E77">
        <w:rPr>
          <w:color w:val="000000"/>
          <w:sz w:val="28"/>
          <w:szCs w:val="28"/>
        </w:rPr>
        <w:t> </w:t>
      </w:r>
      <w:r w:rsidRPr="003F09EA">
        <w:rPr>
          <w:color w:val="000000"/>
          <w:sz w:val="28"/>
          <w:szCs w:val="28"/>
        </w:rPr>
        <w:t xml:space="preserve">Мониторинг достижения результатов предоставления иного межбюджетного трансферта осуществляется исходя из достижения значений результата предоставления иного межбюджетного трансферта, определенных соглашением, и событий, отражающих факт завершения соответствующего </w:t>
      </w:r>
      <w:r w:rsidRPr="00E25B12">
        <w:rPr>
          <w:color w:val="000000"/>
          <w:spacing w:val="-2"/>
          <w:sz w:val="28"/>
          <w:szCs w:val="28"/>
        </w:rPr>
        <w:t>мероприятия по получению результата предоставления иного межбюджетного</w:t>
      </w:r>
      <w:r w:rsidRPr="003F09EA">
        <w:rPr>
          <w:color w:val="000000"/>
          <w:sz w:val="28"/>
          <w:szCs w:val="28"/>
        </w:rPr>
        <w:t xml:space="preserve"> трансферта (контрольная точка), в порядке и по формам, которые установлены Министерством финансов Российской Федерации.</w:t>
      </w:r>
    </w:p>
    <w:p w:rsidR="000E6592" w:rsidRPr="00E25B12" w:rsidRDefault="0035119D" w:rsidP="003F09EA">
      <w:pPr>
        <w:autoSpaceDE w:val="0"/>
        <w:autoSpaceDN w:val="0"/>
        <w:adjustRightInd w:val="0"/>
        <w:ind w:firstLine="709"/>
        <w:jc w:val="both"/>
        <w:rPr>
          <w:color w:val="000000"/>
          <w:sz w:val="28"/>
          <w:szCs w:val="28"/>
        </w:rPr>
      </w:pPr>
      <w:r w:rsidRPr="00E25B12">
        <w:rPr>
          <w:color w:val="000000"/>
          <w:spacing w:val="-2"/>
          <w:sz w:val="28"/>
          <w:szCs w:val="28"/>
        </w:rPr>
        <w:t>2</w:t>
      </w:r>
      <w:r w:rsidR="00561327" w:rsidRPr="00E25B12">
        <w:rPr>
          <w:color w:val="000000"/>
          <w:spacing w:val="-2"/>
          <w:sz w:val="28"/>
          <w:szCs w:val="28"/>
        </w:rPr>
        <w:t>6</w:t>
      </w:r>
      <w:r w:rsidR="000E6592" w:rsidRPr="00E25B12">
        <w:rPr>
          <w:color w:val="000000"/>
          <w:spacing w:val="-2"/>
          <w:sz w:val="28"/>
          <w:szCs w:val="28"/>
        </w:rPr>
        <w:t>.</w:t>
      </w:r>
      <w:r w:rsidR="00E25B12" w:rsidRPr="00E25B12">
        <w:rPr>
          <w:color w:val="000000"/>
          <w:spacing w:val="-2"/>
          <w:sz w:val="28"/>
          <w:szCs w:val="28"/>
        </w:rPr>
        <w:t> </w:t>
      </w:r>
      <w:r w:rsidR="000E6592" w:rsidRPr="00E25B12">
        <w:rPr>
          <w:color w:val="000000"/>
          <w:spacing w:val="-2"/>
          <w:sz w:val="28"/>
          <w:szCs w:val="28"/>
        </w:rPr>
        <w:t>Контроль за целевым использованием средств иного межбюджетного</w:t>
      </w:r>
      <w:r w:rsidR="000E6592" w:rsidRPr="003F09EA">
        <w:rPr>
          <w:color w:val="000000"/>
          <w:sz w:val="28"/>
          <w:szCs w:val="28"/>
        </w:rPr>
        <w:t xml:space="preserve"> трансферта осуществляется администрацией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E25B12">
        <w:rPr>
          <w:rFonts w:eastAsia="Calibri"/>
          <w:color w:val="000000"/>
          <w:sz w:val="28"/>
          <w:szCs w:val="28"/>
          <w:lang w:eastAsia="en-US"/>
        </w:rPr>
        <w:br/>
      </w:r>
      <w:r w:rsidR="000E6592" w:rsidRPr="003F09EA">
        <w:rPr>
          <w:color w:val="000000"/>
          <w:sz w:val="28"/>
          <w:szCs w:val="28"/>
        </w:rPr>
        <w:t xml:space="preserve">и органами государственного финансового контроля Архангельской области </w:t>
      </w:r>
      <w:r w:rsidR="000E6592" w:rsidRPr="00E25B12">
        <w:rPr>
          <w:color w:val="000000"/>
          <w:sz w:val="28"/>
          <w:szCs w:val="28"/>
        </w:rPr>
        <w:t>в порядке, установленном бюджетным законодательством Российской Федерации.</w:t>
      </w:r>
    </w:p>
    <w:p w:rsidR="000E6592" w:rsidRPr="003F09EA" w:rsidRDefault="0035119D"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7</w:t>
      </w:r>
      <w:r w:rsidR="000E6592" w:rsidRPr="003F09EA">
        <w:rPr>
          <w:color w:val="000000"/>
          <w:sz w:val="28"/>
          <w:szCs w:val="28"/>
        </w:rPr>
        <w:t>.</w:t>
      </w:r>
      <w:r w:rsidR="00E25B12">
        <w:rPr>
          <w:color w:val="000000"/>
          <w:sz w:val="28"/>
          <w:szCs w:val="28"/>
        </w:rPr>
        <w:t> </w:t>
      </w:r>
      <w:r w:rsidR="000E6592" w:rsidRPr="003F09EA">
        <w:rPr>
          <w:color w:val="000000"/>
          <w:sz w:val="28"/>
          <w:szCs w:val="28"/>
        </w:rPr>
        <w:t xml:space="preserve">При наличии остатков иного межбюджетного трансферта, </w:t>
      </w:r>
      <w:r w:rsidRPr="003F09EA">
        <w:rPr>
          <w:color w:val="000000"/>
          <w:sz w:val="28"/>
          <w:szCs w:val="28"/>
        </w:rPr>
        <w:br/>
      </w:r>
      <w:r w:rsidR="000E6592" w:rsidRPr="003F09EA">
        <w:rPr>
          <w:color w:val="000000"/>
          <w:sz w:val="28"/>
          <w:szCs w:val="28"/>
        </w:rPr>
        <w:t xml:space="preserve">не использованных в отчетном финансовом году, органы местного </w:t>
      </w:r>
      <w:r w:rsidR="000E6592" w:rsidRPr="00E25B12">
        <w:rPr>
          <w:color w:val="000000"/>
          <w:spacing w:val="-6"/>
          <w:sz w:val="28"/>
          <w:szCs w:val="28"/>
        </w:rPr>
        <w:t xml:space="preserve">самоуправления </w:t>
      </w:r>
      <w:r w:rsidR="007B33FA" w:rsidRPr="00E25B12">
        <w:rPr>
          <w:color w:val="000000"/>
          <w:spacing w:val="-6"/>
          <w:sz w:val="28"/>
          <w:szCs w:val="28"/>
        </w:rPr>
        <w:t xml:space="preserve">муниципальных образований </w:t>
      </w:r>
      <w:r w:rsidR="000E6592" w:rsidRPr="00E25B12">
        <w:rPr>
          <w:color w:val="000000"/>
          <w:spacing w:val="-6"/>
          <w:sz w:val="28"/>
          <w:szCs w:val="28"/>
        </w:rPr>
        <w:t>обязаны в течение 15 календарных</w:t>
      </w:r>
      <w:r w:rsidR="000E6592" w:rsidRPr="003F09EA">
        <w:rPr>
          <w:color w:val="000000"/>
          <w:sz w:val="28"/>
          <w:szCs w:val="28"/>
        </w:rPr>
        <w:t xml:space="preserve"> дней со дня их уведомления администрацией</w:t>
      </w:r>
      <w:r w:rsidR="00DC6A83" w:rsidRPr="003F09EA">
        <w:rPr>
          <w:color w:val="000000"/>
          <w:sz w:val="28"/>
          <w:szCs w:val="28"/>
        </w:rPr>
        <w:t xml:space="preserve">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 xml:space="preserve">или органами государственного </w:t>
      </w:r>
      <w:r w:rsidR="007B33FA" w:rsidRPr="003F09EA">
        <w:rPr>
          <w:color w:val="000000"/>
          <w:sz w:val="28"/>
          <w:szCs w:val="28"/>
        </w:rPr>
        <w:t xml:space="preserve">финансового контроля возвратить </w:t>
      </w:r>
      <w:r w:rsidR="000E6592" w:rsidRPr="003F09EA">
        <w:rPr>
          <w:color w:val="000000"/>
          <w:sz w:val="28"/>
          <w:szCs w:val="28"/>
        </w:rPr>
        <w:t xml:space="preserve">средства </w:t>
      </w:r>
      <w:r w:rsidR="000E6592" w:rsidRPr="00E25B12">
        <w:rPr>
          <w:color w:val="000000"/>
          <w:spacing w:val="-2"/>
          <w:sz w:val="28"/>
          <w:szCs w:val="28"/>
        </w:rPr>
        <w:t>иного межбюджетного трансферта в случаях, предусмотренных соглашением,</w:t>
      </w:r>
      <w:r w:rsidR="000E6592" w:rsidRPr="003F09EA">
        <w:rPr>
          <w:color w:val="000000"/>
          <w:sz w:val="28"/>
          <w:szCs w:val="28"/>
        </w:rPr>
        <w:t xml:space="preserve"> </w:t>
      </w:r>
      <w:r w:rsidR="000E6592" w:rsidRPr="00E25B12">
        <w:rPr>
          <w:color w:val="000000"/>
          <w:spacing w:val="-2"/>
          <w:sz w:val="28"/>
          <w:szCs w:val="28"/>
        </w:rPr>
        <w:t xml:space="preserve">если администрацией </w:t>
      </w:r>
      <w:r w:rsidR="004A36A4" w:rsidRPr="00E25B12">
        <w:rPr>
          <w:color w:val="000000"/>
          <w:spacing w:val="-2"/>
          <w:sz w:val="28"/>
          <w:szCs w:val="28"/>
        </w:rPr>
        <w:t>Губернатора и Правительства</w:t>
      </w:r>
      <w:r w:rsidR="004A36A4" w:rsidRPr="00E25B12">
        <w:rPr>
          <w:rFonts w:eastAsia="Calibri"/>
          <w:color w:val="000000"/>
          <w:spacing w:val="-2"/>
          <w:sz w:val="28"/>
          <w:szCs w:val="28"/>
          <w:lang w:eastAsia="en-US"/>
        </w:rPr>
        <w:t xml:space="preserve"> </w:t>
      </w:r>
      <w:r w:rsidR="000E6592" w:rsidRPr="00E25B12">
        <w:rPr>
          <w:color w:val="000000"/>
          <w:spacing w:val="-2"/>
          <w:sz w:val="28"/>
          <w:szCs w:val="28"/>
        </w:rPr>
        <w:t>не принято распоряжение</w:t>
      </w:r>
      <w:r w:rsidR="000E6592" w:rsidRPr="003F09EA">
        <w:rPr>
          <w:color w:val="000000"/>
          <w:sz w:val="28"/>
          <w:szCs w:val="28"/>
        </w:rPr>
        <w:t xml:space="preserve"> о наличии потребности в средствах иного межбюджетного трансферта, </w:t>
      </w:r>
      <w:r w:rsidR="00E25B12">
        <w:rPr>
          <w:color w:val="000000"/>
          <w:sz w:val="28"/>
          <w:szCs w:val="28"/>
        </w:rPr>
        <w:br/>
      </w:r>
      <w:r w:rsidR="000E6592" w:rsidRPr="003F09EA">
        <w:rPr>
          <w:color w:val="000000"/>
          <w:sz w:val="28"/>
          <w:szCs w:val="28"/>
        </w:rPr>
        <w:t>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0E6592" w:rsidRPr="003F09EA" w:rsidRDefault="0035119D"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8</w:t>
      </w:r>
      <w:r w:rsidR="000E6592" w:rsidRPr="003F09EA">
        <w:rPr>
          <w:color w:val="000000"/>
          <w:sz w:val="28"/>
          <w:szCs w:val="28"/>
        </w:rPr>
        <w:t>.</w:t>
      </w:r>
      <w:r w:rsidR="00E25B12">
        <w:rPr>
          <w:color w:val="000000"/>
          <w:sz w:val="28"/>
          <w:szCs w:val="28"/>
        </w:rPr>
        <w:t> </w:t>
      </w:r>
      <w:r w:rsidR="000E6592" w:rsidRPr="003F09EA">
        <w:rPr>
          <w:color w:val="000000"/>
          <w:sz w:val="28"/>
          <w:szCs w:val="28"/>
        </w:rPr>
        <w:t xml:space="preserve">При выявлении факта нецелевого использования средств иного </w:t>
      </w:r>
      <w:r w:rsidR="000E6592" w:rsidRPr="00E25B12">
        <w:rPr>
          <w:color w:val="000000"/>
          <w:spacing w:val="-2"/>
          <w:sz w:val="28"/>
          <w:szCs w:val="28"/>
        </w:rPr>
        <w:t>межбюджетного трансферта орган местного самоуправления муниципального</w:t>
      </w:r>
      <w:r w:rsidR="000E6592" w:rsidRPr="003F09EA">
        <w:rPr>
          <w:color w:val="000000"/>
          <w:sz w:val="28"/>
          <w:szCs w:val="28"/>
        </w:rPr>
        <w:t xml:space="preserve"> </w:t>
      </w:r>
      <w:r w:rsidR="00E811C0" w:rsidRPr="003F09EA">
        <w:rPr>
          <w:color w:val="000000"/>
          <w:sz w:val="28"/>
          <w:szCs w:val="28"/>
        </w:rPr>
        <w:t xml:space="preserve">образования </w:t>
      </w:r>
      <w:r w:rsidR="000E6592" w:rsidRPr="003F09EA">
        <w:rPr>
          <w:color w:val="000000"/>
          <w:sz w:val="28"/>
          <w:szCs w:val="28"/>
        </w:rPr>
        <w:t xml:space="preserve">обязан в течение 30 рабочих дней со дня его уведомления администрацией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возвратить средства иного межбюджетного трансферта, которые использовались не по целевому назначению.</w:t>
      </w:r>
    </w:p>
    <w:p w:rsidR="000E6592" w:rsidRPr="003F09EA" w:rsidRDefault="000E6592" w:rsidP="003F09EA">
      <w:pPr>
        <w:autoSpaceDE w:val="0"/>
        <w:autoSpaceDN w:val="0"/>
        <w:adjustRightInd w:val="0"/>
        <w:ind w:firstLine="709"/>
        <w:jc w:val="both"/>
        <w:rPr>
          <w:color w:val="000000"/>
          <w:sz w:val="28"/>
          <w:szCs w:val="28"/>
        </w:rPr>
      </w:pPr>
      <w:r w:rsidRPr="003F09EA">
        <w:rPr>
          <w:color w:val="000000"/>
          <w:sz w:val="28"/>
          <w:szCs w:val="28"/>
        </w:rPr>
        <w:t xml:space="preserve">В случае нецелевого использования средств иного межбюджетного трансферта органом местного самоуправления муниципального </w:t>
      </w:r>
      <w:r w:rsidR="00AE488C" w:rsidRPr="003F09EA">
        <w:rPr>
          <w:color w:val="000000"/>
          <w:sz w:val="28"/>
          <w:szCs w:val="28"/>
        </w:rPr>
        <w:t>образования</w:t>
      </w:r>
      <w:r w:rsidRPr="003F09EA">
        <w:rPr>
          <w:color w:val="000000"/>
          <w:sz w:val="28"/>
          <w:szCs w:val="28"/>
        </w:rPr>
        <w:t xml:space="preserve"> и (или) совершения иных бюджетных правонарушений бюджетные меры </w:t>
      </w:r>
      <w:r w:rsidRPr="00E25B12">
        <w:rPr>
          <w:color w:val="000000"/>
          <w:spacing w:val="-4"/>
          <w:sz w:val="28"/>
          <w:szCs w:val="28"/>
        </w:rPr>
        <w:t>принуждения к получателям иного межбюджетного трансферта, совершившим</w:t>
      </w:r>
      <w:r w:rsidRPr="003F09EA">
        <w:rPr>
          <w:color w:val="000000"/>
          <w:sz w:val="28"/>
          <w:szCs w:val="28"/>
        </w:rPr>
        <w:t xml:space="preserve"> бюджетные нарушения, применяются в порядке и по основаниям, установленным бюджетным законодательством.</w:t>
      </w:r>
    </w:p>
    <w:p w:rsidR="00C25F0A" w:rsidRDefault="00BB2474" w:rsidP="003F09EA">
      <w:pPr>
        <w:autoSpaceDE w:val="0"/>
        <w:autoSpaceDN w:val="0"/>
        <w:adjustRightInd w:val="0"/>
        <w:ind w:firstLine="709"/>
        <w:jc w:val="both"/>
        <w:rPr>
          <w:color w:val="000000"/>
          <w:sz w:val="28"/>
          <w:szCs w:val="28"/>
        </w:rPr>
      </w:pPr>
      <w:r w:rsidRPr="00336258">
        <w:rPr>
          <w:color w:val="000000"/>
          <w:sz w:val="28"/>
          <w:szCs w:val="28"/>
        </w:rPr>
        <w:t xml:space="preserve">29. Финансовая ответственность муниципального образования за </w:t>
      </w:r>
      <w:r w:rsidRPr="00336258">
        <w:rPr>
          <w:color w:val="000000"/>
          <w:spacing w:val="-6"/>
          <w:sz w:val="28"/>
          <w:szCs w:val="28"/>
        </w:rPr>
        <w:t>недостижение целевых значений показателей результативности использования</w:t>
      </w:r>
      <w:r w:rsidRPr="00336258">
        <w:rPr>
          <w:color w:val="000000"/>
          <w:sz w:val="28"/>
          <w:szCs w:val="28"/>
        </w:rPr>
        <w:t xml:space="preserve"> иного межбюджетного трансферта определяется в соответствии с пунктом 17 </w:t>
      </w:r>
      <w:r w:rsidRPr="00336258">
        <w:rPr>
          <w:color w:val="000000"/>
          <w:spacing w:val="-6"/>
          <w:sz w:val="28"/>
          <w:szCs w:val="28"/>
        </w:rPr>
        <w:t>Правил, устанавливающих общие требования к формированию, предоставлению</w:t>
      </w:r>
      <w:r w:rsidRPr="00336258">
        <w:rPr>
          <w:color w:val="000000"/>
          <w:sz w:val="28"/>
          <w:szCs w:val="28"/>
        </w:rPr>
        <w:t xml:space="preserve"> </w:t>
      </w:r>
      <w:r w:rsidRPr="00336258">
        <w:rPr>
          <w:color w:val="000000"/>
          <w:spacing w:val="-6"/>
          <w:sz w:val="28"/>
          <w:szCs w:val="28"/>
        </w:rPr>
        <w:t>и распределению субсидий из областного бюджета бюджетам муниципальных</w:t>
      </w:r>
      <w:r w:rsidRPr="00336258">
        <w:rPr>
          <w:color w:val="000000"/>
          <w:sz w:val="28"/>
          <w:szCs w:val="28"/>
        </w:rPr>
        <w:t xml:space="preserve"> районов, муниципальных округов и городских округов, городских и сельских поселений Архангельской области, и Порядком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утвержденных </w:t>
      </w:r>
      <w:hyperlink r:id="rId8" w:history="1">
        <w:r w:rsidRPr="00336258">
          <w:rPr>
            <w:color w:val="000000"/>
            <w:sz w:val="28"/>
            <w:szCs w:val="28"/>
          </w:rPr>
          <w:t>постановлением</w:t>
        </w:r>
      </w:hyperlink>
      <w:r w:rsidRPr="00336258">
        <w:rPr>
          <w:color w:val="000000"/>
          <w:sz w:val="28"/>
          <w:szCs w:val="28"/>
        </w:rPr>
        <w:t xml:space="preserve"> Правительства Архангельской области от 26 декабря </w:t>
      </w:r>
      <w:r w:rsidRPr="00336258">
        <w:rPr>
          <w:color w:val="000000"/>
          <w:sz w:val="28"/>
          <w:szCs w:val="28"/>
        </w:rPr>
        <w:br/>
        <w:t>2017 года № 637-пп.</w:t>
      </w:r>
    </w:p>
    <w:p w:rsidR="00E25B12" w:rsidRDefault="00E25B12" w:rsidP="00B23F77">
      <w:pPr>
        <w:autoSpaceDE w:val="0"/>
        <w:autoSpaceDN w:val="0"/>
        <w:adjustRightInd w:val="0"/>
        <w:spacing w:before="600"/>
        <w:ind w:left="3261"/>
        <w:jc w:val="center"/>
        <w:rPr>
          <w:color w:val="000000"/>
          <w:sz w:val="28"/>
          <w:szCs w:val="28"/>
        </w:rPr>
      </w:pPr>
      <w:r w:rsidRPr="003F09EA">
        <w:rPr>
          <w:color w:val="000000"/>
          <w:sz w:val="28"/>
          <w:szCs w:val="28"/>
        </w:rPr>
        <w:t>ПРИЛОЖЕНИЕ</w:t>
      </w:r>
      <w:r>
        <w:rPr>
          <w:color w:val="000000"/>
          <w:sz w:val="28"/>
          <w:szCs w:val="28"/>
        </w:rPr>
        <w:t xml:space="preserve"> </w:t>
      </w:r>
      <w:r>
        <w:rPr>
          <w:color w:val="000000"/>
          <w:sz w:val="28"/>
          <w:szCs w:val="28"/>
        </w:rPr>
        <w:br/>
      </w:r>
      <w:r w:rsidRPr="003F09EA">
        <w:rPr>
          <w:color w:val="000000"/>
          <w:sz w:val="28"/>
          <w:szCs w:val="28"/>
        </w:rPr>
        <w:t>к Порядку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на</w:t>
      </w:r>
      <w:r>
        <w:rPr>
          <w:color w:val="000000"/>
          <w:sz w:val="28"/>
          <w:szCs w:val="28"/>
        </w:rPr>
        <w:t> </w:t>
      </w:r>
      <w:r w:rsidRPr="003F09EA">
        <w:rPr>
          <w:color w:val="000000"/>
          <w:sz w:val="28"/>
          <w:szCs w:val="28"/>
        </w:rPr>
        <w:t>развитие инициативных проектов в рамках регионального проекта</w:t>
      </w:r>
      <w:r>
        <w:rPr>
          <w:color w:val="000000"/>
          <w:sz w:val="28"/>
          <w:szCs w:val="28"/>
        </w:rPr>
        <w:t xml:space="preserve"> «</w:t>
      </w:r>
      <w:r w:rsidRPr="003F09EA">
        <w:rPr>
          <w:color w:val="000000"/>
          <w:sz w:val="28"/>
          <w:szCs w:val="28"/>
        </w:rPr>
        <w:t>Комфортное Поморье</w:t>
      </w:r>
      <w:r>
        <w:rPr>
          <w:color w:val="000000"/>
          <w:sz w:val="28"/>
          <w:szCs w:val="28"/>
        </w:rPr>
        <w:t>»</w:t>
      </w:r>
    </w:p>
    <w:p w:rsidR="00E25B12" w:rsidRDefault="00E25B12" w:rsidP="003F09EA">
      <w:pPr>
        <w:autoSpaceDE w:val="0"/>
        <w:autoSpaceDN w:val="0"/>
        <w:adjustRightInd w:val="0"/>
        <w:ind w:firstLine="709"/>
        <w:jc w:val="both"/>
        <w:rPr>
          <w:color w:val="000000"/>
          <w:sz w:val="28"/>
          <w:szCs w:val="28"/>
        </w:rPr>
      </w:pPr>
    </w:p>
    <w:p w:rsidR="00E25B12" w:rsidRPr="003F09EA" w:rsidRDefault="00E25B12" w:rsidP="003F09EA">
      <w:pPr>
        <w:autoSpaceDE w:val="0"/>
        <w:autoSpaceDN w:val="0"/>
        <w:adjustRightInd w:val="0"/>
        <w:ind w:firstLine="709"/>
        <w:jc w:val="both"/>
        <w:rPr>
          <w:color w:val="000000"/>
          <w:sz w:val="28"/>
          <w:szCs w:val="28"/>
        </w:rPr>
        <w:sectPr w:rsidR="00E25B12" w:rsidRPr="003F09EA" w:rsidSect="00680430">
          <w:headerReference w:type="default" r:id="rId9"/>
          <w:pgSz w:w="11906" w:h="16838"/>
          <w:pgMar w:top="1134" w:right="850" w:bottom="1134" w:left="1701" w:header="680" w:footer="567" w:gutter="0"/>
          <w:cols w:space="720"/>
          <w:titlePg/>
          <w:docGrid w:linePitch="360"/>
        </w:sectPr>
      </w:pPr>
    </w:p>
    <w:p w:rsidR="00E8749F" w:rsidRPr="00B877E2" w:rsidRDefault="00E8749F" w:rsidP="00E8749F">
      <w:pPr>
        <w:spacing w:before="480" w:after="360"/>
        <w:jc w:val="center"/>
        <w:rPr>
          <w:b/>
          <w:color w:val="000000"/>
          <w:sz w:val="28"/>
          <w:szCs w:val="28"/>
        </w:rPr>
      </w:pPr>
      <w:r w:rsidRPr="002741BC">
        <w:rPr>
          <w:b/>
          <w:color w:val="000000"/>
          <w:spacing w:val="60"/>
          <w:sz w:val="28"/>
          <w:szCs w:val="28"/>
        </w:rPr>
        <w:t>ЗАЯВКА</w:t>
      </w:r>
      <w:r w:rsidRPr="00B877E2">
        <w:rPr>
          <w:b/>
          <w:color w:val="000000"/>
          <w:sz w:val="28"/>
          <w:szCs w:val="28"/>
        </w:rPr>
        <w:t xml:space="preserve"> </w:t>
      </w:r>
      <w:r w:rsidRPr="00B877E2">
        <w:rPr>
          <w:b/>
          <w:color w:val="000000"/>
          <w:sz w:val="28"/>
          <w:szCs w:val="28"/>
        </w:rPr>
        <w:br/>
        <w:t xml:space="preserve">о потребности в предоставлении иного межбюджетного трансферта </w:t>
      </w:r>
      <w:r>
        <w:rPr>
          <w:b/>
          <w:color w:val="000000"/>
          <w:sz w:val="28"/>
          <w:szCs w:val="28"/>
        </w:rPr>
        <w:br/>
      </w:r>
      <w:r w:rsidRPr="00B877E2">
        <w:rPr>
          <w:b/>
          <w:color w:val="000000"/>
          <w:sz w:val="28"/>
          <w:szCs w:val="28"/>
        </w:rPr>
        <w:t>на реализацию инициативных проектов в рамках регионального проекта «Комфортное Поморье»</w:t>
      </w:r>
    </w:p>
    <w:p w:rsidR="00E8749F" w:rsidRPr="00B877E2" w:rsidRDefault="00E8749F" w:rsidP="00E8749F">
      <w:pPr>
        <w:ind w:firstLine="709"/>
        <w:jc w:val="both"/>
        <w:rPr>
          <w:color w:val="000000"/>
          <w:sz w:val="28"/>
          <w:szCs w:val="28"/>
        </w:rPr>
      </w:pPr>
      <w:r w:rsidRPr="00B877E2">
        <w:rPr>
          <w:color w:val="000000"/>
          <w:sz w:val="28"/>
          <w:szCs w:val="28"/>
        </w:rPr>
        <w:t>Прошу предоставить местному бюджету _____________________________________________________________</w:t>
      </w:r>
    </w:p>
    <w:p w:rsidR="00E8749F" w:rsidRPr="002741BC" w:rsidRDefault="00E8749F" w:rsidP="00E8749F">
      <w:pPr>
        <w:ind w:left="5245"/>
        <w:jc w:val="center"/>
        <w:rPr>
          <w:color w:val="000000"/>
          <w:spacing w:val="-2"/>
        </w:rPr>
      </w:pPr>
      <w:r w:rsidRPr="002741BC">
        <w:rPr>
          <w:color w:val="000000"/>
          <w:spacing w:val="-2"/>
        </w:rPr>
        <w:t>(наименование муниципального района, муниципального или городского округа Архангельской области)</w:t>
      </w:r>
    </w:p>
    <w:p w:rsidR="00E8749F" w:rsidRPr="00B877E2" w:rsidRDefault="00E8749F" w:rsidP="00E8749F">
      <w:pPr>
        <w:spacing w:after="240"/>
        <w:jc w:val="both"/>
        <w:rPr>
          <w:color w:val="000000"/>
          <w:sz w:val="28"/>
          <w:szCs w:val="28"/>
        </w:rPr>
      </w:pPr>
      <w:r w:rsidRPr="00B877E2">
        <w:rPr>
          <w:color w:val="000000"/>
          <w:sz w:val="28"/>
          <w:szCs w:val="28"/>
        </w:rPr>
        <w:t xml:space="preserve">иной межбюджетный трансферт на реализацию инициативных проектов в рамках регионального проекта «Комфортное Поморье» в соответствии с Порядком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w:t>
      </w:r>
      <w:r>
        <w:rPr>
          <w:color w:val="000000"/>
          <w:sz w:val="28"/>
          <w:szCs w:val="28"/>
        </w:rPr>
        <w:br/>
      </w:r>
      <w:r w:rsidRPr="00B877E2">
        <w:rPr>
          <w:color w:val="000000"/>
          <w:sz w:val="28"/>
          <w:szCs w:val="28"/>
        </w:rPr>
        <w:t>на реализацию инициативных проектов в рамках регионального проекта «Комфортное Поморье», утвержденным постановлением Правительства Архангельской области от 10 октября 2019 года № 548-пп, на реализацию следующих инициативных проектов:</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9"/>
        <w:gridCol w:w="1156"/>
        <w:gridCol w:w="1156"/>
        <w:gridCol w:w="1787"/>
        <w:gridCol w:w="1973"/>
        <w:gridCol w:w="1156"/>
        <w:gridCol w:w="1303"/>
        <w:gridCol w:w="1306"/>
        <w:gridCol w:w="1008"/>
        <w:gridCol w:w="1008"/>
        <w:gridCol w:w="867"/>
        <w:gridCol w:w="1504"/>
      </w:tblGrid>
      <w:tr w:rsidR="00E8749F" w:rsidRPr="002741BC" w:rsidTr="008534CD">
        <w:tc>
          <w:tcPr>
            <w:tcW w:w="176"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п/п</w:t>
            </w:r>
          </w:p>
        </w:tc>
        <w:tc>
          <w:tcPr>
            <w:tcW w:w="392" w:type="pct"/>
            <w:vMerge w:val="restart"/>
          </w:tcPr>
          <w:p w:rsidR="00E8749F" w:rsidRPr="002741BC" w:rsidRDefault="00E8749F" w:rsidP="00B06EA8">
            <w:pPr>
              <w:jc w:val="center"/>
              <w:rPr>
                <w:color w:val="000000"/>
                <w:sz w:val="16"/>
                <w:szCs w:val="16"/>
              </w:rPr>
            </w:pPr>
            <w:r w:rsidRPr="002741BC">
              <w:rPr>
                <w:color w:val="000000"/>
                <w:spacing w:val="-4"/>
                <w:sz w:val="16"/>
                <w:szCs w:val="16"/>
              </w:rPr>
              <w:t xml:space="preserve">Наименование </w:t>
            </w:r>
            <w:r w:rsidRPr="002741BC">
              <w:rPr>
                <w:color w:val="000000"/>
                <w:spacing w:val="-8"/>
                <w:sz w:val="16"/>
                <w:szCs w:val="16"/>
              </w:rPr>
              <w:t>инициативного</w:t>
            </w:r>
            <w:r w:rsidRPr="002741BC">
              <w:rPr>
                <w:color w:val="000000"/>
                <w:sz w:val="16"/>
                <w:szCs w:val="16"/>
              </w:rPr>
              <w:t xml:space="preserve"> проекта</w:t>
            </w:r>
          </w:p>
        </w:tc>
        <w:tc>
          <w:tcPr>
            <w:tcW w:w="392" w:type="pct"/>
            <w:vMerge w:val="restart"/>
          </w:tcPr>
          <w:p w:rsidR="00E8749F" w:rsidRPr="002741BC" w:rsidRDefault="00E8749F" w:rsidP="00B06EA8">
            <w:pPr>
              <w:jc w:val="center"/>
              <w:rPr>
                <w:color w:val="000000"/>
                <w:sz w:val="16"/>
                <w:szCs w:val="16"/>
              </w:rPr>
            </w:pPr>
            <w:r w:rsidRPr="002741BC">
              <w:rPr>
                <w:color w:val="000000"/>
                <w:sz w:val="16"/>
                <w:szCs w:val="16"/>
              </w:rPr>
              <w:t xml:space="preserve">Инициатор </w:t>
            </w:r>
            <w:r w:rsidRPr="002741BC">
              <w:rPr>
                <w:color w:val="000000"/>
                <w:spacing w:val="-8"/>
                <w:sz w:val="16"/>
                <w:szCs w:val="16"/>
              </w:rPr>
              <w:t>инициативного</w:t>
            </w:r>
            <w:r w:rsidRPr="002741BC">
              <w:rPr>
                <w:color w:val="000000"/>
                <w:sz w:val="16"/>
                <w:szCs w:val="16"/>
              </w:rPr>
              <w:t xml:space="preserve"> проекта</w:t>
            </w:r>
          </w:p>
        </w:tc>
        <w:tc>
          <w:tcPr>
            <w:tcW w:w="606"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xml:space="preserve">Описание </w:t>
            </w:r>
            <w:r w:rsidRPr="002741BC">
              <w:rPr>
                <w:color w:val="000000"/>
                <w:spacing w:val="-2"/>
                <w:sz w:val="16"/>
                <w:szCs w:val="16"/>
              </w:rPr>
              <w:t>инициативного проекта</w:t>
            </w:r>
            <w:r w:rsidRPr="002741BC">
              <w:rPr>
                <w:color w:val="000000"/>
                <w:sz w:val="16"/>
                <w:szCs w:val="16"/>
              </w:rPr>
              <w:t xml:space="preserve"> (описание проблемы, реализуемые мероприятия </w:t>
            </w:r>
            <w:r w:rsidRPr="002741BC">
              <w:rPr>
                <w:color w:val="000000"/>
                <w:spacing w:val="-2"/>
                <w:sz w:val="16"/>
                <w:szCs w:val="16"/>
              </w:rPr>
              <w:t>и ожидаемый результат</w:t>
            </w:r>
            <w:r w:rsidRPr="002741BC">
              <w:rPr>
                <w:color w:val="000000"/>
                <w:sz w:val="16"/>
                <w:szCs w:val="16"/>
              </w:rPr>
              <w:t xml:space="preserve"> реализации) (текст не</w:t>
            </w:r>
            <w:r>
              <w:rPr>
                <w:color w:val="000000"/>
                <w:sz w:val="16"/>
                <w:szCs w:val="16"/>
              </w:rPr>
              <w:t> </w:t>
            </w:r>
            <w:r w:rsidRPr="002741BC">
              <w:rPr>
                <w:color w:val="000000"/>
                <w:sz w:val="16"/>
                <w:szCs w:val="16"/>
              </w:rPr>
              <w:t>более 150 слов)</w:t>
            </w:r>
          </w:p>
        </w:tc>
        <w:tc>
          <w:tcPr>
            <w:tcW w:w="669" w:type="pct"/>
            <w:vMerge w:val="restart"/>
          </w:tcPr>
          <w:p w:rsidR="00E8749F" w:rsidRPr="002741BC" w:rsidRDefault="00E8749F" w:rsidP="00B06EA8">
            <w:pPr>
              <w:jc w:val="center"/>
              <w:rPr>
                <w:color w:val="000000"/>
                <w:sz w:val="16"/>
                <w:szCs w:val="16"/>
              </w:rPr>
            </w:pPr>
            <w:r w:rsidRPr="002741BC">
              <w:rPr>
                <w:color w:val="000000"/>
                <w:sz w:val="16"/>
                <w:szCs w:val="16"/>
              </w:rPr>
              <w:t xml:space="preserve">Количество прямых благополучателей инициативного проекта (человек на территории </w:t>
            </w:r>
            <w:r w:rsidRPr="002741BC">
              <w:rPr>
                <w:color w:val="000000"/>
                <w:spacing w:val="-6"/>
                <w:sz w:val="16"/>
                <w:szCs w:val="16"/>
              </w:rPr>
              <w:t>реализации инициативного</w:t>
            </w:r>
            <w:r w:rsidRPr="002741BC">
              <w:rPr>
                <w:color w:val="000000"/>
                <w:sz w:val="16"/>
                <w:szCs w:val="16"/>
              </w:rPr>
              <w:t xml:space="preserve"> проекта и в общей численности населения </w:t>
            </w:r>
            <w:r w:rsidRPr="00EC348B">
              <w:rPr>
                <w:color w:val="000000"/>
                <w:sz w:val="16"/>
                <w:szCs w:val="16"/>
              </w:rPr>
              <w:t>муниципального образования)</w:t>
            </w:r>
          </w:p>
        </w:tc>
        <w:tc>
          <w:tcPr>
            <w:tcW w:w="392"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xml:space="preserve">Количество граждан, </w:t>
            </w:r>
            <w:r w:rsidRPr="002741BC">
              <w:rPr>
                <w:color w:val="000000"/>
                <w:spacing w:val="-6"/>
                <w:sz w:val="16"/>
                <w:szCs w:val="16"/>
              </w:rPr>
              <w:t>поддержавших</w:t>
            </w:r>
            <w:r w:rsidRPr="002741BC">
              <w:rPr>
                <w:color w:val="000000"/>
                <w:sz w:val="16"/>
                <w:szCs w:val="16"/>
              </w:rPr>
              <w:t xml:space="preserve"> проект (согласно подписному листу)</w:t>
            </w:r>
          </w:p>
        </w:tc>
        <w:tc>
          <w:tcPr>
            <w:tcW w:w="442"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xml:space="preserve">Количество граждан, принявших </w:t>
            </w:r>
            <w:r w:rsidRPr="002741BC">
              <w:rPr>
                <w:color w:val="000000"/>
                <w:spacing w:val="-4"/>
                <w:sz w:val="16"/>
                <w:szCs w:val="16"/>
              </w:rPr>
              <w:t>участие в опросе</w:t>
            </w:r>
            <w:r w:rsidRPr="002741BC">
              <w:rPr>
                <w:color w:val="000000"/>
                <w:sz w:val="16"/>
                <w:szCs w:val="16"/>
              </w:rPr>
              <w:t xml:space="preserve"> </w:t>
            </w:r>
            <w:r w:rsidRPr="002741BC">
              <w:rPr>
                <w:color w:val="000000"/>
                <w:spacing w:val="-4"/>
                <w:sz w:val="16"/>
                <w:szCs w:val="16"/>
              </w:rPr>
              <w:t>(за исключением</w:t>
            </w:r>
            <w:r w:rsidRPr="002741BC">
              <w:rPr>
                <w:color w:val="000000"/>
                <w:sz w:val="16"/>
                <w:szCs w:val="16"/>
              </w:rPr>
              <w:t xml:space="preserve"> подписного листа) </w:t>
            </w:r>
          </w:p>
        </w:tc>
        <w:tc>
          <w:tcPr>
            <w:tcW w:w="443" w:type="pct"/>
            <w:vMerge w:val="restart"/>
          </w:tcPr>
          <w:p w:rsidR="00E8749F" w:rsidRPr="002741BC" w:rsidRDefault="00E8749F" w:rsidP="00B06EA8">
            <w:pPr>
              <w:jc w:val="center"/>
              <w:rPr>
                <w:color w:val="000000"/>
                <w:sz w:val="16"/>
                <w:szCs w:val="16"/>
              </w:rPr>
            </w:pPr>
            <w:r w:rsidRPr="002741BC">
              <w:rPr>
                <w:color w:val="000000"/>
                <w:sz w:val="16"/>
                <w:szCs w:val="16"/>
              </w:rPr>
              <w:t>Средний балл, который набрал инициативный проект при рассмотрении на муниципальной комиссии</w:t>
            </w:r>
          </w:p>
        </w:tc>
        <w:tc>
          <w:tcPr>
            <w:tcW w:w="342"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Общая сумма реализации проекта</w:t>
            </w:r>
          </w:p>
        </w:tc>
        <w:tc>
          <w:tcPr>
            <w:tcW w:w="1146" w:type="pct"/>
            <w:gridSpan w:val="3"/>
            <w:shd w:val="clear" w:color="auto" w:fill="auto"/>
          </w:tcPr>
          <w:p w:rsidR="00E8749F" w:rsidRPr="002741BC" w:rsidRDefault="00E8749F" w:rsidP="00B06EA8">
            <w:pPr>
              <w:jc w:val="center"/>
              <w:rPr>
                <w:color w:val="000000"/>
                <w:sz w:val="16"/>
                <w:szCs w:val="16"/>
              </w:rPr>
            </w:pPr>
            <w:r w:rsidRPr="002741BC">
              <w:rPr>
                <w:color w:val="000000"/>
                <w:sz w:val="16"/>
                <w:szCs w:val="16"/>
              </w:rPr>
              <w:t>В том числе:</w:t>
            </w:r>
          </w:p>
        </w:tc>
      </w:tr>
      <w:tr w:rsidR="00E8749F" w:rsidRPr="002741BC" w:rsidTr="008534CD">
        <w:tc>
          <w:tcPr>
            <w:tcW w:w="176" w:type="pct"/>
            <w:vMerge/>
            <w:shd w:val="clear" w:color="auto" w:fill="auto"/>
          </w:tcPr>
          <w:p w:rsidR="00E8749F" w:rsidRPr="002741BC" w:rsidRDefault="00E8749F" w:rsidP="00B06EA8">
            <w:pPr>
              <w:jc w:val="center"/>
              <w:rPr>
                <w:color w:val="000000"/>
                <w:sz w:val="16"/>
                <w:szCs w:val="16"/>
              </w:rPr>
            </w:pPr>
          </w:p>
        </w:tc>
        <w:tc>
          <w:tcPr>
            <w:tcW w:w="392" w:type="pct"/>
            <w:vMerge/>
          </w:tcPr>
          <w:p w:rsidR="00E8749F" w:rsidRPr="002741BC" w:rsidRDefault="00E8749F" w:rsidP="00B06EA8">
            <w:pPr>
              <w:jc w:val="center"/>
              <w:rPr>
                <w:color w:val="000000"/>
                <w:sz w:val="16"/>
                <w:szCs w:val="16"/>
              </w:rPr>
            </w:pPr>
          </w:p>
        </w:tc>
        <w:tc>
          <w:tcPr>
            <w:tcW w:w="392" w:type="pct"/>
            <w:vMerge/>
          </w:tcPr>
          <w:p w:rsidR="00E8749F" w:rsidRPr="002741BC" w:rsidRDefault="00E8749F" w:rsidP="00B06EA8">
            <w:pPr>
              <w:jc w:val="center"/>
              <w:rPr>
                <w:color w:val="000000"/>
                <w:sz w:val="16"/>
                <w:szCs w:val="16"/>
              </w:rPr>
            </w:pPr>
          </w:p>
        </w:tc>
        <w:tc>
          <w:tcPr>
            <w:tcW w:w="606" w:type="pct"/>
            <w:vMerge/>
            <w:shd w:val="clear" w:color="auto" w:fill="auto"/>
          </w:tcPr>
          <w:p w:rsidR="00E8749F" w:rsidRPr="002741BC" w:rsidRDefault="00E8749F" w:rsidP="00B06EA8">
            <w:pPr>
              <w:jc w:val="center"/>
              <w:rPr>
                <w:color w:val="000000"/>
                <w:sz w:val="16"/>
                <w:szCs w:val="16"/>
              </w:rPr>
            </w:pPr>
          </w:p>
        </w:tc>
        <w:tc>
          <w:tcPr>
            <w:tcW w:w="669" w:type="pct"/>
            <w:vMerge/>
          </w:tcPr>
          <w:p w:rsidR="00E8749F" w:rsidRPr="002741BC" w:rsidRDefault="00E8749F" w:rsidP="00B06EA8">
            <w:pPr>
              <w:jc w:val="center"/>
              <w:rPr>
                <w:color w:val="000000"/>
                <w:sz w:val="16"/>
                <w:szCs w:val="16"/>
              </w:rPr>
            </w:pPr>
          </w:p>
        </w:tc>
        <w:tc>
          <w:tcPr>
            <w:tcW w:w="392" w:type="pct"/>
            <w:vMerge/>
            <w:shd w:val="clear" w:color="auto" w:fill="auto"/>
          </w:tcPr>
          <w:p w:rsidR="00E8749F" w:rsidRPr="002741BC" w:rsidRDefault="00E8749F" w:rsidP="00B06EA8">
            <w:pPr>
              <w:jc w:val="center"/>
              <w:rPr>
                <w:color w:val="000000"/>
                <w:sz w:val="16"/>
                <w:szCs w:val="16"/>
              </w:rPr>
            </w:pPr>
          </w:p>
        </w:tc>
        <w:tc>
          <w:tcPr>
            <w:tcW w:w="442" w:type="pct"/>
            <w:vMerge/>
            <w:shd w:val="clear" w:color="auto" w:fill="auto"/>
          </w:tcPr>
          <w:p w:rsidR="00E8749F" w:rsidRPr="002741BC" w:rsidRDefault="00E8749F" w:rsidP="00B06EA8">
            <w:pPr>
              <w:jc w:val="center"/>
              <w:rPr>
                <w:color w:val="000000"/>
                <w:sz w:val="16"/>
                <w:szCs w:val="16"/>
              </w:rPr>
            </w:pPr>
          </w:p>
        </w:tc>
        <w:tc>
          <w:tcPr>
            <w:tcW w:w="443" w:type="pct"/>
            <w:vMerge/>
          </w:tcPr>
          <w:p w:rsidR="00E8749F" w:rsidRPr="002741BC" w:rsidRDefault="00E8749F" w:rsidP="00B06EA8">
            <w:pPr>
              <w:jc w:val="center"/>
              <w:rPr>
                <w:color w:val="000000"/>
                <w:sz w:val="16"/>
                <w:szCs w:val="16"/>
              </w:rPr>
            </w:pPr>
          </w:p>
        </w:tc>
        <w:tc>
          <w:tcPr>
            <w:tcW w:w="342" w:type="pct"/>
            <w:vMerge/>
            <w:shd w:val="clear" w:color="auto" w:fill="auto"/>
          </w:tcPr>
          <w:p w:rsidR="00E8749F" w:rsidRPr="002741BC" w:rsidRDefault="00E8749F" w:rsidP="00B06EA8">
            <w:pPr>
              <w:jc w:val="center"/>
              <w:rPr>
                <w:color w:val="000000"/>
                <w:sz w:val="16"/>
                <w:szCs w:val="16"/>
              </w:rPr>
            </w:pPr>
          </w:p>
        </w:tc>
        <w:tc>
          <w:tcPr>
            <w:tcW w:w="342" w:type="pct"/>
            <w:shd w:val="clear" w:color="auto" w:fill="auto"/>
          </w:tcPr>
          <w:p w:rsidR="00E8749F" w:rsidRPr="002741BC" w:rsidRDefault="00E8749F" w:rsidP="00B06EA8">
            <w:pPr>
              <w:jc w:val="center"/>
              <w:rPr>
                <w:color w:val="000000"/>
                <w:sz w:val="16"/>
                <w:szCs w:val="16"/>
              </w:rPr>
            </w:pPr>
            <w:r w:rsidRPr="002741BC">
              <w:rPr>
                <w:color w:val="000000"/>
                <w:sz w:val="16"/>
                <w:szCs w:val="16"/>
              </w:rPr>
              <w:t>средства областного бюджета</w:t>
            </w:r>
          </w:p>
        </w:tc>
        <w:tc>
          <w:tcPr>
            <w:tcW w:w="294" w:type="pct"/>
            <w:shd w:val="clear" w:color="auto" w:fill="auto"/>
          </w:tcPr>
          <w:p w:rsidR="00E8749F" w:rsidRPr="002741BC" w:rsidRDefault="00E8749F" w:rsidP="00B06EA8">
            <w:pPr>
              <w:jc w:val="center"/>
              <w:rPr>
                <w:color w:val="000000"/>
                <w:sz w:val="16"/>
                <w:szCs w:val="16"/>
              </w:rPr>
            </w:pPr>
            <w:r w:rsidRPr="002741BC">
              <w:rPr>
                <w:color w:val="000000"/>
                <w:sz w:val="16"/>
                <w:szCs w:val="16"/>
              </w:rPr>
              <w:t>средства местного бюджета</w:t>
            </w:r>
          </w:p>
        </w:tc>
        <w:tc>
          <w:tcPr>
            <w:tcW w:w="510" w:type="pct"/>
            <w:shd w:val="clear" w:color="auto" w:fill="auto"/>
          </w:tcPr>
          <w:p w:rsidR="00E8749F" w:rsidRPr="002741BC" w:rsidRDefault="00E8749F" w:rsidP="00B06EA8">
            <w:pPr>
              <w:jc w:val="center"/>
              <w:rPr>
                <w:color w:val="000000"/>
                <w:sz w:val="16"/>
                <w:szCs w:val="16"/>
              </w:rPr>
            </w:pPr>
            <w:r w:rsidRPr="002741BC">
              <w:rPr>
                <w:color w:val="000000"/>
                <w:sz w:val="16"/>
                <w:szCs w:val="16"/>
              </w:rPr>
              <w:t>доля финансового, имущественного и</w:t>
            </w:r>
            <w:r>
              <w:rPr>
                <w:color w:val="000000"/>
                <w:sz w:val="16"/>
                <w:szCs w:val="16"/>
              </w:rPr>
              <w:t> </w:t>
            </w:r>
            <w:r w:rsidRPr="002741BC">
              <w:rPr>
                <w:color w:val="000000"/>
                <w:sz w:val="16"/>
                <w:szCs w:val="16"/>
              </w:rPr>
              <w:t xml:space="preserve">(или) трудового участия физических лиц, индивидуальных </w:t>
            </w:r>
            <w:r w:rsidRPr="002741BC">
              <w:rPr>
                <w:color w:val="000000"/>
                <w:spacing w:val="-2"/>
                <w:sz w:val="16"/>
                <w:szCs w:val="16"/>
              </w:rPr>
              <w:t>предпринимателей,</w:t>
            </w:r>
            <w:r w:rsidRPr="002741BC">
              <w:rPr>
                <w:color w:val="000000"/>
                <w:sz w:val="16"/>
                <w:szCs w:val="16"/>
              </w:rPr>
              <w:t xml:space="preserve"> юридических лиц</w:t>
            </w:r>
          </w:p>
        </w:tc>
      </w:tr>
      <w:tr w:rsidR="008534CD" w:rsidRPr="002741BC" w:rsidTr="008534CD">
        <w:tc>
          <w:tcPr>
            <w:tcW w:w="176" w:type="pct"/>
            <w:shd w:val="clear" w:color="auto" w:fill="auto"/>
          </w:tcPr>
          <w:p w:rsidR="008534CD" w:rsidRPr="002741BC" w:rsidRDefault="008534CD" w:rsidP="00B06EA8">
            <w:pPr>
              <w:jc w:val="center"/>
              <w:rPr>
                <w:color w:val="000000"/>
                <w:sz w:val="18"/>
                <w:szCs w:val="18"/>
              </w:rPr>
            </w:pPr>
            <w:r w:rsidRPr="002741BC">
              <w:rPr>
                <w:color w:val="000000"/>
                <w:sz w:val="18"/>
                <w:szCs w:val="18"/>
              </w:rPr>
              <w:t>1</w:t>
            </w:r>
          </w:p>
        </w:tc>
        <w:tc>
          <w:tcPr>
            <w:tcW w:w="392" w:type="pct"/>
          </w:tcPr>
          <w:p w:rsidR="008534CD" w:rsidRPr="002741BC" w:rsidRDefault="008534CD" w:rsidP="00B06EA8">
            <w:pPr>
              <w:jc w:val="center"/>
              <w:rPr>
                <w:color w:val="000000"/>
                <w:sz w:val="18"/>
                <w:szCs w:val="18"/>
              </w:rPr>
            </w:pPr>
            <w:r w:rsidRPr="002741BC">
              <w:rPr>
                <w:color w:val="000000"/>
                <w:sz w:val="18"/>
                <w:szCs w:val="18"/>
              </w:rPr>
              <w:t>2</w:t>
            </w:r>
          </w:p>
        </w:tc>
        <w:tc>
          <w:tcPr>
            <w:tcW w:w="392" w:type="pct"/>
          </w:tcPr>
          <w:p w:rsidR="008534CD" w:rsidRPr="002741BC" w:rsidRDefault="008534CD" w:rsidP="00B06EA8">
            <w:pPr>
              <w:jc w:val="center"/>
              <w:rPr>
                <w:color w:val="000000"/>
                <w:sz w:val="18"/>
                <w:szCs w:val="18"/>
              </w:rPr>
            </w:pPr>
            <w:r w:rsidRPr="002741BC">
              <w:rPr>
                <w:color w:val="000000"/>
                <w:sz w:val="18"/>
                <w:szCs w:val="18"/>
              </w:rPr>
              <w:t>3</w:t>
            </w:r>
          </w:p>
        </w:tc>
        <w:tc>
          <w:tcPr>
            <w:tcW w:w="606" w:type="pct"/>
            <w:shd w:val="clear" w:color="auto" w:fill="auto"/>
          </w:tcPr>
          <w:p w:rsidR="008534CD" w:rsidRPr="002741BC" w:rsidRDefault="008534CD" w:rsidP="00B06EA8">
            <w:pPr>
              <w:jc w:val="center"/>
              <w:rPr>
                <w:color w:val="000000"/>
                <w:sz w:val="18"/>
                <w:szCs w:val="18"/>
              </w:rPr>
            </w:pPr>
            <w:r w:rsidRPr="002741BC">
              <w:rPr>
                <w:color w:val="000000"/>
                <w:sz w:val="18"/>
                <w:szCs w:val="18"/>
              </w:rPr>
              <w:t>4</w:t>
            </w:r>
          </w:p>
        </w:tc>
        <w:tc>
          <w:tcPr>
            <w:tcW w:w="669" w:type="pct"/>
          </w:tcPr>
          <w:p w:rsidR="008534CD" w:rsidRPr="002741BC" w:rsidRDefault="008534CD" w:rsidP="00B06EA8">
            <w:pPr>
              <w:jc w:val="center"/>
              <w:rPr>
                <w:color w:val="000000"/>
                <w:sz w:val="18"/>
                <w:szCs w:val="18"/>
              </w:rPr>
            </w:pPr>
            <w:r w:rsidRPr="002741BC">
              <w:rPr>
                <w:color w:val="000000"/>
                <w:sz w:val="18"/>
                <w:szCs w:val="18"/>
              </w:rPr>
              <w:t>5</w:t>
            </w:r>
          </w:p>
        </w:tc>
        <w:tc>
          <w:tcPr>
            <w:tcW w:w="392" w:type="pct"/>
            <w:shd w:val="clear" w:color="auto" w:fill="auto"/>
          </w:tcPr>
          <w:p w:rsidR="008534CD" w:rsidRPr="002741BC" w:rsidRDefault="008534CD" w:rsidP="00B06EA8">
            <w:pPr>
              <w:jc w:val="center"/>
              <w:rPr>
                <w:color w:val="000000"/>
                <w:sz w:val="18"/>
                <w:szCs w:val="18"/>
              </w:rPr>
            </w:pPr>
            <w:r w:rsidRPr="002741BC">
              <w:rPr>
                <w:color w:val="000000"/>
                <w:sz w:val="18"/>
                <w:szCs w:val="18"/>
              </w:rPr>
              <w:t>6</w:t>
            </w:r>
          </w:p>
        </w:tc>
        <w:tc>
          <w:tcPr>
            <w:tcW w:w="442" w:type="pct"/>
            <w:shd w:val="clear" w:color="auto" w:fill="auto"/>
          </w:tcPr>
          <w:p w:rsidR="008534CD" w:rsidRPr="002741BC" w:rsidRDefault="008534CD" w:rsidP="00B06EA8">
            <w:pPr>
              <w:jc w:val="center"/>
              <w:rPr>
                <w:color w:val="000000"/>
                <w:sz w:val="18"/>
                <w:szCs w:val="18"/>
              </w:rPr>
            </w:pPr>
            <w:r w:rsidRPr="002741BC">
              <w:rPr>
                <w:color w:val="000000"/>
                <w:sz w:val="18"/>
                <w:szCs w:val="18"/>
              </w:rPr>
              <w:t>7</w:t>
            </w:r>
          </w:p>
        </w:tc>
        <w:tc>
          <w:tcPr>
            <w:tcW w:w="443" w:type="pct"/>
          </w:tcPr>
          <w:p w:rsidR="008534CD" w:rsidRPr="002741BC" w:rsidRDefault="008534CD" w:rsidP="00B06EA8">
            <w:pPr>
              <w:jc w:val="center"/>
              <w:rPr>
                <w:color w:val="000000"/>
                <w:sz w:val="18"/>
                <w:szCs w:val="18"/>
              </w:rPr>
            </w:pPr>
            <w:r w:rsidRPr="002741BC">
              <w:rPr>
                <w:color w:val="000000"/>
                <w:sz w:val="18"/>
                <w:szCs w:val="18"/>
              </w:rPr>
              <w:t>8</w:t>
            </w:r>
          </w:p>
        </w:tc>
        <w:tc>
          <w:tcPr>
            <w:tcW w:w="342" w:type="pct"/>
            <w:shd w:val="clear" w:color="auto" w:fill="auto"/>
          </w:tcPr>
          <w:p w:rsidR="008534CD" w:rsidRPr="002741BC" w:rsidRDefault="008534CD" w:rsidP="00B06EA8">
            <w:pPr>
              <w:jc w:val="center"/>
              <w:rPr>
                <w:color w:val="000000"/>
                <w:sz w:val="18"/>
                <w:szCs w:val="18"/>
              </w:rPr>
            </w:pPr>
            <w:r w:rsidRPr="002741BC">
              <w:rPr>
                <w:color w:val="000000"/>
                <w:sz w:val="18"/>
                <w:szCs w:val="18"/>
              </w:rPr>
              <w:t>9</w:t>
            </w:r>
          </w:p>
        </w:tc>
        <w:tc>
          <w:tcPr>
            <w:tcW w:w="342" w:type="pct"/>
            <w:shd w:val="clear" w:color="auto" w:fill="auto"/>
          </w:tcPr>
          <w:p w:rsidR="008534CD" w:rsidRPr="002741BC" w:rsidRDefault="008534CD" w:rsidP="00B06EA8">
            <w:pPr>
              <w:jc w:val="center"/>
              <w:rPr>
                <w:color w:val="000000"/>
                <w:sz w:val="18"/>
                <w:szCs w:val="18"/>
              </w:rPr>
            </w:pPr>
            <w:r w:rsidRPr="002741BC">
              <w:rPr>
                <w:color w:val="000000"/>
                <w:sz w:val="18"/>
                <w:szCs w:val="18"/>
              </w:rPr>
              <w:t>10</w:t>
            </w:r>
          </w:p>
        </w:tc>
        <w:tc>
          <w:tcPr>
            <w:tcW w:w="294" w:type="pct"/>
            <w:shd w:val="clear" w:color="auto" w:fill="auto"/>
          </w:tcPr>
          <w:p w:rsidR="008534CD" w:rsidRPr="002741BC" w:rsidRDefault="008534CD" w:rsidP="00B06EA8">
            <w:pPr>
              <w:jc w:val="center"/>
              <w:rPr>
                <w:color w:val="000000"/>
                <w:sz w:val="18"/>
                <w:szCs w:val="18"/>
              </w:rPr>
            </w:pPr>
            <w:r w:rsidRPr="002741BC">
              <w:rPr>
                <w:color w:val="000000"/>
                <w:sz w:val="18"/>
                <w:szCs w:val="18"/>
              </w:rPr>
              <w:t>11</w:t>
            </w:r>
          </w:p>
        </w:tc>
        <w:tc>
          <w:tcPr>
            <w:tcW w:w="510" w:type="pct"/>
            <w:shd w:val="clear" w:color="auto" w:fill="auto"/>
          </w:tcPr>
          <w:p w:rsidR="008534CD" w:rsidRPr="002741BC" w:rsidRDefault="008534CD" w:rsidP="00B06EA8">
            <w:pPr>
              <w:jc w:val="center"/>
              <w:rPr>
                <w:color w:val="000000"/>
                <w:sz w:val="18"/>
                <w:szCs w:val="18"/>
              </w:rPr>
            </w:pPr>
            <w:r w:rsidRPr="002741BC">
              <w:rPr>
                <w:color w:val="000000"/>
                <w:sz w:val="18"/>
                <w:szCs w:val="18"/>
              </w:rPr>
              <w:t>12</w:t>
            </w:r>
          </w:p>
        </w:tc>
      </w:tr>
      <w:tr w:rsidR="008534CD" w:rsidRPr="002741BC" w:rsidTr="008534CD">
        <w:tc>
          <w:tcPr>
            <w:tcW w:w="5000" w:type="pct"/>
            <w:gridSpan w:val="12"/>
            <w:shd w:val="clear" w:color="auto" w:fill="auto"/>
          </w:tcPr>
          <w:p w:rsidR="008534CD" w:rsidRDefault="008534CD" w:rsidP="008534CD">
            <w:pPr>
              <w:jc w:val="center"/>
              <w:rPr>
                <w:color w:val="000000"/>
                <w:sz w:val="24"/>
                <w:szCs w:val="28"/>
              </w:rPr>
            </w:pPr>
          </w:p>
          <w:p w:rsidR="008534CD" w:rsidRPr="00742DC2" w:rsidRDefault="008534CD" w:rsidP="008534CD">
            <w:pPr>
              <w:jc w:val="center"/>
              <w:rPr>
                <w:color w:val="000000"/>
                <w:sz w:val="24"/>
                <w:szCs w:val="28"/>
                <w:lang w:val="en-US"/>
              </w:rPr>
            </w:pPr>
            <w:smartTag w:uri="urn:schemas-microsoft-com:office:smarttags" w:element="place">
              <w:r w:rsidRPr="00742DC2">
                <w:rPr>
                  <w:color w:val="000000"/>
                  <w:sz w:val="24"/>
                  <w:szCs w:val="28"/>
                  <w:lang w:val="en-US"/>
                </w:rPr>
                <w:t>I</w:t>
              </w:r>
              <w:r w:rsidRPr="00742DC2">
                <w:rPr>
                  <w:color w:val="000000"/>
                  <w:sz w:val="24"/>
                  <w:szCs w:val="28"/>
                </w:rPr>
                <w:t>.</w:t>
              </w:r>
            </w:smartTag>
            <w:r w:rsidRPr="00742DC2">
              <w:rPr>
                <w:color w:val="000000"/>
                <w:sz w:val="24"/>
                <w:szCs w:val="28"/>
              </w:rPr>
              <w:t xml:space="preserve"> Внеконкурсная часть</w:t>
            </w:r>
          </w:p>
          <w:p w:rsidR="008534CD" w:rsidRPr="002741BC" w:rsidRDefault="008534CD" w:rsidP="00B06EA8">
            <w:pPr>
              <w:jc w:val="center"/>
              <w:rPr>
                <w:color w:val="000000"/>
                <w:sz w:val="18"/>
                <w:szCs w:val="18"/>
              </w:rPr>
            </w:pPr>
          </w:p>
        </w:tc>
      </w:tr>
      <w:tr w:rsidR="008534CD" w:rsidRPr="002741BC" w:rsidTr="008534CD">
        <w:tc>
          <w:tcPr>
            <w:tcW w:w="176" w:type="pct"/>
            <w:shd w:val="clear" w:color="auto" w:fill="auto"/>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606" w:type="pct"/>
            <w:shd w:val="clear" w:color="auto" w:fill="auto"/>
          </w:tcPr>
          <w:p w:rsidR="008534CD" w:rsidRPr="002741BC" w:rsidRDefault="008534CD" w:rsidP="00B06EA8">
            <w:pPr>
              <w:jc w:val="center"/>
              <w:rPr>
                <w:color w:val="000000"/>
                <w:sz w:val="18"/>
                <w:szCs w:val="18"/>
              </w:rPr>
            </w:pPr>
          </w:p>
        </w:tc>
        <w:tc>
          <w:tcPr>
            <w:tcW w:w="669" w:type="pct"/>
          </w:tcPr>
          <w:p w:rsidR="008534CD" w:rsidRPr="002741BC" w:rsidRDefault="008534CD" w:rsidP="00B06EA8">
            <w:pPr>
              <w:jc w:val="center"/>
              <w:rPr>
                <w:color w:val="000000"/>
                <w:sz w:val="18"/>
                <w:szCs w:val="18"/>
              </w:rPr>
            </w:pPr>
          </w:p>
        </w:tc>
        <w:tc>
          <w:tcPr>
            <w:tcW w:w="392" w:type="pct"/>
            <w:shd w:val="clear" w:color="auto" w:fill="auto"/>
          </w:tcPr>
          <w:p w:rsidR="008534CD" w:rsidRPr="002741BC" w:rsidRDefault="008534CD" w:rsidP="00B06EA8">
            <w:pPr>
              <w:jc w:val="center"/>
              <w:rPr>
                <w:color w:val="000000"/>
                <w:sz w:val="18"/>
                <w:szCs w:val="18"/>
              </w:rPr>
            </w:pPr>
          </w:p>
        </w:tc>
        <w:tc>
          <w:tcPr>
            <w:tcW w:w="442" w:type="pct"/>
            <w:shd w:val="clear" w:color="auto" w:fill="auto"/>
          </w:tcPr>
          <w:p w:rsidR="008534CD" w:rsidRPr="002741BC" w:rsidRDefault="008534CD" w:rsidP="00B06EA8">
            <w:pPr>
              <w:jc w:val="center"/>
              <w:rPr>
                <w:color w:val="000000"/>
                <w:sz w:val="18"/>
                <w:szCs w:val="18"/>
              </w:rPr>
            </w:pPr>
          </w:p>
        </w:tc>
        <w:tc>
          <w:tcPr>
            <w:tcW w:w="443" w:type="pct"/>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294" w:type="pct"/>
            <w:shd w:val="clear" w:color="auto" w:fill="auto"/>
          </w:tcPr>
          <w:p w:rsidR="008534CD" w:rsidRPr="002741BC" w:rsidRDefault="008534CD" w:rsidP="00B06EA8">
            <w:pPr>
              <w:jc w:val="center"/>
              <w:rPr>
                <w:color w:val="000000"/>
                <w:sz w:val="18"/>
                <w:szCs w:val="18"/>
              </w:rPr>
            </w:pPr>
          </w:p>
        </w:tc>
        <w:tc>
          <w:tcPr>
            <w:tcW w:w="510" w:type="pct"/>
            <w:shd w:val="clear" w:color="auto" w:fill="auto"/>
          </w:tcPr>
          <w:p w:rsidR="008534CD" w:rsidRPr="002741BC" w:rsidRDefault="008534CD" w:rsidP="00B06EA8">
            <w:pPr>
              <w:jc w:val="center"/>
              <w:rPr>
                <w:color w:val="000000"/>
                <w:sz w:val="18"/>
                <w:szCs w:val="18"/>
              </w:rPr>
            </w:pPr>
          </w:p>
        </w:tc>
      </w:tr>
      <w:tr w:rsidR="008534CD" w:rsidRPr="002741BC" w:rsidTr="008534CD">
        <w:tc>
          <w:tcPr>
            <w:tcW w:w="5000" w:type="pct"/>
            <w:gridSpan w:val="12"/>
            <w:shd w:val="clear" w:color="auto" w:fill="auto"/>
          </w:tcPr>
          <w:p w:rsidR="008534CD" w:rsidRDefault="008534CD" w:rsidP="008534CD">
            <w:pPr>
              <w:jc w:val="center"/>
              <w:rPr>
                <w:color w:val="000000"/>
                <w:sz w:val="24"/>
                <w:szCs w:val="28"/>
              </w:rPr>
            </w:pPr>
          </w:p>
          <w:p w:rsidR="008534CD" w:rsidRPr="00742DC2" w:rsidRDefault="008534CD" w:rsidP="008534CD">
            <w:pPr>
              <w:jc w:val="center"/>
              <w:rPr>
                <w:color w:val="000000"/>
                <w:sz w:val="24"/>
                <w:szCs w:val="28"/>
                <w:lang w:val="en-US"/>
              </w:rPr>
            </w:pPr>
            <w:r w:rsidRPr="00742DC2">
              <w:rPr>
                <w:color w:val="000000"/>
                <w:sz w:val="24"/>
                <w:szCs w:val="28"/>
                <w:lang w:val="en-US"/>
              </w:rPr>
              <w:t xml:space="preserve">II. </w:t>
            </w:r>
            <w:r w:rsidRPr="00742DC2">
              <w:rPr>
                <w:color w:val="000000"/>
                <w:sz w:val="24"/>
                <w:szCs w:val="28"/>
              </w:rPr>
              <w:t>Конкурсная часть</w:t>
            </w:r>
          </w:p>
          <w:p w:rsidR="008534CD" w:rsidRPr="002741BC" w:rsidRDefault="008534CD" w:rsidP="00B06EA8">
            <w:pPr>
              <w:jc w:val="center"/>
              <w:rPr>
                <w:color w:val="000000"/>
                <w:sz w:val="18"/>
                <w:szCs w:val="18"/>
              </w:rPr>
            </w:pPr>
          </w:p>
        </w:tc>
      </w:tr>
      <w:tr w:rsidR="008534CD" w:rsidRPr="002741BC" w:rsidTr="008534CD">
        <w:tc>
          <w:tcPr>
            <w:tcW w:w="176" w:type="pct"/>
            <w:shd w:val="clear" w:color="auto" w:fill="auto"/>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606" w:type="pct"/>
            <w:shd w:val="clear" w:color="auto" w:fill="auto"/>
          </w:tcPr>
          <w:p w:rsidR="008534CD" w:rsidRPr="002741BC" w:rsidRDefault="008534CD" w:rsidP="00B06EA8">
            <w:pPr>
              <w:jc w:val="center"/>
              <w:rPr>
                <w:color w:val="000000"/>
                <w:sz w:val="18"/>
                <w:szCs w:val="18"/>
              </w:rPr>
            </w:pPr>
          </w:p>
        </w:tc>
        <w:tc>
          <w:tcPr>
            <w:tcW w:w="669" w:type="pct"/>
          </w:tcPr>
          <w:p w:rsidR="008534CD" w:rsidRPr="002741BC" w:rsidRDefault="008534CD" w:rsidP="00B06EA8">
            <w:pPr>
              <w:jc w:val="center"/>
              <w:rPr>
                <w:color w:val="000000"/>
                <w:sz w:val="18"/>
                <w:szCs w:val="18"/>
              </w:rPr>
            </w:pPr>
          </w:p>
        </w:tc>
        <w:tc>
          <w:tcPr>
            <w:tcW w:w="392" w:type="pct"/>
            <w:shd w:val="clear" w:color="auto" w:fill="auto"/>
          </w:tcPr>
          <w:p w:rsidR="008534CD" w:rsidRPr="002741BC" w:rsidRDefault="008534CD" w:rsidP="00B06EA8">
            <w:pPr>
              <w:jc w:val="center"/>
              <w:rPr>
                <w:color w:val="000000"/>
                <w:sz w:val="18"/>
                <w:szCs w:val="18"/>
              </w:rPr>
            </w:pPr>
          </w:p>
        </w:tc>
        <w:tc>
          <w:tcPr>
            <w:tcW w:w="442" w:type="pct"/>
            <w:shd w:val="clear" w:color="auto" w:fill="auto"/>
          </w:tcPr>
          <w:p w:rsidR="008534CD" w:rsidRPr="002741BC" w:rsidRDefault="008534CD" w:rsidP="00B06EA8">
            <w:pPr>
              <w:jc w:val="center"/>
              <w:rPr>
                <w:color w:val="000000"/>
                <w:sz w:val="18"/>
                <w:szCs w:val="18"/>
              </w:rPr>
            </w:pPr>
          </w:p>
        </w:tc>
        <w:tc>
          <w:tcPr>
            <w:tcW w:w="443" w:type="pct"/>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294" w:type="pct"/>
            <w:shd w:val="clear" w:color="auto" w:fill="auto"/>
          </w:tcPr>
          <w:p w:rsidR="008534CD" w:rsidRPr="002741BC" w:rsidRDefault="008534CD" w:rsidP="00B06EA8">
            <w:pPr>
              <w:jc w:val="center"/>
              <w:rPr>
                <w:color w:val="000000"/>
                <w:sz w:val="18"/>
                <w:szCs w:val="18"/>
              </w:rPr>
            </w:pPr>
          </w:p>
        </w:tc>
        <w:tc>
          <w:tcPr>
            <w:tcW w:w="510" w:type="pct"/>
            <w:shd w:val="clear" w:color="auto" w:fill="auto"/>
          </w:tcPr>
          <w:p w:rsidR="008534CD" w:rsidRPr="002741BC" w:rsidRDefault="008534CD" w:rsidP="00B06EA8">
            <w:pPr>
              <w:jc w:val="center"/>
              <w:rPr>
                <w:color w:val="000000"/>
                <w:sz w:val="18"/>
                <w:szCs w:val="18"/>
              </w:rPr>
            </w:pPr>
          </w:p>
        </w:tc>
      </w:tr>
    </w:tbl>
    <w:p w:rsidR="00E8749F" w:rsidRPr="00B877E2" w:rsidRDefault="00E8749F" w:rsidP="008534CD">
      <w:pPr>
        <w:tabs>
          <w:tab w:val="left" w:pos="7371"/>
        </w:tabs>
        <w:jc w:val="both"/>
        <w:rPr>
          <w:rFonts w:eastAsia="Calibri"/>
          <w:color w:val="000000"/>
          <w:sz w:val="28"/>
          <w:szCs w:val="28"/>
        </w:rPr>
      </w:pPr>
      <w:r w:rsidRPr="00B877E2">
        <w:rPr>
          <w:rFonts w:eastAsia="Calibri"/>
          <w:color w:val="000000"/>
          <w:sz w:val="28"/>
          <w:szCs w:val="28"/>
        </w:rPr>
        <w:t>___________________________________________</w:t>
      </w:r>
      <w:r w:rsidRPr="00B877E2">
        <w:rPr>
          <w:rFonts w:eastAsia="Calibri"/>
          <w:color w:val="000000"/>
          <w:sz w:val="28"/>
          <w:szCs w:val="28"/>
        </w:rPr>
        <w:tab/>
        <w:t>___________________________________________________</w:t>
      </w:r>
    </w:p>
    <w:p w:rsidR="008B5173" w:rsidRPr="005A739B" w:rsidRDefault="00E8749F" w:rsidP="005A739B">
      <w:pPr>
        <w:tabs>
          <w:tab w:val="left" w:pos="4536"/>
          <w:tab w:val="left" w:pos="10065"/>
        </w:tabs>
        <w:jc w:val="both"/>
        <w:rPr>
          <w:rFonts w:eastAsia="Calibri"/>
          <w:color w:val="000000"/>
        </w:rPr>
      </w:pPr>
      <w:r w:rsidRPr="00B877E2">
        <w:rPr>
          <w:rFonts w:eastAsia="Calibri"/>
          <w:color w:val="000000"/>
        </w:rPr>
        <w:t>(подпись главы муниципального образования Архангельской области)</w:t>
      </w:r>
      <w:r w:rsidRPr="00B877E2">
        <w:rPr>
          <w:rFonts w:eastAsia="Calibri"/>
          <w:color w:val="000000"/>
        </w:rPr>
        <w:tab/>
        <w:t>(расшифровка подписи).</w:t>
      </w:r>
    </w:p>
    <w:sectPr w:rsidR="008B5173" w:rsidRPr="005A739B" w:rsidSect="00E25B12">
      <w:pgSz w:w="16838" w:h="11906" w:orient="landscape" w:code="9"/>
      <w:pgMar w:top="1701" w:right="1134" w:bottom="851" w:left="1134" w:header="119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61" w:rsidRDefault="00D62D61">
      <w:r>
        <w:separator/>
      </w:r>
    </w:p>
  </w:endnote>
  <w:endnote w:type="continuationSeparator" w:id="0">
    <w:p w:rsidR="00D62D61" w:rsidRDefault="00D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61" w:rsidRDefault="00D62D61">
      <w:r>
        <w:separator/>
      </w:r>
    </w:p>
  </w:footnote>
  <w:footnote w:type="continuationSeparator" w:id="0">
    <w:p w:rsidR="00D62D61" w:rsidRDefault="00D6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D5" w:rsidRDefault="00A905D5" w:rsidP="00B31955">
    <w:pPr>
      <w:pStyle w:val="a3"/>
      <w:jc w:val="center"/>
    </w:pPr>
    <w:r>
      <w:fldChar w:fldCharType="begin"/>
    </w:r>
    <w:r>
      <w:instrText>PAGE   \* MERGEFORMAT</w:instrText>
    </w:r>
    <w:r>
      <w:fldChar w:fldCharType="separate"/>
    </w:r>
    <w:r w:rsidR="009248B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33F"/>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9B"/>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30"/>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6D6"/>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07"/>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8BD"/>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61"/>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197"/>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1093&amp;date=04.10.202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25446</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культура10</cp:lastModifiedBy>
  <cp:revision>2</cp:revision>
  <cp:lastPrinted>2023-07-25T11:30:00Z</cp:lastPrinted>
  <dcterms:created xsi:type="dcterms:W3CDTF">2024-07-10T06:53:00Z</dcterms:created>
  <dcterms:modified xsi:type="dcterms:W3CDTF">2024-07-10T06:53:00Z</dcterms:modified>
</cp:coreProperties>
</file>