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DA" w:rsidRPr="006D26DA" w:rsidRDefault="005A5AE2" w:rsidP="0068050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EE273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EE2730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аукционной документации</w:t>
      </w:r>
      <w:r w:rsidRPr="006D26D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рекламн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ых</w:t>
      </w:r>
    </w:p>
    <w:p w:rsidR="002E0029" w:rsidRDefault="006D26DA" w:rsidP="006D26DA">
      <w:pPr>
        <w:suppressAutoHyphens/>
        <w:overflowPunct w:val="0"/>
        <w:autoSpaceDE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конструкци</w:t>
      </w:r>
      <w:r w:rsid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й </w:t>
      </w:r>
      <w:r w:rsidR="00A92E2B"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на территории </w:t>
      </w:r>
      <w:r w:rsidR="00934EE2">
        <w:rPr>
          <w:rFonts w:ascii="Times New Roman" w:eastAsia="Times New Roman" w:hAnsi="Times New Roman" w:cs="Times New Roman"/>
          <w:b/>
          <w:bCs/>
          <w:sz w:val="24"/>
          <w:szCs w:val="20"/>
        </w:rPr>
        <w:t>Пинежского</w:t>
      </w:r>
      <w:r w:rsidR="002E499E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муниципального </w:t>
      </w:r>
      <w:r w:rsidR="00934EE2">
        <w:rPr>
          <w:rFonts w:ascii="Times New Roman" w:eastAsia="Times New Roman" w:hAnsi="Times New Roman" w:cs="Times New Roman"/>
          <w:b/>
          <w:bCs/>
          <w:sz w:val="24"/>
          <w:szCs w:val="20"/>
        </w:rPr>
        <w:t>округа</w:t>
      </w:r>
    </w:p>
    <w:p w:rsidR="006D26DA" w:rsidRPr="006D26DA" w:rsidRDefault="00A92E2B" w:rsidP="006D26DA">
      <w:pPr>
        <w:suppressAutoHyphens/>
        <w:overflowPunct w:val="0"/>
        <w:autoSpaceDE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="006D26DA"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__)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___________________________________________________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физических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/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 xml:space="preserve">_________________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 xml:space="preserve"> (___)__________________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e-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 _______________________________________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_____________________________________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</w:t>
      </w:r>
      <w:proofErr w:type="gramStart"/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="003A3495">
        <w:rPr>
          <w:rFonts w:ascii="Times New Roman" w:eastAsia="Times New Roman" w:hAnsi="Times New Roman" w:cs="Times New Roman"/>
          <w:sz w:val="24"/>
          <w:szCs w:val="20"/>
        </w:rPr>
        <w:t>___)_____________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>__________________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e-ma</w:t>
      </w:r>
      <w:proofErr w:type="spellEnd"/>
      <w:r w:rsidR="003A3495">
        <w:rPr>
          <w:rFonts w:ascii="Times New Roman" w:eastAsia="Times New Roman" w:hAnsi="Times New Roman" w:cs="Times New Roman"/>
          <w:sz w:val="24"/>
          <w:szCs w:val="20"/>
        </w:rPr>
        <w:t>il 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proofErr w:type="gramEnd"/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проведении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Изучив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499E">
        <w:rPr>
          <w:rFonts w:ascii="Times New Roman" w:eastAsia="Times New Roman" w:hAnsi="Times New Roman" w:cs="Times New Roman"/>
          <w:sz w:val="24"/>
          <w:szCs w:val="20"/>
        </w:rPr>
        <w:t xml:space="preserve">территории 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Пинежского</w:t>
      </w:r>
      <w:r w:rsidR="002E499E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округа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сообщает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согласии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участвовать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й </w:t>
      </w:r>
      <w:r w:rsidR="0060742F" w:rsidRPr="0060742F">
        <w:rPr>
          <w:rFonts w:ascii="Times New Roman" w:eastAsia="Times New Roman" w:hAnsi="Times New Roman" w:cs="Times New Roman"/>
          <w:sz w:val="24"/>
          <w:szCs w:val="20"/>
        </w:rPr>
        <w:t xml:space="preserve">на территории </w:t>
      </w:r>
      <w:r w:rsidR="00BF2728">
        <w:rPr>
          <w:rFonts w:ascii="Times New Roman" w:eastAsia="Times New Roman" w:hAnsi="Times New Roman" w:cs="Times New Roman"/>
          <w:sz w:val="24"/>
          <w:szCs w:val="20"/>
        </w:rPr>
        <w:t>Пинежского</w:t>
      </w:r>
      <w:r w:rsidR="004E7EFE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(Лот №___)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условиях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извещении о проведении аукциона.</w:t>
      </w:r>
      <w:r w:rsidR="006074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End"/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Российской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Федерации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,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в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том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числе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,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что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такие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данные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обработаны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согласия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субъекта</w:t>
      </w:r>
      <w:r w:rsidR="00BA29DB"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>(-</w:t>
      </w:r>
      <w:proofErr w:type="spellStart"/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ов</w:t>
      </w:r>
      <w:proofErr w:type="spellEnd"/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>)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территории 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 xml:space="preserve">Пинежского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района,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="003258E0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="003258E0">
        <w:rPr>
          <w:rFonts w:ascii="Times New Roman" w:eastAsia="Times New Roman" w:hAnsi="Times New Roman" w:cs="Times New Roman"/>
          <w:sz w:val="24"/>
          <w:szCs w:val="20"/>
        </w:rPr>
        <w:t xml:space="preserve">ии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ау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>кциона;</w:t>
      </w:r>
    </w:p>
    <w:p w:rsidR="006D26DA" w:rsidRPr="006D26DA" w:rsidRDefault="00E36630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территории 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>Пинежског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о муниципального 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>округа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в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>кциона;</w:t>
      </w:r>
    </w:p>
    <w:p w:rsidR="003A3495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территории </w:t>
      </w:r>
      <w:r w:rsidR="003A3495">
        <w:rPr>
          <w:rFonts w:ascii="Times New Roman" w:eastAsia="Times New Roman" w:hAnsi="Times New Roman" w:cs="Times New Roman"/>
          <w:sz w:val="24"/>
          <w:szCs w:val="20"/>
        </w:rPr>
        <w:t>Пинежского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кциона;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внес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t>е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нная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824D1D" w:rsidP="00824D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</w:t>
      </w:r>
      <w:r w:rsidR="005A5AE2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="005A5AE2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A5A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A5AE2"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="00EE2730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</w:p>
    <w:p w:rsidR="00EE2730" w:rsidRPr="006D26DA" w:rsidRDefault="00EE2730" w:rsidP="00EE273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аукционной документации</w:t>
      </w:r>
      <w:r w:rsidRPr="006D26D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ИНСТРУКЦИЯ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заполнению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право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рекламных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конструкций</w:t>
      </w:r>
    </w:p>
    <w:p w:rsidR="006D26DA" w:rsidRDefault="00A92E2B" w:rsidP="006D26DA">
      <w:pPr>
        <w:suppressAutoHyphens/>
        <w:overflowPunct w:val="0"/>
        <w:autoSpaceDE w:val="0"/>
        <w:spacing w:after="0" w:line="240" w:lineRule="auto"/>
        <w:ind w:left="720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на территории </w:t>
      </w:r>
      <w:r w:rsidR="003258E0">
        <w:rPr>
          <w:rFonts w:ascii="Times New Roman" w:eastAsia="Times New Roman" w:hAnsi="Times New Roman" w:cs="Times New Roman"/>
          <w:b/>
          <w:sz w:val="24"/>
          <w:szCs w:val="20"/>
        </w:rPr>
        <w:t xml:space="preserve">Пинежского </w:t>
      </w:r>
      <w:r w:rsidR="00E36630" w:rsidRPr="00E36630">
        <w:rPr>
          <w:rFonts w:ascii="Times New Roman" w:eastAsia="Times New Roman" w:hAnsi="Times New Roman" w:cs="Times New Roman"/>
          <w:b/>
          <w:sz w:val="24"/>
          <w:szCs w:val="20"/>
        </w:rPr>
        <w:t xml:space="preserve">муниципального </w:t>
      </w:r>
      <w:r w:rsidR="003258E0">
        <w:rPr>
          <w:rFonts w:ascii="Times New Roman" w:eastAsia="Times New Roman" w:hAnsi="Times New Roman" w:cs="Times New Roman"/>
          <w:b/>
          <w:sz w:val="24"/>
          <w:szCs w:val="20"/>
        </w:rPr>
        <w:t>округа</w:t>
      </w:r>
    </w:p>
    <w:p w:rsidR="00E36630" w:rsidRPr="006D26DA" w:rsidRDefault="00E36630" w:rsidP="006D26DA">
      <w:pPr>
        <w:suppressAutoHyphens/>
        <w:overflowPunct w:val="0"/>
        <w:autoSpaceDE w:val="0"/>
        <w:spacing w:after="0" w:line="240" w:lineRule="auto"/>
        <w:ind w:left="72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2E2B" w:rsidRPr="00A92E2B">
        <w:rPr>
          <w:rFonts w:ascii="Times New Roman" w:eastAsia="Times New Roman" w:hAnsi="Times New Roman" w:cs="Times New Roman"/>
          <w:sz w:val="24"/>
          <w:szCs w:val="20"/>
        </w:rPr>
        <w:t xml:space="preserve">на территории </w:t>
      </w:r>
      <w:r w:rsidR="003258E0">
        <w:rPr>
          <w:rFonts w:ascii="Times New Roman" w:eastAsia="Times New Roman" w:hAnsi="Times New Roman" w:cs="Times New Roman"/>
          <w:sz w:val="24"/>
          <w:szCs w:val="20"/>
        </w:rPr>
        <w:t>Пинежского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</w:t>
      </w:r>
      <w:r w:rsidR="003258E0">
        <w:rPr>
          <w:rFonts w:ascii="Times New Roman" w:eastAsia="Times New Roman" w:hAnsi="Times New Roman" w:cs="Times New Roman"/>
          <w:sz w:val="24"/>
          <w:szCs w:val="20"/>
        </w:rPr>
        <w:t>округа</w:t>
      </w:r>
      <w:r w:rsidR="00E36630" w:rsidRPr="006D26DA">
        <w:rPr>
          <w:rFonts w:ascii="Times New Roman" w:eastAsia="Times New Roman" w:hAnsi="Times New Roman" w:cs="Times New Roman" w:hint="eastAsia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258E0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аукционной документации</w:t>
      </w:r>
      <w:r w:rsidR="003258E0" w:rsidRPr="006D2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6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 апреля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2011 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года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63-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,</w:t>
      </w:r>
      <w:r w:rsidR="009A231A" w:rsidRPr="009A231A">
        <w:t xml:space="preserve"> 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в том числе подпись заявителя, заверенная</w:t>
      </w:r>
      <w:r w:rsidR="009A231A" w:rsidRPr="009A231A">
        <w:rPr>
          <w:rFonts w:ascii="Times New Roman" w:eastAsia="Times New Roman" w:hAnsi="Times New Roman" w:cs="Times New Roman"/>
          <w:sz w:val="24"/>
          <w:szCs w:val="20"/>
        </w:rPr>
        <w:t xml:space="preserve"> печатью (при наличии)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проведении аукциона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3258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D26DA" w:rsidRPr="006D26DA" w:rsidRDefault="005A5AE2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sectPr w:rsidR="006D26DA" w:rsidRPr="006D26DA" w:rsidSect="009742B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28" w:rsidRDefault="00BF2728" w:rsidP="009742B3">
      <w:pPr>
        <w:spacing w:after="0" w:line="240" w:lineRule="auto"/>
      </w:pPr>
      <w:r>
        <w:separator/>
      </w:r>
    </w:p>
  </w:endnote>
  <w:endnote w:type="continuationSeparator" w:id="0">
    <w:p w:rsidR="00BF2728" w:rsidRDefault="00BF2728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28" w:rsidRDefault="00BF2728" w:rsidP="009742B3">
      <w:pPr>
        <w:spacing w:after="0" w:line="240" w:lineRule="auto"/>
      </w:pPr>
      <w:r>
        <w:separator/>
      </w:r>
    </w:p>
  </w:footnote>
  <w:footnote w:type="continuationSeparator" w:id="0">
    <w:p w:rsidR="00BF2728" w:rsidRDefault="00BF2728" w:rsidP="0097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565412"/>
      <w:docPartObj>
        <w:docPartGallery w:val="Page Numbers (Top of Page)"/>
        <w:docPartUnique/>
      </w:docPartObj>
    </w:sdtPr>
    <w:sdtContent>
      <w:p w:rsidR="00BF2728" w:rsidRDefault="00BF2728">
        <w:pPr>
          <w:pStyle w:val="af9"/>
          <w:jc w:val="center"/>
        </w:pPr>
        <w:r w:rsidRPr="009742B3">
          <w:rPr>
            <w:b w:val="0"/>
            <w:i w:val="0"/>
          </w:rPr>
          <w:fldChar w:fldCharType="begin"/>
        </w:r>
        <w:r w:rsidRPr="009742B3">
          <w:rPr>
            <w:b w:val="0"/>
            <w:i w:val="0"/>
          </w:rPr>
          <w:instrText>PAGE   \* MERGEFORMAT</w:instrText>
        </w:r>
        <w:r w:rsidRPr="009742B3">
          <w:rPr>
            <w:b w:val="0"/>
            <w:i w:val="0"/>
          </w:rPr>
          <w:fldChar w:fldCharType="separate"/>
        </w:r>
        <w:r w:rsidR="003258E0">
          <w:rPr>
            <w:b w:val="0"/>
            <w:i w:val="0"/>
            <w:noProof/>
          </w:rPr>
          <w:t>2</w:t>
        </w:r>
        <w:r w:rsidRPr="009742B3">
          <w:rPr>
            <w:b w:val="0"/>
            <w:i w:val="0"/>
          </w:rPr>
          <w:fldChar w:fldCharType="end"/>
        </w:r>
      </w:p>
    </w:sdtContent>
  </w:sdt>
  <w:p w:rsidR="00BF2728" w:rsidRDefault="00BF272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468F4"/>
    <w:rsid w:val="00053BFB"/>
    <w:rsid w:val="00070EF2"/>
    <w:rsid w:val="000711C4"/>
    <w:rsid w:val="000A6F47"/>
    <w:rsid w:val="000B233C"/>
    <w:rsid w:val="001273F7"/>
    <w:rsid w:val="0016266B"/>
    <w:rsid w:val="00193E78"/>
    <w:rsid w:val="001E279D"/>
    <w:rsid w:val="001E3CFA"/>
    <w:rsid w:val="001F37BC"/>
    <w:rsid w:val="00293520"/>
    <w:rsid w:val="00293782"/>
    <w:rsid w:val="002B49B2"/>
    <w:rsid w:val="002E0029"/>
    <w:rsid w:val="002E499E"/>
    <w:rsid w:val="0031178F"/>
    <w:rsid w:val="003258E0"/>
    <w:rsid w:val="00382070"/>
    <w:rsid w:val="003A3495"/>
    <w:rsid w:val="003D2049"/>
    <w:rsid w:val="0046753A"/>
    <w:rsid w:val="004D1957"/>
    <w:rsid w:val="004E6DBE"/>
    <w:rsid w:val="004E7EFE"/>
    <w:rsid w:val="00577AB8"/>
    <w:rsid w:val="005A5AE2"/>
    <w:rsid w:val="005B4D14"/>
    <w:rsid w:val="0060742F"/>
    <w:rsid w:val="00613F8D"/>
    <w:rsid w:val="006674B5"/>
    <w:rsid w:val="00680502"/>
    <w:rsid w:val="006D26DA"/>
    <w:rsid w:val="006D2C94"/>
    <w:rsid w:val="00754842"/>
    <w:rsid w:val="0075486A"/>
    <w:rsid w:val="007F6D6C"/>
    <w:rsid w:val="0081308C"/>
    <w:rsid w:val="00824D1D"/>
    <w:rsid w:val="00854512"/>
    <w:rsid w:val="008F4110"/>
    <w:rsid w:val="0090353F"/>
    <w:rsid w:val="00934EE2"/>
    <w:rsid w:val="0095353B"/>
    <w:rsid w:val="00953D2A"/>
    <w:rsid w:val="00973961"/>
    <w:rsid w:val="009742B3"/>
    <w:rsid w:val="009931A4"/>
    <w:rsid w:val="009A231A"/>
    <w:rsid w:val="00A27AB2"/>
    <w:rsid w:val="00A60048"/>
    <w:rsid w:val="00A67E6D"/>
    <w:rsid w:val="00A71ED8"/>
    <w:rsid w:val="00A92E2B"/>
    <w:rsid w:val="00AA24D2"/>
    <w:rsid w:val="00AB0EB3"/>
    <w:rsid w:val="00AC15D6"/>
    <w:rsid w:val="00AF7524"/>
    <w:rsid w:val="00B026E9"/>
    <w:rsid w:val="00B13880"/>
    <w:rsid w:val="00B4469E"/>
    <w:rsid w:val="00BA29DB"/>
    <w:rsid w:val="00BA4EB8"/>
    <w:rsid w:val="00BF2728"/>
    <w:rsid w:val="00C07019"/>
    <w:rsid w:val="00C70530"/>
    <w:rsid w:val="00CB5D4B"/>
    <w:rsid w:val="00D1254A"/>
    <w:rsid w:val="00DD3B8F"/>
    <w:rsid w:val="00E21337"/>
    <w:rsid w:val="00E36630"/>
    <w:rsid w:val="00E545E7"/>
    <w:rsid w:val="00E7795F"/>
    <w:rsid w:val="00EC778D"/>
    <w:rsid w:val="00ED68B9"/>
    <w:rsid w:val="00EE2730"/>
    <w:rsid w:val="00EE2FB6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А.М. Кордумов</cp:lastModifiedBy>
  <cp:revision>3</cp:revision>
  <cp:lastPrinted>2022-10-31T09:03:00Z</cp:lastPrinted>
  <dcterms:created xsi:type="dcterms:W3CDTF">2025-04-16T09:31:00Z</dcterms:created>
  <dcterms:modified xsi:type="dcterms:W3CDTF">2025-12-11T08:48:00Z</dcterms:modified>
</cp:coreProperties>
</file>