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E46" w:rsidRPr="002D3C3C" w:rsidRDefault="00BD1195" w:rsidP="002D3C3C">
      <w:pPr>
        <w:spacing w:after="0" w:line="240" w:lineRule="auto"/>
        <w:jc w:val="center"/>
        <w:rPr>
          <w:rFonts w:ascii="Times New Roman" w:hAnsi="Times New Roman" w:cs="Times New Roman"/>
          <w:b/>
          <w:sz w:val="30"/>
          <w:szCs w:val="30"/>
        </w:rPr>
      </w:pPr>
      <w:r w:rsidRPr="002D3C3C">
        <w:rPr>
          <w:rFonts w:ascii="Times New Roman" w:hAnsi="Times New Roman" w:cs="Times New Roman"/>
          <w:b/>
          <w:sz w:val="30"/>
          <w:szCs w:val="30"/>
        </w:rPr>
        <w:t>К чему приводит невыполнение налоговым агентом обязанности по удержанию и (или) перечислению налогов</w:t>
      </w:r>
    </w:p>
    <w:p w:rsidR="002D3C3C" w:rsidRDefault="002D3C3C" w:rsidP="002D3C3C">
      <w:pPr>
        <w:spacing w:after="0" w:line="240" w:lineRule="auto"/>
        <w:jc w:val="both"/>
        <w:rPr>
          <w:rFonts w:ascii="Times New Roman" w:hAnsi="Times New Roman" w:cs="Times New Roman"/>
          <w:sz w:val="26"/>
          <w:szCs w:val="26"/>
        </w:rPr>
      </w:pPr>
    </w:p>
    <w:p w:rsidR="00BD1195" w:rsidRPr="002D3C3C" w:rsidRDefault="00BD1195" w:rsidP="002D3C3C">
      <w:pPr>
        <w:spacing w:after="0" w:line="240" w:lineRule="auto"/>
        <w:ind w:firstLine="708"/>
        <w:jc w:val="both"/>
        <w:rPr>
          <w:rFonts w:ascii="Times New Roman" w:hAnsi="Times New Roman" w:cs="Times New Roman"/>
          <w:sz w:val="26"/>
          <w:szCs w:val="26"/>
        </w:rPr>
      </w:pPr>
      <w:r w:rsidRPr="002D3C3C">
        <w:rPr>
          <w:rFonts w:ascii="Times New Roman" w:hAnsi="Times New Roman" w:cs="Times New Roman"/>
          <w:sz w:val="26"/>
          <w:szCs w:val="26"/>
        </w:rPr>
        <w:t xml:space="preserve">Налоговый агент обязан перечислять в бюджет подлежащую к удержанию и уплате сумму НДФЛ. При этом </w:t>
      </w:r>
      <w:bookmarkStart w:id="0" w:name="_GoBack"/>
      <w:bookmarkEnd w:id="0"/>
      <w:r w:rsidRPr="002D3C3C">
        <w:rPr>
          <w:rFonts w:ascii="Times New Roman" w:hAnsi="Times New Roman" w:cs="Times New Roman"/>
          <w:sz w:val="26"/>
          <w:szCs w:val="26"/>
        </w:rPr>
        <w:t>необходимо:</w:t>
      </w:r>
    </w:p>
    <w:p w:rsidR="00BD1195" w:rsidRPr="002D3C3C" w:rsidRDefault="002D3C3C" w:rsidP="002D3C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BD1195" w:rsidRPr="002D3C3C">
        <w:rPr>
          <w:rFonts w:ascii="Times New Roman" w:hAnsi="Times New Roman" w:cs="Times New Roman"/>
          <w:sz w:val="26"/>
          <w:szCs w:val="26"/>
        </w:rPr>
        <w:t>налоговый расчет представлять в налоговый орган в установленный срок;</w:t>
      </w:r>
    </w:p>
    <w:p w:rsidR="00BD1195" w:rsidRPr="002D3C3C" w:rsidRDefault="002D3C3C" w:rsidP="002D3C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BD1195" w:rsidRPr="002D3C3C">
        <w:rPr>
          <w:rFonts w:ascii="Times New Roman" w:hAnsi="Times New Roman" w:cs="Times New Roman"/>
          <w:sz w:val="26"/>
          <w:szCs w:val="26"/>
        </w:rPr>
        <w:t>не допускать в налоговом расчете фактов неотражения или неполноты отражения сведений и (или) ошибки, приводящих к занижению суммы налога;</w:t>
      </w:r>
    </w:p>
    <w:p w:rsidR="00BD1195" w:rsidRPr="002D3C3C" w:rsidRDefault="002D3C3C" w:rsidP="002D3C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BD1195" w:rsidRPr="002D3C3C">
        <w:rPr>
          <w:rFonts w:ascii="Times New Roman" w:hAnsi="Times New Roman" w:cs="Times New Roman"/>
          <w:sz w:val="26"/>
          <w:szCs w:val="26"/>
        </w:rPr>
        <w:t>самостоятельно перечислять в бюджетную систему Российской Федерации сумму налога, не перечисленную в установленный срок, и соответствующие пени до того, как налоговый орган обнаружит факт несвоевременного перечисления суммы налога или до назначения выездной налоговой проверки по такому налогу за соответствующий налоговый период.</w:t>
      </w:r>
    </w:p>
    <w:p w:rsidR="00BD1195" w:rsidRPr="002D3C3C" w:rsidRDefault="00BD1195" w:rsidP="002D3C3C">
      <w:pPr>
        <w:spacing w:after="0" w:line="240" w:lineRule="auto"/>
        <w:ind w:firstLine="708"/>
        <w:jc w:val="both"/>
        <w:rPr>
          <w:rFonts w:ascii="Times New Roman" w:hAnsi="Times New Roman" w:cs="Times New Roman"/>
          <w:sz w:val="26"/>
          <w:szCs w:val="26"/>
        </w:rPr>
      </w:pPr>
      <w:r w:rsidRPr="002D3C3C">
        <w:rPr>
          <w:rFonts w:ascii="Times New Roman" w:hAnsi="Times New Roman" w:cs="Times New Roman"/>
          <w:sz w:val="26"/>
          <w:szCs w:val="26"/>
        </w:rPr>
        <w:t>Налоговые агенты обязаны перечислять НДФЛ не позднее дня, следующего за днем выплаты налогоплательщику дохода (п. 6 ст. 226 НК РФ).</w:t>
      </w:r>
    </w:p>
    <w:p w:rsidR="00BD1195" w:rsidRPr="002D3C3C" w:rsidRDefault="00BD1195" w:rsidP="002D3C3C">
      <w:pPr>
        <w:spacing w:after="0" w:line="240" w:lineRule="auto"/>
        <w:ind w:firstLine="708"/>
        <w:jc w:val="both"/>
        <w:rPr>
          <w:rFonts w:ascii="Times New Roman" w:hAnsi="Times New Roman" w:cs="Times New Roman"/>
          <w:sz w:val="26"/>
          <w:szCs w:val="26"/>
        </w:rPr>
      </w:pPr>
      <w:r w:rsidRPr="002D3C3C">
        <w:rPr>
          <w:rFonts w:ascii="Times New Roman" w:hAnsi="Times New Roman" w:cs="Times New Roman"/>
          <w:sz w:val="26"/>
          <w:szCs w:val="26"/>
        </w:rPr>
        <w:t>При выплате пособий по временной нетрудоспособности (включая пособие по уходу за больным ребенком) и отпускных налоговые агенты обязаны перечислять суммы исчисленного и удержанного налога не позднее последнего числа месяца, в котором производились такие выплаты.</w:t>
      </w:r>
    </w:p>
    <w:p w:rsidR="00BD1195" w:rsidRPr="002D3C3C" w:rsidRDefault="00BD1195" w:rsidP="002D3C3C">
      <w:pPr>
        <w:spacing w:after="0" w:line="240" w:lineRule="auto"/>
        <w:ind w:firstLine="708"/>
        <w:jc w:val="both"/>
        <w:rPr>
          <w:rFonts w:ascii="Times New Roman" w:hAnsi="Times New Roman" w:cs="Times New Roman"/>
          <w:sz w:val="26"/>
          <w:szCs w:val="26"/>
        </w:rPr>
      </w:pPr>
      <w:r w:rsidRPr="002D3C3C">
        <w:rPr>
          <w:rFonts w:ascii="Times New Roman" w:hAnsi="Times New Roman" w:cs="Times New Roman"/>
          <w:sz w:val="26"/>
          <w:szCs w:val="26"/>
        </w:rPr>
        <w:t>Существует несколько ситуаций, при которых налоговые агенты несут ответственность по ст.123 НК РФ:</w:t>
      </w:r>
    </w:p>
    <w:p w:rsidR="00BD1195" w:rsidRPr="002D3C3C" w:rsidRDefault="002D3C3C" w:rsidP="002D3C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BD1195" w:rsidRPr="002D3C3C">
        <w:rPr>
          <w:rFonts w:ascii="Times New Roman" w:hAnsi="Times New Roman" w:cs="Times New Roman"/>
          <w:sz w:val="26"/>
          <w:szCs w:val="26"/>
        </w:rPr>
        <w:t>когда агент имел возможность удержать налог, но не сделал этого;</w:t>
      </w:r>
    </w:p>
    <w:p w:rsidR="00BD1195" w:rsidRPr="002D3C3C" w:rsidRDefault="002D3C3C" w:rsidP="002D3C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BD1195" w:rsidRPr="002D3C3C">
        <w:rPr>
          <w:rFonts w:ascii="Times New Roman" w:hAnsi="Times New Roman" w:cs="Times New Roman"/>
          <w:sz w:val="26"/>
          <w:szCs w:val="26"/>
        </w:rPr>
        <w:t>когда агент все же удержал налог, но не перечислил его в бюджет;</w:t>
      </w:r>
    </w:p>
    <w:p w:rsidR="00BD1195" w:rsidRPr="002D3C3C" w:rsidRDefault="002D3C3C" w:rsidP="002D3C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BD1195" w:rsidRPr="002D3C3C">
        <w:rPr>
          <w:rFonts w:ascii="Times New Roman" w:hAnsi="Times New Roman" w:cs="Times New Roman"/>
          <w:sz w:val="26"/>
          <w:szCs w:val="26"/>
        </w:rPr>
        <w:t>когда агент удержал налог, но перечислил его в бюджет позже отведенного срока.</w:t>
      </w:r>
    </w:p>
    <w:p w:rsidR="00BD1195" w:rsidRPr="002D3C3C" w:rsidRDefault="00BD1195" w:rsidP="002D3C3C">
      <w:pPr>
        <w:spacing w:after="0" w:line="240" w:lineRule="auto"/>
        <w:ind w:firstLine="708"/>
        <w:jc w:val="both"/>
        <w:rPr>
          <w:rFonts w:ascii="Times New Roman" w:hAnsi="Times New Roman" w:cs="Times New Roman"/>
          <w:sz w:val="26"/>
          <w:szCs w:val="26"/>
        </w:rPr>
      </w:pPr>
      <w:r w:rsidRPr="002D3C3C">
        <w:rPr>
          <w:rFonts w:ascii="Times New Roman" w:hAnsi="Times New Roman" w:cs="Times New Roman"/>
          <w:sz w:val="26"/>
          <w:szCs w:val="26"/>
        </w:rPr>
        <w:t>Эти случаи, влекут взыскание штрафа в размере 20% от суммы, подлежащей удержанию и (или) перечислению (ст. 123 НК РФ).</w:t>
      </w:r>
    </w:p>
    <w:p w:rsidR="00BD1195" w:rsidRPr="002D3C3C" w:rsidRDefault="00BD1195" w:rsidP="002D3C3C">
      <w:pPr>
        <w:spacing w:after="0" w:line="240" w:lineRule="auto"/>
        <w:ind w:firstLine="708"/>
        <w:jc w:val="both"/>
        <w:rPr>
          <w:rFonts w:ascii="Times New Roman" w:hAnsi="Times New Roman" w:cs="Times New Roman"/>
          <w:sz w:val="26"/>
          <w:szCs w:val="26"/>
        </w:rPr>
      </w:pPr>
      <w:r w:rsidRPr="002D3C3C">
        <w:rPr>
          <w:rFonts w:ascii="Times New Roman" w:hAnsi="Times New Roman" w:cs="Times New Roman"/>
          <w:sz w:val="26"/>
          <w:szCs w:val="26"/>
        </w:rPr>
        <w:t xml:space="preserve">Кроме того, за </w:t>
      </w:r>
      <w:proofErr w:type="spellStart"/>
      <w:r w:rsidRPr="002D3C3C">
        <w:rPr>
          <w:rFonts w:ascii="Times New Roman" w:hAnsi="Times New Roman" w:cs="Times New Roman"/>
          <w:sz w:val="26"/>
          <w:szCs w:val="26"/>
        </w:rPr>
        <w:t>неперечисление</w:t>
      </w:r>
      <w:proofErr w:type="spellEnd"/>
      <w:r w:rsidRPr="002D3C3C">
        <w:rPr>
          <w:rFonts w:ascii="Times New Roman" w:hAnsi="Times New Roman" w:cs="Times New Roman"/>
          <w:sz w:val="26"/>
          <w:szCs w:val="26"/>
        </w:rPr>
        <w:t xml:space="preserve"> (несвоевременное перечисление) удержанного НДФЛ в бюджет подлежат уплате пени. Пеня начисляется за каждый календарный день просрочки (п. п. 1, 7 ст. 75 НК РФ). Зачастую налоговыми агентами производится оплата НДФЛ не в установленные сроки, но до момента составления акта (п.1 ст.100 НК РФ), при этом не уплачиваются пени, начисленные за несвоевременное перечисление удержанного НДФЛ, что влечет за собой привлечение по ст.123 НК РФ.</w:t>
      </w:r>
    </w:p>
    <w:sectPr w:rsidR="00BD1195" w:rsidRPr="002D3C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153"/>
    <w:rsid w:val="002D3C3C"/>
    <w:rsid w:val="004D4E46"/>
    <w:rsid w:val="00932153"/>
    <w:rsid w:val="00B567F9"/>
    <w:rsid w:val="00BD1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Шестакова Иляна Андреевна</cp:lastModifiedBy>
  <cp:revision>4</cp:revision>
  <dcterms:created xsi:type="dcterms:W3CDTF">2022-09-08T07:15:00Z</dcterms:created>
  <dcterms:modified xsi:type="dcterms:W3CDTF">2022-09-13T06:28:00Z</dcterms:modified>
</cp:coreProperties>
</file>