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75" w:rsidRPr="00845DAD" w:rsidRDefault="00703A75" w:rsidP="00987D46">
      <w:pPr>
        <w:pStyle w:val="1"/>
        <w:jc w:val="center"/>
        <w:rPr>
          <w:b/>
          <w:szCs w:val="28"/>
        </w:rPr>
      </w:pPr>
      <w:r w:rsidRPr="00845DAD">
        <w:rPr>
          <w:b/>
          <w:szCs w:val="28"/>
        </w:rPr>
        <w:t>АДМИНИСТРАЦИЯ МУНИЦИПАЛЬНОГО ОБРАЗОВАНИЯ</w:t>
      </w:r>
    </w:p>
    <w:p w:rsidR="00703A75" w:rsidRPr="00845DAD" w:rsidRDefault="00703A75" w:rsidP="00987D46">
      <w:pPr>
        <w:pStyle w:val="1"/>
        <w:jc w:val="center"/>
        <w:rPr>
          <w:b/>
          <w:szCs w:val="28"/>
        </w:rPr>
      </w:pPr>
      <w:r w:rsidRPr="00845DAD">
        <w:rPr>
          <w:b/>
          <w:szCs w:val="28"/>
        </w:rPr>
        <w:t>«ПИНЕЖСКИЙ МУНИЦИПАЛЬНЫЙ РАЙОН»</w:t>
      </w:r>
    </w:p>
    <w:p w:rsidR="00703A75" w:rsidRDefault="00845DAD" w:rsidP="00987D46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pacing w:val="60"/>
          <w:sz w:val="24"/>
          <w:szCs w:val="24"/>
        </w:rPr>
      </w:pPr>
      <w:r w:rsidRPr="00845DAD">
        <w:rPr>
          <w:rFonts w:ascii="Times New Roman" w:hAnsi="Times New Roman" w:cs="Times New Roman"/>
          <w:i w:val="0"/>
          <w:iCs w:val="0"/>
          <w:spacing w:val="60"/>
        </w:rPr>
        <w:t>АРХАНГЕЛЬСКОЙ ОБЛАСТИ</w:t>
      </w:r>
    </w:p>
    <w:p w:rsidR="00845DAD" w:rsidRPr="00845DAD" w:rsidRDefault="00845DAD" w:rsidP="00845DAD"/>
    <w:p w:rsidR="00267D01" w:rsidRPr="00987D46" w:rsidRDefault="00267D01" w:rsidP="00987D46"/>
    <w:p w:rsidR="00703A75" w:rsidRPr="00987D46" w:rsidRDefault="00703A75" w:rsidP="00987D46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pacing w:val="60"/>
        </w:rPr>
      </w:pPr>
      <w:r w:rsidRPr="00987D46">
        <w:rPr>
          <w:rFonts w:ascii="Times New Roman" w:hAnsi="Times New Roman" w:cs="Times New Roman"/>
          <w:i w:val="0"/>
          <w:iCs w:val="0"/>
          <w:spacing w:val="60"/>
        </w:rPr>
        <w:t>ПОСТАНОВЛЕНИЕ</w:t>
      </w:r>
    </w:p>
    <w:p w:rsidR="00703A75" w:rsidRPr="00987D46" w:rsidRDefault="00703A75" w:rsidP="00987D46">
      <w:pPr>
        <w:jc w:val="center"/>
        <w:rPr>
          <w:bCs/>
        </w:rPr>
      </w:pPr>
    </w:p>
    <w:p w:rsidR="00703A75" w:rsidRPr="00987D46" w:rsidRDefault="00703A75" w:rsidP="00987D46">
      <w:pPr>
        <w:jc w:val="center"/>
      </w:pPr>
    </w:p>
    <w:p w:rsidR="00703A75" w:rsidRPr="00987D46" w:rsidRDefault="00267D01" w:rsidP="00987D46">
      <w:pPr>
        <w:jc w:val="center"/>
        <w:rPr>
          <w:sz w:val="28"/>
          <w:szCs w:val="28"/>
        </w:rPr>
      </w:pPr>
      <w:r w:rsidRPr="00987D46">
        <w:rPr>
          <w:sz w:val="28"/>
          <w:szCs w:val="28"/>
        </w:rPr>
        <w:t xml:space="preserve">от </w:t>
      </w:r>
      <w:r w:rsidR="00845DAD">
        <w:rPr>
          <w:sz w:val="28"/>
          <w:szCs w:val="28"/>
        </w:rPr>
        <w:t>3</w:t>
      </w:r>
      <w:r w:rsidRPr="00987D46">
        <w:rPr>
          <w:sz w:val="28"/>
          <w:szCs w:val="28"/>
        </w:rPr>
        <w:t xml:space="preserve"> </w:t>
      </w:r>
      <w:r w:rsidR="00845DAD">
        <w:rPr>
          <w:sz w:val="28"/>
          <w:szCs w:val="28"/>
        </w:rPr>
        <w:t>июл</w:t>
      </w:r>
      <w:r w:rsidR="00BB74BF">
        <w:rPr>
          <w:sz w:val="28"/>
          <w:szCs w:val="28"/>
        </w:rPr>
        <w:t>я</w:t>
      </w:r>
      <w:r w:rsidRPr="00987D46">
        <w:rPr>
          <w:sz w:val="28"/>
          <w:szCs w:val="28"/>
        </w:rPr>
        <w:t xml:space="preserve"> 20</w:t>
      </w:r>
      <w:r w:rsidR="00F431BD">
        <w:rPr>
          <w:sz w:val="28"/>
          <w:szCs w:val="28"/>
        </w:rPr>
        <w:t>20</w:t>
      </w:r>
      <w:r w:rsidRPr="00987D46">
        <w:rPr>
          <w:sz w:val="28"/>
          <w:szCs w:val="28"/>
        </w:rPr>
        <w:t xml:space="preserve"> г. №</w:t>
      </w:r>
      <w:r w:rsidR="002F6478" w:rsidRPr="00987D46">
        <w:rPr>
          <w:sz w:val="28"/>
          <w:szCs w:val="28"/>
        </w:rPr>
        <w:t xml:space="preserve"> </w:t>
      </w:r>
      <w:r w:rsidR="00845DAD">
        <w:rPr>
          <w:sz w:val="28"/>
          <w:szCs w:val="28"/>
        </w:rPr>
        <w:t>0502</w:t>
      </w:r>
      <w:r w:rsidRPr="00987D46">
        <w:rPr>
          <w:sz w:val="28"/>
          <w:szCs w:val="28"/>
        </w:rPr>
        <w:t xml:space="preserve"> - па</w:t>
      </w:r>
    </w:p>
    <w:p w:rsidR="00703A75" w:rsidRPr="00987D46" w:rsidRDefault="00703A75" w:rsidP="00987D46">
      <w:pPr>
        <w:jc w:val="center"/>
      </w:pPr>
    </w:p>
    <w:p w:rsidR="00267D01" w:rsidRPr="00987D46" w:rsidRDefault="00267D01" w:rsidP="00987D46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267D01" w:rsidRPr="00987D46" w:rsidRDefault="00267D01" w:rsidP="00987D46">
      <w:pPr>
        <w:pStyle w:val="ConsPlusTitle"/>
        <w:widowControl/>
        <w:jc w:val="center"/>
        <w:rPr>
          <w:b w:val="0"/>
          <w:bCs w:val="0"/>
          <w:sz w:val="20"/>
          <w:szCs w:val="20"/>
        </w:rPr>
      </w:pPr>
      <w:r w:rsidRPr="00987D46">
        <w:rPr>
          <w:b w:val="0"/>
          <w:bCs w:val="0"/>
          <w:sz w:val="20"/>
          <w:szCs w:val="20"/>
        </w:rPr>
        <w:t>с. Карпогоры</w:t>
      </w:r>
    </w:p>
    <w:p w:rsidR="00267D01" w:rsidRPr="00987D46" w:rsidRDefault="00267D01" w:rsidP="00987D46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267D01" w:rsidRPr="00987D46" w:rsidRDefault="00267D01" w:rsidP="00987D46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F601B8" w:rsidRPr="00987D46" w:rsidRDefault="00703A75" w:rsidP="00987D46">
      <w:pPr>
        <w:keepNext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D46">
        <w:rPr>
          <w:b/>
          <w:sz w:val="28"/>
          <w:szCs w:val="28"/>
        </w:rPr>
        <w:t>О</w:t>
      </w:r>
      <w:r w:rsidR="00F601B8" w:rsidRPr="00987D46">
        <w:rPr>
          <w:b/>
          <w:sz w:val="28"/>
          <w:szCs w:val="28"/>
        </w:rPr>
        <w:t>б</w:t>
      </w:r>
      <w:r w:rsidR="006773D8" w:rsidRPr="00987D46">
        <w:rPr>
          <w:b/>
          <w:sz w:val="28"/>
          <w:szCs w:val="28"/>
        </w:rPr>
        <w:t xml:space="preserve"> </w:t>
      </w:r>
      <w:r w:rsidR="00F601B8" w:rsidRPr="00987D46">
        <w:rPr>
          <w:b/>
          <w:sz w:val="28"/>
          <w:szCs w:val="28"/>
        </w:rPr>
        <w:t>утверждении</w:t>
      </w:r>
      <w:r w:rsidRPr="00987D46">
        <w:rPr>
          <w:b/>
          <w:sz w:val="28"/>
          <w:szCs w:val="28"/>
        </w:rPr>
        <w:t xml:space="preserve"> </w:t>
      </w:r>
      <w:r w:rsidR="00F601B8" w:rsidRPr="00987D46">
        <w:rPr>
          <w:b/>
          <w:sz w:val="28"/>
          <w:szCs w:val="28"/>
        </w:rPr>
        <w:t>Программы комплексного развития систем</w:t>
      </w:r>
    </w:p>
    <w:p w:rsidR="00987D46" w:rsidRDefault="00F601B8" w:rsidP="00987D46">
      <w:pPr>
        <w:keepNext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D46">
        <w:rPr>
          <w:b/>
          <w:sz w:val="28"/>
          <w:szCs w:val="28"/>
        </w:rPr>
        <w:t>коммунальной инфраструктуры муниципального образования</w:t>
      </w:r>
    </w:p>
    <w:p w:rsidR="00F601B8" w:rsidRPr="00987D46" w:rsidRDefault="00F601B8" w:rsidP="00987D46">
      <w:pPr>
        <w:keepNext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D46">
        <w:rPr>
          <w:b/>
          <w:sz w:val="28"/>
          <w:szCs w:val="28"/>
        </w:rPr>
        <w:t xml:space="preserve"> «</w:t>
      </w:r>
      <w:proofErr w:type="spellStart"/>
      <w:r w:rsidR="00F431BD">
        <w:rPr>
          <w:b/>
          <w:sz w:val="28"/>
          <w:szCs w:val="28"/>
        </w:rPr>
        <w:t>Пиринемское</w:t>
      </w:r>
      <w:proofErr w:type="spellEnd"/>
      <w:r w:rsidRPr="00987D46">
        <w:rPr>
          <w:b/>
          <w:sz w:val="28"/>
          <w:szCs w:val="28"/>
        </w:rPr>
        <w:t>» на 201</w:t>
      </w:r>
      <w:r w:rsidR="00452325">
        <w:rPr>
          <w:b/>
          <w:sz w:val="28"/>
          <w:szCs w:val="28"/>
        </w:rPr>
        <w:t>9</w:t>
      </w:r>
      <w:r w:rsidRPr="00987D46">
        <w:rPr>
          <w:b/>
          <w:sz w:val="28"/>
          <w:szCs w:val="28"/>
        </w:rPr>
        <w:t xml:space="preserve"> – 202</w:t>
      </w:r>
      <w:r w:rsidR="00452325">
        <w:rPr>
          <w:b/>
          <w:sz w:val="28"/>
          <w:szCs w:val="28"/>
        </w:rPr>
        <w:t>9 годы</w:t>
      </w:r>
    </w:p>
    <w:p w:rsidR="00703A75" w:rsidRDefault="00703A75" w:rsidP="00987D46">
      <w:pPr>
        <w:jc w:val="center"/>
        <w:rPr>
          <w:sz w:val="28"/>
          <w:szCs w:val="28"/>
        </w:rPr>
      </w:pPr>
    </w:p>
    <w:p w:rsidR="00845DAD" w:rsidRDefault="00845DAD" w:rsidP="00987D46">
      <w:pPr>
        <w:jc w:val="center"/>
        <w:rPr>
          <w:sz w:val="28"/>
          <w:szCs w:val="28"/>
        </w:rPr>
      </w:pPr>
    </w:p>
    <w:p w:rsidR="00845DAD" w:rsidRPr="00987D46" w:rsidRDefault="00845DAD" w:rsidP="00987D46">
      <w:pPr>
        <w:jc w:val="center"/>
        <w:rPr>
          <w:sz w:val="28"/>
          <w:szCs w:val="28"/>
        </w:rPr>
      </w:pPr>
    </w:p>
    <w:p w:rsidR="00703A75" w:rsidRPr="00987D46" w:rsidRDefault="00703A75" w:rsidP="00987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D46">
        <w:rPr>
          <w:bCs/>
          <w:sz w:val="28"/>
          <w:szCs w:val="28"/>
        </w:rPr>
        <w:t>В соответствии</w:t>
      </w:r>
      <w:r w:rsidRPr="00987D46">
        <w:rPr>
          <w:b/>
          <w:bCs/>
          <w:sz w:val="28"/>
          <w:szCs w:val="28"/>
          <w:lang w:eastAsia="en-US"/>
        </w:rPr>
        <w:t xml:space="preserve"> </w:t>
      </w:r>
      <w:r w:rsidR="00A37DD0" w:rsidRPr="00987D46">
        <w:rPr>
          <w:bCs/>
          <w:sz w:val="28"/>
          <w:szCs w:val="28"/>
          <w:lang w:eastAsia="en-US"/>
        </w:rPr>
        <w:t xml:space="preserve">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987D46">
        <w:rPr>
          <w:bCs/>
          <w:sz w:val="28"/>
          <w:szCs w:val="28"/>
          <w:lang w:eastAsia="en-US"/>
        </w:rPr>
        <w:t>п</w:t>
      </w:r>
      <w:r w:rsidR="00A37DD0" w:rsidRPr="00987D46">
        <w:rPr>
          <w:bCs/>
          <w:sz w:val="28"/>
          <w:szCs w:val="28"/>
          <w:lang w:eastAsia="en-US"/>
        </w:rPr>
        <w:t xml:space="preserve">остановлением </w:t>
      </w:r>
      <w:r w:rsidR="00987D46">
        <w:rPr>
          <w:bCs/>
          <w:sz w:val="28"/>
          <w:szCs w:val="28"/>
          <w:lang w:eastAsia="en-US"/>
        </w:rPr>
        <w:t>П</w:t>
      </w:r>
      <w:r w:rsidR="00A37DD0" w:rsidRPr="00987D46">
        <w:rPr>
          <w:bCs/>
          <w:sz w:val="28"/>
          <w:szCs w:val="28"/>
          <w:lang w:eastAsia="en-US"/>
        </w:rPr>
        <w:t xml:space="preserve">равительства Российской Федерации от </w:t>
      </w:r>
      <w:r w:rsidR="00987D46">
        <w:rPr>
          <w:bCs/>
          <w:sz w:val="28"/>
          <w:szCs w:val="28"/>
          <w:lang w:eastAsia="en-US"/>
        </w:rPr>
        <w:t>14.06.2013</w:t>
      </w:r>
      <w:r w:rsidR="005C152A" w:rsidRPr="00987D46">
        <w:rPr>
          <w:bCs/>
          <w:sz w:val="28"/>
          <w:szCs w:val="28"/>
          <w:lang w:eastAsia="en-US"/>
        </w:rPr>
        <w:t xml:space="preserve"> № 502 «Об утверждении </w:t>
      </w:r>
      <w:hyperlink r:id="rId5" w:history="1">
        <w:r w:rsidR="005C152A" w:rsidRPr="00987D46">
          <w:rPr>
            <w:sz w:val="28"/>
            <w:szCs w:val="28"/>
          </w:rPr>
          <w:t>требований</w:t>
        </w:r>
      </w:hyperlink>
      <w:r w:rsidR="005C152A" w:rsidRPr="00987D46">
        <w:rPr>
          <w:sz w:val="28"/>
          <w:szCs w:val="28"/>
        </w:rPr>
        <w:t xml:space="preserve"> к программам комплексного развития систем коммунальной инфраструктур</w:t>
      </w:r>
      <w:r w:rsidR="00987D46">
        <w:rPr>
          <w:sz w:val="28"/>
          <w:szCs w:val="28"/>
        </w:rPr>
        <w:t>ы поселений, городских округов»</w:t>
      </w:r>
      <w:r w:rsidR="005C152A" w:rsidRPr="00987D46">
        <w:rPr>
          <w:sz w:val="28"/>
          <w:szCs w:val="28"/>
        </w:rPr>
        <w:t xml:space="preserve"> </w:t>
      </w:r>
      <w:r w:rsidRPr="00987D46">
        <w:rPr>
          <w:bCs/>
          <w:sz w:val="28"/>
          <w:szCs w:val="28"/>
        </w:rPr>
        <w:t>администрация МО «Пинежский район»</w:t>
      </w:r>
    </w:p>
    <w:p w:rsidR="00703A75" w:rsidRPr="00987D46" w:rsidRDefault="00703A75" w:rsidP="00987D4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proofErr w:type="gramStart"/>
      <w:r w:rsidRPr="00987D46">
        <w:rPr>
          <w:b/>
          <w:bCs/>
          <w:sz w:val="28"/>
          <w:szCs w:val="28"/>
        </w:rPr>
        <w:t>п</w:t>
      </w:r>
      <w:proofErr w:type="gramEnd"/>
      <w:r w:rsidRPr="00987D46">
        <w:rPr>
          <w:b/>
          <w:bCs/>
          <w:sz w:val="28"/>
          <w:szCs w:val="28"/>
        </w:rPr>
        <w:t xml:space="preserve"> о с т а н о в л я е т:</w:t>
      </w:r>
    </w:p>
    <w:p w:rsidR="00703A75" w:rsidRPr="00987D46" w:rsidRDefault="00703A75" w:rsidP="00987D46">
      <w:pPr>
        <w:ind w:firstLine="709"/>
        <w:jc w:val="both"/>
        <w:outlineLvl w:val="0"/>
        <w:rPr>
          <w:bCs/>
          <w:sz w:val="28"/>
          <w:szCs w:val="28"/>
        </w:rPr>
      </w:pPr>
      <w:r w:rsidRPr="00987D46">
        <w:rPr>
          <w:sz w:val="28"/>
          <w:szCs w:val="28"/>
        </w:rPr>
        <w:t xml:space="preserve">1. </w:t>
      </w:r>
      <w:r w:rsidR="006B12A4" w:rsidRPr="00987D46">
        <w:rPr>
          <w:sz w:val="28"/>
          <w:szCs w:val="28"/>
        </w:rPr>
        <w:t>Утвердить</w:t>
      </w:r>
      <w:r w:rsidRPr="00987D46">
        <w:rPr>
          <w:sz w:val="28"/>
          <w:szCs w:val="28"/>
        </w:rPr>
        <w:t xml:space="preserve"> </w:t>
      </w:r>
      <w:r w:rsidR="005C152A" w:rsidRPr="00987D46">
        <w:rPr>
          <w:sz w:val="28"/>
          <w:szCs w:val="28"/>
        </w:rPr>
        <w:t xml:space="preserve">прилагаемую </w:t>
      </w:r>
      <w:r w:rsidR="00A00AD6" w:rsidRPr="00987D46">
        <w:rPr>
          <w:sz w:val="28"/>
          <w:szCs w:val="28"/>
        </w:rPr>
        <w:t>П</w:t>
      </w:r>
      <w:r w:rsidRPr="00987D46">
        <w:rPr>
          <w:sz w:val="28"/>
          <w:szCs w:val="28"/>
        </w:rPr>
        <w:t xml:space="preserve">рограмму </w:t>
      </w:r>
      <w:r w:rsidR="006B12A4" w:rsidRPr="00987D46">
        <w:rPr>
          <w:bCs/>
          <w:sz w:val="28"/>
          <w:szCs w:val="28"/>
        </w:rPr>
        <w:t>комплексного развития систем коммунальной инфраструктуры муниципального образования «</w:t>
      </w:r>
      <w:proofErr w:type="spellStart"/>
      <w:r w:rsidR="00F431BD">
        <w:rPr>
          <w:bCs/>
          <w:sz w:val="28"/>
          <w:szCs w:val="28"/>
        </w:rPr>
        <w:t>Пиринемское</w:t>
      </w:r>
      <w:proofErr w:type="spellEnd"/>
      <w:r w:rsidR="006B12A4" w:rsidRPr="00987D46">
        <w:rPr>
          <w:bCs/>
          <w:sz w:val="28"/>
          <w:szCs w:val="28"/>
        </w:rPr>
        <w:t>» на 201</w:t>
      </w:r>
      <w:r w:rsidR="00452325">
        <w:rPr>
          <w:bCs/>
          <w:sz w:val="28"/>
          <w:szCs w:val="28"/>
        </w:rPr>
        <w:t>9</w:t>
      </w:r>
      <w:r w:rsidR="006B12A4" w:rsidRPr="00987D46">
        <w:rPr>
          <w:bCs/>
          <w:sz w:val="28"/>
          <w:szCs w:val="28"/>
        </w:rPr>
        <w:t xml:space="preserve"> – 202</w:t>
      </w:r>
      <w:r w:rsidR="00452325">
        <w:rPr>
          <w:bCs/>
          <w:sz w:val="28"/>
          <w:szCs w:val="28"/>
        </w:rPr>
        <w:t>9</w:t>
      </w:r>
      <w:r w:rsidR="006B12A4" w:rsidRPr="00987D46">
        <w:rPr>
          <w:bCs/>
          <w:sz w:val="28"/>
          <w:szCs w:val="28"/>
        </w:rPr>
        <w:t xml:space="preserve"> годы</w:t>
      </w:r>
      <w:r w:rsidR="00452325">
        <w:rPr>
          <w:bCs/>
          <w:sz w:val="28"/>
          <w:szCs w:val="28"/>
        </w:rPr>
        <w:t>.</w:t>
      </w:r>
    </w:p>
    <w:p w:rsidR="005C152A" w:rsidRPr="00987D46" w:rsidRDefault="005C152A" w:rsidP="00987D46">
      <w:pPr>
        <w:ind w:firstLine="709"/>
        <w:jc w:val="both"/>
        <w:outlineLvl w:val="0"/>
        <w:rPr>
          <w:bCs/>
          <w:sz w:val="28"/>
          <w:szCs w:val="28"/>
        </w:rPr>
      </w:pPr>
      <w:r w:rsidRPr="00987D46">
        <w:rPr>
          <w:bCs/>
          <w:sz w:val="28"/>
          <w:szCs w:val="28"/>
        </w:rPr>
        <w:t>2. Настоящее постановление опубликовать в Информационном вестнике муниципального образования «</w:t>
      </w:r>
      <w:proofErr w:type="spellStart"/>
      <w:r w:rsidRPr="00987D46">
        <w:rPr>
          <w:bCs/>
          <w:sz w:val="28"/>
          <w:szCs w:val="28"/>
        </w:rPr>
        <w:t>Пинежский</w:t>
      </w:r>
      <w:proofErr w:type="spellEnd"/>
      <w:r w:rsidRPr="00987D46">
        <w:rPr>
          <w:bCs/>
          <w:sz w:val="28"/>
          <w:szCs w:val="28"/>
        </w:rPr>
        <w:t xml:space="preserve"> муниципальный район»</w:t>
      </w:r>
      <w:r w:rsidR="00A00AD6" w:rsidRPr="00987D46">
        <w:rPr>
          <w:bCs/>
          <w:sz w:val="28"/>
          <w:szCs w:val="28"/>
        </w:rPr>
        <w:t>,</w:t>
      </w:r>
      <w:r w:rsidRPr="00987D46">
        <w:rPr>
          <w:bCs/>
          <w:sz w:val="28"/>
          <w:szCs w:val="28"/>
        </w:rPr>
        <w:t xml:space="preserve"> разместить на официальном сайте администрации муниципального образования «</w:t>
      </w:r>
      <w:proofErr w:type="spellStart"/>
      <w:r w:rsidRPr="00987D46">
        <w:rPr>
          <w:bCs/>
          <w:sz w:val="28"/>
          <w:szCs w:val="28"/>
        </w:rPr>
        <w:t>Пинежский</w:t>
      </w:r>
      <w:proofErr w:type="spellEnd"/>
      <w:r w:rsidRPr="00987D46">
        <w:rPr>
          <w:bCs/>
          <w:sz w:val="28"/>
          <w:szCs w:val="28"/>
        </w:rPr>
        <w:t xml:space="preserve"> муниципальный район» </w:t>
      </w:r>
      <w:hyperlink r:id="rId6" w:history="1">
        <w:r w:rsidR="00A00AD6" w:rsidRPr="00987D46">
          <w:rPr>
            <w:rStyle w:val="ad"/>
            <w:bCs/>
            <w:color w:val="auto"/>
            <w:sz w:val="28"/>
            <w:szCs w:val="28"/>
            <w:lang w:val="en-US"/>
          </w:rPr>
          <w:t>www</w:t>
        </w:r>
        <w:r w:rsidR="00A00AD6" w:rsidRPr="00987D46">
          <w:rPr>
            <w:rStyle w:val="ad"/>
            <w:bCs/>
            <w:color w:val="auto"/>
            <w:sz w:val="28"/>
            <w:szCs w:val="28"/>
          </w:rPr>
          <w:t>.</w:t>
        </w:r>
        <w:proofErr w:type="spellStart"/>
        <w:r w:rsidR="00A00AD6" w:rsidRPr="00987D46">
          <w:rPr>
            <w:rStyle w:val="ad"/>
            <w:bCs/>
            <w:color w:val="auto"/>
            <w:sz w:val="28"/>
            <w:szCs w:val="28"/>
            <w:lang w:val="en-US"/>
          </w:rPr>
          <w:t>pinizhye</w:t>
        </w:r>
        <w:proofErr w:type="spellEnd"/>
        <w:r w:rsidR="00A00AD6" w:rsidRPr="00987D46">
          <w:rPr>
            <w:rStyle w:val="ad"/>
            <w:bCs/>
            <w:color w:val="auto"/>
            <w:sz w:val="28"/>
            <w:szCs w:val="28"/>
          </w:rPr>
          <w:t>.</w:t>
        </w:r>
        <w:proofErr w:type="spellStart"/>
        <w:r w:rsidR="00A00AD6" w:rsidRPr="00987D46">
          <w:rPr>
            <w:rStyle w:val="ad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A00AD6" w:rsidRPr="00987D46">
        <w:rPr>
          <w:bCs/>
          <w:sz w:val="28"/>
          <w:szCs w:val="28"/>
        </w:rPr>
        <w:t xml:space="preserve"> и в Федеральной государственной информационной системе территориального планирования (ФГИС ТП).</w:t>
      </w:r>
    </w:p>
    <w:p w:rsidR="00A00AD6" w:rsidRPr="00987D46" w:rsidRDefault="00A00AD6" w:rsidP="00987D46">
      <w:pPr>
        <w:ind w:firstLine="709"/>
        <w:jc w:val="both"/>
        <w:outlineLvl w:val="0"/>
        <w:rPr>
          <w:bCs/>
          <w:sz w:val="28"/>
          <w:szCs w:val="28"/>
        </w:rPr>
      </w:pPr>
      <w:r w:rsidRPr="00987D46">
        <w:rPr>
          <w:bCs/>
          <w:sz w:val="28"/>
          <w:szCs w:val="28"/>
        </w:rPr>
        <w:t xml:space="preserve">3. </w:t>
      </w:r>
      <w:proofErr w:type="gramStart"/>
      <w:r w:rsidRPr="00987D46">
        <w:rPr>
          <w:bCs/>
          <w:sz w:val="28"/>
          <w:szCs w:val="28"/>
        </w:rPr>
        <w:t>Контроль за</w:t>
      </w:r>
      <w:proofErr w:type="gramEnd"/>
      <w:r w:rsidRPr="00987D46">
        <w:rPr>
          <w:bCs/>
          <w:sz w:val="28"/>
          <w:szCs w:val="28"/>
        </w:rPr>
        <w:t xml:space="preserve"> исполнение</w:t>
      </w:r>
      <w:r w:rsidR="00AA7397" w:rsidRPr="00987D46">
        <w:rPr>
          <w:bCs/>
          <w:sz w:val="28"/>
          <w:szCs w:val="28"/>
        </w:rPr>
        <w:t>м</w:t>
      </w:r>
      <w:r w:rsidRPr="00987D46">
        <w:rPr>
          <w:bCs/>
          <w:sz w:val="28"/>
          <w:szCs w:val="28"/>
        </w:rPr>
        <w:t xml:space="preserve"> настоящего постановления возложить на заместителя главы администрации МО «Пинежский район», председателя КУМИ и ЖКХ администрации МО «Пинежский район» </w:t>
      </w:r>
      <w:r w:rsidR="00F431BD">
        <w:rPr>
          <w:bCs/>
          <w:sz w:val="28"/>
          <w:szCs w:val="28"/>
        </w:rPr>
        <w:t>Петухова</w:t>
      </w:r>
      <w:r w:rsidRPr="00987D46">
        <w:rPr>
          <w:bCs/>
          <w:sz w:val="28"/>
          <w:szCs w:val="28"/>
        </w:rPr>
        <w:t xml:space="preserve"> </w:t>
      </w:r>
      <w:r w:rsidR="00F431BD">
        <w:rPr>
          <w:bCs/>
          <w:sz w:val="28"/>
          <w:szCs w:val="28"/>
        </w:rPr>
        <w:t>С</w:t>
      </w:r>
      <w:r w:rsidRPr="00987D46">
        <w:rPr>
          <w:bCs/>
          <w:sz w:val="28"/>
          <w:szCs w:val="28"/>
        </w:rPr>
        <w:t>.</w:t>
      </w:r>
      <w:r w:rsidR="00F431BD">
        <w:rPr>
          <w:bCs/>
          <w:sz w:val="28"/>
          <w:szCs w:val="28"/>
        </w:rPr>
        <w:t>С</w:t>
      </w:r>
      <w:r w:rsidRPr="00987D46">
        <w:rPr>
          <w:bCs/>
          <w:sz w:val="28"/>
          <w:szCs w:val="28"/>
        </w:rPr>
        <w:t>.</w:t>
      </w:r>
    </w:p>
    <w:p w:rsidR="00A00AD6" w:rsidRPr="00987D46" w:rsidRDefault="00A00AD6" w:rsidP="00987D46">
      <w:pPr>
        <w:ind w:firstLine="709"/>
        <w:jc w:val="both"/>
        <w:outlineLvl w:val="0"/>
        <w:rPr>
          <w:sz w:val="28"/>
          <w:szCs w:val="28"/>
          <w:lang w:eastAsia="en-US"/>
        </w:rPr>
      </w:pPr>
      <w:r w:rsidRPr="00987D46">
        <w:rPr>
          <w:bCs/>
          <w:sz w:val="28"/>
          <w:szCs w:val="28"/>
        </w:rPr>
        <w:t>4. Настоящее постановление вступает в силу после официального опубликования.</w:t>
      </w:r>
    </w:p>
    <w:p w:rsidR="00CF2BC0" w:rsidRPr="00845DAD" w:rsidRDefault="00CF2BC0" w:rsidP="00987D46"/>
    <w:p w:rsidR="00267D01" w:rsidRPr="00845DAD" w:rsidRDefault="00267D01" w:rsidP="00987D46"/>
    <w:p w:rsidR="00987D46" w:rsidRPr="00845DAD" w:rsidRDefault="00987D46" w:rsidP="00987D46"/>
    <w:p w:rsidR="00845DAD" w:rsidRDefault="00845DAD" w:rsidP="00845DA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6B12A4" w:rsidRDefault="00845DAD" w:rsidP="00845DAD">
      <w:pPr>
        <w:rPr>
          <w:sz w:val="28"/>
          <w:szCs w:val="28"/>
        </w:rPr>
      </w:pPr>
      <w:r>
        <w:rPr>
          <w:sz w:val="28"/>
          <w:szCs w:val="28"/>
        </w:rPr>
        <w:t>главы муниципального образования                                               П.А. Чечулин</w:t>
      </w:r>
    </w:p>
    <w:p w:rsidR="006C113D" w:rsidRDefault="006C113D" w:rsidP="006C113D">
      <w:pPr>
        <w:ind w:firstLine="709"/>
        <w:rPr>
          <w:highlight w:val="yellow"/>
        </w:rPr>
      </w:pPr>
    </w:p>
    <w:p w:rsidR="006C113D" w:rsidRPr="00BF6FAB" w:rsidRDefault="006C113D" w:rsidP="006C113D">
      <w:pPr>
        <w:ind w:firstLine="709"/>
        <w:rPr>
          <w:highlight w:val="yellow"/>
        </w:rPr>
      </w:pPr>
    </w:p>
    <w:p w:rsidR="006C113D" w:rsidRPr="00BF6FAB" w:rsidRDefault="006C113D" w:rsidP="006C113D">
      <w:pPr>
        <w:ind w:firstLine="709"/>
        <w:rPr>
          <w:highlight w:val="yellow"/>
        </w:rPr>
      </w:pPr>
    </w:p>
    <w:p w:rsidR="006C113D" w:rsidRPr="00BF6FAB" w:rsidRDefault="006C113D" w:rsidP="006C113D">
      <w:pPr>
        <w:ind w:firstLine="709"/>
        <w:rPr>
          <w:highlight w:val="yellow"/>
        </w:rPr>
      </w:pPr>
    </w:p>
    <w:p w:rsidR="006C113D" w:rsidRPr="00BF6FAB" w:rsidRDefault="006C113D" w:rsidP="006C113D">
      <w:pPr>
        <w:ind w:firstLine="709"/>
        <w:rPr>
          <w:highlight w:val="yellow"/>
        </w:rPr>
      </w:pPr>
    </w:p>
    <w:p w:rsidR="006C113D" w:rsidRPr="00BF6FAB" w:rsidRDefault="006C113D" w:rsidP="006C113D">
      <w:pPr>
        <w:ind w:firstLine="709"/>
        <w:rPr>
          <w:highlight w:val="yellow"/>
        </w:rPr>
      </w:pPr>
    </w:p>
    <w:p w:rsidR="006C113D" w:rsidRPr="00BF6FAB" w:rsidRDefault="006C113D" w:rsidP="006C113D">
      <w:pPr>
        <w:ind w:firstLine="709"/>
        <w:rPr>
          <w:highlight w:val="yellow"/>
        </w:rPr>
      </w:pPr>
    </w:p>
    <w:p w:rsidR="006C113D" w:rsidRPr="00BF6FAB" w:rsidRDefault="006C113D" w:rsidP="006C113D">
      <w:pPr>
        <w:ind w:firstLine="709"/>
        <w:rPr>
          <w:highlight w:val="yellow"/>
        </w:rPr>
      </w:pPr>
    </w:p>
    <w:p w:rsidR="006C113D" w:rsidRPr="00BF6FAB" w:rsidRDefault="006C113D" w:rsidP="006C113D">
      <w:pPr>
        <w:ind w:firstLine="709"/>
        <w:rPr>
          <w:highlight w:val="yellow"/>
        </w:rPr>
      </w:pPr>
    </w:p>
    <w:p w:rsidR="006C113D" w:rsidRPr="00BF6FAB" w:rsidRDefault="006C113D" w:rsidP="006C113D">
      <w:pPr>
        <w:ind w:firstLine="709"/>
        <w:rPr>
          <w:highlight w:val="yellow"/>
        </w:rPr>
      </w:pPr>
    </w:p>
    <w:p w:rsidR="006C113D" w:rsidRPr="00BF6FAB" w:rsidRDefault="006C113D" w:rsidP="006C113D">
      <w:pPr>
        <w:ind w:firstLine="709"/>
        <w:rPr>
          <w:highlight w:val="yellow"/>
        </w:rPr>
      </w:pPr>
    </w:p>
    <w:p w:rsidR="006C113D" w:rsidRPr="00BF6FAB" w:rsidRDefault="006C113D" w:rsidP="006C113D">
      <w:pPr>
        <w:ind w:firstLine="709"/>
        <w:rPr>
          <w:highlight w:val="yellow"/>
        </w:rPr>
      </w:pPr>
    </w:p>
    <w:p w:rsidR="006C113D" w:rsidRPr="00BF6FAB" w:rsidRDefault="006C113D" w:rsidP="006C113D">
      <w:pPr>
        <w:ind w:firstLine="709"/>
        <w:rPr>
          <w:highlight w:val="yellow"/>
        </w:rPr>
      </w:pPr>
    </w:p>
    <w:p w:rsidR="006C113D" w:rsidRPr="00BF6FAB" w:rsidRDefault="006C113D" w:rsidP="006C113D">
      <w:pPr>
        <w:ind w:firstLine="709"/>
        <w:rPr>
          <w:highlight w:val="yellow"/>
        </w:rPr>
      </w:pPr>
    </w:p>
    <w:p w:rsidR="006C113D" w:rsidRPr="00BF6FAB" w:rsidRDefault="006C113D" w:rsidP="006C113D">
      <w:pPr>
        <w:ind w:firstLine="709"/>
        <w:rPr>
          <w:highlight w:val="yellow"/>
        </w:rPr>
      </w:pPr>
    </w:p>
    <w:p w:rsidR="006C113D" w:rsidRPr="00BF6FAB" w:rsidRDefault="006C113D" w:rsidP="006C113D">
      <w:pPr>
        <w:ind w:firstLine="709"/>
        <w:rPr>
          <w:highlight w:val="yellow"/>
        </w:rPr>
      </w:pPr>
    </w:p>
    <w:p w:rsidR="006C113D" w:rsidRPr="00BF6FAB" w:rsidRDefault="006C113D" w:rsidP="006C113D">
      <w:pPr>
        <w:ind w:firstLine="709"/>
        <w:rPr>
          <w:highlight w:val="yellow"/>
        </w:rPr>
      </w:pPr>
    </w:p>
    <w:p w:rsidR="006C113D" w:rsidRPr="00BF6FAB" w:rsidRDefault="006C113D" w:rsidP="006C113D">
      <w:pPr>
        <w:ind w:firstLine="709"/>
        <w:rPr>
          <w:highlight w:val="yellow"/>
        </w:rPr>
      </w:pPr>
    </w:p>
    <w:p w:rsidR="006C113D" w:rsidRPr="00BF6FAB" w:rsidRDefault="006C113D" w:rsidP="006C113D">
      <w:pPr>
        <w:ind w:firstLine="709"/>
        <w:rPr>
          <w:highlight w:val="yellow"/>
        </w:rPr>
      </w:pPr>
    </w:p>
    <w:p w:rsidR="006C113D" w:rsidRPr="00BF6FAB" w:rsidRDefault="006C113D" w:rsidP="006C113D">
      <w:pPr>
        <w:ind w:firstLine="709"/>
        <w:rPr>
          <w:highlight w:val="yellow"/>
        </w:rPr>
      </w:pPr>
    </w:p>
    <w:p w:rsidR="006C113D" w:rsidRPr="00BF6FAB" w:rsidRDefault="006C113D" w:rsidP="006C113D">
      <w:pPr>
        <w:ind w:firstLine="709"/>
        <w:rPr>
          <w:highlight w:val="yellow"/>
        </w:rPr>
      </w:pPr>
    </w:p>
    <w:p w:rsidR="006C113D" w:rsidRPr="00BF6FAB" w:rsidRDefault="006C113D" w:rsidP="006C113D">
      <w:pPr>
        <w:ind w:firstLine="709"/>
        <w:rPr>
          <w:highlight w:val="yellow"/>
        </w:rPr>
      </w:pPr>
    </w:p>
    <w:p w:rsidR="006C113D" w:rsidRPr="00BF6FAB" w:rsidRDefault="006C113D" w:rsidP="006C113D">
      <w:pPr>
        <w:ind w:firstLine="709"/>
        <w:rPr>
          <w:highlight w:val="yellow"/>
        </w:rPr>
      </w:pPr>
    </w:p>
    <w:p w:rsidR="006C113D" w:rsidRPr="00BF6FAB" w:rsidRDefault="006C113D" w:rsidP="006C113D">
      <w:pPr>
        <w:ind w:firstLine="709"/>
        <w:rPr>
          <w:highlight w:val="yellow"/>
        </w:rPr>
      </w:pPr>
    </w:p>
    <w:p w:rsidR="006C113D" w:rsidRPr="00BF6FAB" w:rsidRDefault="006C113D" w:rsidP="006C113D">
      <w:pPr>
        <w:pStyle w:val="1"/>
        <w:ind w:firstLine="709"/>
        <w:rPr>
          <w:sz w:val="24"/>
          <w:szCs w:val="24"/>
        </w:rPr>
      </w:pPr>
    </w:p>
    <w:p w:rsidR="006C113D" w:rsidRPr="00E457ED" w:rsidRDefault="006C113D" w:rsidP="006C113D">
      <w:pPr>
        <w:pStyle w:val="1"/>
        <w:ind w:firstLine="709"/>
        <w:jc w:val="center"/>
        <w:rPr>
          <w:szCs w:val="28"/>
        </w:rPr>
      </w:pPr>
      <w:r w:rsidRPr="00E457ED">
        <w:rPr>
          <w:szCs w:val="28"/>
        </w:rPr>
        <w:t xml:space="preserve">ПРОГРАММА </w:t>
      </w:r>
      <w:r w:rsidRPr="00E457ED">
        <w:rPr>
          <w:szCs w:val="28"/>
        </w:rPr>
        <w:br/>
        <w:t>комплексного развития систем коммунальной инфраструктуры</w:t>
      </w:r>
    </w:p>
    <w:p w:rsidR="006C113D" w:rsidRPr="00E457ED" w:rsidRDefault="006C113D" w:rsidP="006C113D">
      <w:pPr>
        <w:pStyle w:val="1"/>
        <w:ind w:firstLine="709"/>
        <w:jc w:val="center"/>
        <w:rPr>
          <w:szCs w:val="28"/>
        </w:rPr>
      </w:pPr>
      <w:r w:rsidRPr="00E457ED">
        <w:rPr>
          <w:szCs w:val="28"/>
        </w:rPr>
        <w:t>муниципального образования «</w:t>
      </w:r>
      <w:proofErr w:type="spellStart"/>
      <w:r w:rsidRPr="00E457ED">
        <w:rPr>
          <w:szCs w:val="28"/>
        </w:rPr>
        <w:t>Пиринемское</w:t>
      </w:r>
      <w:proofErr w:type="spellEnd"/>
      <w:r w:rsidRPr="00E457ED">
        <w:rPr>
          <w:szCs w:val="28"/>
        </w:rPr>
        <w:t>» на 2019-2029 годы</w:t>
      </w:r>
    </w:p>
    <w:p w:rsidR="006C113D" w:rsidRPr="00BF6FAB" w:rsidRDefault="006C113D" w:rsidP="006C113D">
      <w:pPr>
        <w:ind w:firstLine="709"/>
      </w:pPr>
    </w:p>
    <w:p w:rsidR="006C113D" w:rsidRPr="00BF6FAB" w:rsidRDefault="006C113D" w:rsidP="006C113D">
      <w:pPr>
        <w:pStyle w:val="1"/>
        <w:rPr>
          <w:sz w:val="24"/>
          <w:szCs w:val="24"/>
        </w:rPr>
      </w:pPr>
      <w:r w:rsidRPr="00BF6FAB">
        <w:rPr>
          <w:sz w:val="24"/>
          <w:szCs w:val="24"/>
        </w:rPr>
        <w:br w:type="page"/>
      </w:r>
      <w:bookmarkStart w:id="0" w:name="sub_50"/>
      <w:r w:rsidRPr="00BF6FAB">
        <w:rPr>
          <w:sz w:val="24"/>
          <w:szCs w:val="24"/>
        </w:rPr>
        <w:lastRenderedPageBreak/>
        <w:t xml:space="preserve">1. Паспорт </w:t>
      </w:r>
      <w:r w:rsidRPr="00BF6FAB">
        <w:rPr>
          <w:sz w:val="24"/>
          <w:szCs w:val="24"/>
        </w:rPr>
        <w:br/>
        <w:t>программы комплексного развития систем коммунальной инфраструктуры муниципального образования «</w:t>
      </w:r>
      <w:proofErr w:type="spellStart"/>
      <w:r>
        <w:rPr>
          <w:sz w:val="24"/>
          <w:szCs w:val="24"/>
        </w:rPr>
        <w:t>Пиринемское</w:t>
      </w:r>
      <w:proofErr w:type="spellEnd"/>
      <w:r w:rsidRPr="00BF6FAB">
        <w:rPr>
          <w:sz w:val="24"/>
          <w:szCs w:val="24"/>
        </w:rPr>
        <w:t xml:space="preserve">» </w:t>
      </w:r>
      <w:r w:rsidRPr="00BF6FAB">
        <w:rPr>
          <w:sz w:val="24"/>
          <w:szCs w:val="24"/>
        </w:rPr>
        <w:br/>
        <w:t>на 2019 - 2029 годы</w:t>
      </w:r>
    </w:p>
    <w:p w:rsidR="006C113D" w:rsidRPr="00BF6FAB" w:rsidRDefault="006C113D" w:rsidP="006C113D">
      <w:pPr>
        <w:pStyle w:val="1"/>
        <w:rPr>
          <w:sz w:val="24"/>
          <w:szCs w:val="24"/>
        </w:rPr>
      </w:pPr>
      <w:r w:rsidRPr="00BF6FAB">
        <w:rPr>
          <w:sz w:val="24"/>
          <w:szCs w:val="24"/>
        </w:rPr>
        <w:t>(далее – Программа)</w:t>
      </w:r>
    </w:p>
    <w:tbl>
      <w:tblPr>
        <w:tblW w:w="9912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8"/>
        <w:gridCol w:w="6804"/>
      </w:tblGrid>
      <w:tr w:rsidR="006C113D" w:rsidRPr="00BF6FAB" w:rsidTr="006100FC">
        <w:trPr>
          <w:trHeight w:val="375"/>
        </w:trPr>
        <w:tc>
          <w:tcPr>
            <w:tcW w:w="3108" w:type="dxa"/>
          </w:tcPr>
          <w:bookmarkEnd w:id="0"/>
          <w:p w:rsidR="006C113D" w:rsidRPr="00BF6FAB" w:rsidRDefault="006C113D" w:rsidP="006100F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F6FA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  <w:p w:rsidR="006C113D" w:rsidRPr="00BF6FAB" w:rsidRDefault="006C113D" w:rsidP="006100F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C113D" w:rsidRPr="00BF6FAB" w:rsidRDefault="006C113D" w:rsidP="006100FC">
            <w:pPr>
              <w:pStyle w:val="1"/>
              <w:rPr>
                <w:sz w:val="24"/>
                <w:szCs w:val="24"/>
              </w:rPr>
            </w:pPr>
            <w:r w:rsidRPr="00BF6FAB">
              <w:rPr>
                <w:sz w:val="24"/>
                <w:szCs w:val="24"/>
              </w:rPr>
              <w:t>Программа комплексного развития систем коммунальной инфраструктуры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Пиринемское</w:t>
            </w:r>
            <w:proofErr w:type="spellEnd"/>
            <w:r w:rsidRPr="00BF6FAB">
              <w:rPr>
                <w:sz w:val="24"/>
                <w:szCs w:val="24"/>
              </w:rPr>
              <w:t>» на 2019 - 2029 годы</w:t>
            </w:r>
          </w:p>
        </w:tc>
      </w:tr>
      <w:tr w:rsidR="006C113D" w:rsidRPr="00BF6FAB" w:rsidTr="006100FC">
        <w:trPr>
          <w:trHeight w:val="353"/>
        </w:trPr>
        <w:tc>
          <w:tcPr>
            <w:tcW w:w="3108" w:type="dxa"/>
          </w:tcPr>
          <w:p w:rsidR="006C113D" w:rsidRPr="00BF6FAB" w:rsidRDefault="006C113D" w:rsidP="006100F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F6FAB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804" w:type="dxa"/>
          </w:tcPr>
          <w:p w:rsidR="006C113D" w:rsidRPr="00BF6FAB" w:rsidRDefault="006C113D" w:rsidP="006C113D">
            <w:pPr>
              <w:pStyle w:val="af2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F6FAB">
                <w:rPr>
                  <w:rFonts w:ascii="Times New Roman" w:hAnsi="Times New Roman" w:cs="Times New Roman"/>
                  <w:sz w:val="24"/>
                  <w:szCs w:val="24"/>
                </w:rPr>
                <w:t>Федеральный закон от 30.12.2004 N 210-ФЗ «Об основах регулирования тарифов организаций коммунального комплекса»</w:t>
              </w:r>
            </w:hyperlink>
            <w:r w:rsidRPr="00BF6F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113D" w:rsidRPr="00BF6FAB" w:rsidRDefault="006C113D" w:rsidP="006C113D">
            <w:pPr>
              <w:pStyle w:val="af2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F6FAB">
                <w:rPr>
                  <w:rFonts w:ascii="Times New Roman" w:hAnsi="Times New Roman" w:cs="Times New Roman"/>
                  <w:sz w:val="24"/>
                  <w:szCs w:val="24"/>
                </w:rPr>
                <w:t>Градостроительный кодекс РФ</w:t>
              </w:r>
            </w:hyperlink>
            <w:r w:rsidRPr="00BF6F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113D" w:rsidRPr="006D7FFD" w:rsidRDefault="006C113D" w:rsidP="006C113D">
            <w:pPr>
              <w:pStyle w:val="af2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D7FFD">
              <w:rPr>
                <w:rFonts w:ascii="Times New Roman" w:hAnsi="Times New Roman" w:cs="Times New Roman"/>
                <w:sz w:val="24"/>
                <w:szCs w:val="24"/>
              </w:rPr>
              <w:t>Генеральный план муниципального образования «</w:t>
            </w:r>
            <w:proofErr w:type="spellStart"/>
            <w:r w:rsidRPr="006D7FFD">
              <w:rPr>
                <w:rFonts w:ascii="Times New Roman" w:hAnsi="Times New Roman" w:cs="Times New Roman"/>
                <w:sz w:val="24"/>
                <w:szCs w:val="24"/>
              </w:rPr>
              <w:t>Пиринемское</w:t>
            </w:r>
            <w:proofErr w:type="spellEnd"/>
            <w:r w:rsidRPr="006D7FFD">
              <w:rPr>
                <w:rFonts w:ascii="Times New Roman" w:hAnsi="Times New Roman" w:cs="Times New Roman"/>
                <w:sz w:val="24"/>
                <w:szCs w:val="24"/>
              </w:rPr>
              <w:t xml:space="preserve">», утвержденный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Министерства строительства и архитектуры Архангельской области от 25.12.2019 года № 31-п</w:t>
            </w:r>
          </w:p>
          <w:p w:rsidR="006C113D" w:rsidRPr="00BF6FAB" w:rsidRDefault="006C113D" w:rsidP="006C113D">
            <w:pPr>
              <w:pStyle w:val="af2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F6FAB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 Правительства РФ от 14.06.2013 N 502 «Об утверждении требований к программам комплексного развития систем коммунальной инфраструктуры поселений, городских округов</w:t>
              </w:r>
            </w:hyperlink>
            <w:r w:rsidRPr="00BF6FA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C113D" w:rsidRPr="00BF6FAB" w:rsidRDefault="006C113D" w:rsidP="006C113D">
            <w:pPr>
              <w:pStyle w:val="af2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F6FAB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</w:t>
            </w:r>
            <w:proofErr w:type="spellStart"/>
            <w:r w:rsidRPr="00BF6FAB">
              <w:rPr>
                <w:rFonts w:ascii="Times New Roman" w:hAnsi="Times New Roman" w:cs="Times New Roman"/>
                <w:sz w:val="24"/>
                <w:szCs w:val="24"/>
              </w:rPr>
              <w:t>герионального</w:t>
            </w:r>
            <w:proofErr w:type="spellEnd"/>
            <w:r w:rsidRPr="00BF6FAB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 от 01.10.2013 N 359/ГС «Об утверждении методических рекомендация по разработке программ комплексного развития систем коммунальной инфраструктуры поселений, городских округов».</w:t>
            </w:r>
          </w:p>
        </w:tc>
      </w:tr>
      <w:tr w:rsidR="006C113D" w:rsidRPr="00BF6FAB" w:rsidTr="006100FC">
        <w:trPr>
          <w:trHeight w:val="353"/>
        </w:trPr>
        <w:tc>
          <w:tcPr>
            <w:tcW w:w="3108" w:type="dxa"/>
          </w:tcPr>
          <w:p w:rsidR="006C113D" w:rsidRPr="00BF6FAB" w:rsidRDefault="006C113D" w:rsidP="006100F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F6FA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04" w:type="dxa"/>
          </w:tcPr>
          <w:p w:rsidR="006C113D" w:rsidRPr="00BF6FAB" w:rsidRDefault="006C113D" w:rsidP="006100F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F6FA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ЖКХ администрации муниципального образования «</w:t>
            </w:r>
            <w:proofErr w:type="spellStart"/>
            <w:r w:rsidRPr="00BF6FAB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BF6F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 (далее – КУМИ и ЖКХ администрации МО «</w:t>
            </w:r>
            <w:proofErr w:type="spellStart"/>
            <w:r w:rsidRPr="00BF6FAB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BF6FAB">
              <w:rPr>
                <w:rFonts w:ascii="Times New Roman" w:hAnsi="Times New Roman" w:cs="Times New Roman"/>
                <w:sz w:val="24"/>
                <w:szCs w:val="24"/>
              </w:rPr>
              <w:t xml:space="preserve"> район»)</w:t>
            </w:r>
          </w:p>
        </w:tc>
      </w:tr>
      <w:tr w:rsidR="006C113D" w:rsidRPr="00BF6FAB" w:rsidTr="006100FC">
        <w:trPr>
          <w:trHeight w:val="360"/>
        </w:trPr>
        <w:tc>
          <w:tcPr>
            <w:tcW w:w="3108" w:type="dxa"/>
          </w:tcPr>
          <w:p w:rsidR="006C113D" w:rsidRPr="00BF6FAB" w:rsidRDefault="006C113D" w:rsidP="006100F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F6FAB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04" w:type="dxa"/>
          </w:tcPr>
          <w:p w:rsidR="006C113D" w:rsidRPr="00BF6FAB" w:rsidRDefault="006C113D" w:rsidP="006100F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FAB">
              <w:rPr>
                <w:rFonts w:ascii="Times New Roman" w:hAnsi="Times New Roman" w:cs="Times New Roman"/>
                <w:sz w:val="24"/>
                <w:szCs w:val="24"/>
              </w:rPr>
              <w:t>Ресурсоснабжающие</w:t>
            </w:r>
            <w:proofErr w:type="spellEnd"/>
            <w:r w:rsidRPr="00BF6FA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управляющие организации, подрядные организации на основе договорных отношений.</w:t>
            </w:r>
          </w:p>
        </w:tc>
      </w:tr>
      <w:tr w:rsidR="006C113D" w:rsidRPr="00BF6FAB" w:rsidTr="006100FC">
        <w:trPr>
          <w:trHeight w:val="789"/>
        </w:trPr>
        <w:tc>
          <w:tcPr>
            <w:tcW w:w="3108" w:type="dxa"/>
          </w:tcPr>
          <w:p w:rsidR="006C113D" w:rsidRPr="00BF6FAB" w:rsidRDefault="006C113D" w:rsidP="006100F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F6FAB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  <w:p w:rsidR="006C113D" w:rsidRPr="00BF6FAB" w:rsidRDefault="006C113D" w:rsidP="006100F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3D" w:rsidRPr="00BF6FAB" w:rsidRDefault="006C113D" w:rsidP="006100F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C113D" w:rsidRPr="00BF6FAB" w:rsidRDefault="006C113D" w:rsidP="006100F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F6FAB">
              <w:rPr>
                <w:rFonts w:ascii="Times New Roman" w:hAnsi="Times New Roman" w:cs="Times New Roman"/>
                <w:sz w:val="24"/>
                <w:szCs w:val="24"/>
              </w:rPr>
              <w:t>Реконструкция, строительство и модернизация систем коммунальной инфраструктуры, объектов водоснабжения, теплоснабжения, электроснабжения.</w:t>
            </w:r>
          </w:p>
        </w:tc>
      </w:tr>
      <w:tr w:rsidR="006C113D" w:rsidRPr="00BF6FAB" w:rsidTr="006100FC">
        <w:trPr>
          <w:trHeight w:val="570"/>
        </w:trPr>
        <w:tc>
          <w:tcPr>
            <w:tcW w:w="3108" w:type="dxa"/>
          </w:tcPr>
          <w:p w:rsidR="006C113D" w:rsidRPr="00BF6FAB" w:rsidRDefault="006C113D" w:rsidP="006100F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F6FAB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804" w:type="dxa"/>
          </w:tcPr>
          <w:p w:rsidR="006C113D" w:rsidRPr="00BF6FAB" w:rsidRDefault="006C113D" w:rsidP="006C113D">
            <w:pPr>
              <w:pStyle w:val="af2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F6FA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функционирования коммунальных систем;</w:t>
            </w:r>
          </w:p>
          <w:p w:rsidR="006C113D" w:rsidRPr="00BF6FAB" w:rsidRDefault="006C113D" w:rsidP="006C113D">
            <w:pPr>
              <w:pStyle w:val="af2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F6FAB">
              <w:rPr>
                <w:rFonts w:ascii="Times New Roman" w:hAnsi="Times New Roman" w:cs="Times New Roman"/>
                <w:sz w:val="24"/>
                <w:szCs w:val="24"/>
              </w:rPr>
              <w:t>развитие системы коммунальной инфраструктуры, отвечающей современным требованиям его социально-экономического развития;</w:t>
            </w:r>
          </w:p>
          <w:p w:rsidR="006C113D" w:rsidRPr="00BF6FAB" w:rsidRDefault="006C113D" w:rsidP="006C113D">
            <w:pPr>
              <w:pStyle w:val="af2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F6FA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коммунальных услуг, предоставляемых потребителям на территории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Пиринемское</w:t>
            </w:r>
            <w:proofErr w:type="spellEnd"/>
            <w:r w:rsidRPr="00BF6FA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C113D" w:rsidRPr="00BF6FAB" w:rsidRDefault="006C113D" w:rsidP="006C113D">
            <w:pPr>
              <w:pStyle w:val="af2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F6FAB">
              <w:rPr>
                <w:rFonts w:ascii="Times New Roman" w:hAnsi="Times New Roman" w:cs="Times New Roman"/>
                <w:sz w:val="24"/>
                <w:szCs w:val="24"/>
              </w:rPr>
              <w:t>увеличение мощности и пропускной способности систем коммунальной инфраструктуры;</w:t>
            </w:r>
          </w:p>
          <w:p w:rsidR="006C113D" w:rsidRPr="00BF6FAB" w:rsidRDefault="006C113D" w:rsidP="006C113D">
            <w:pPr>
              <w:pStyle w:val="af2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F6FAB"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ситуации путем сокращения негативных факторов в процессе эксплуатации систем коммунальной инфраструктуры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Пиринемское</w:t>
            </w:r>
            <w:proofErr w:type="spellEnd"/>
            <w:r w:rsidRPr="00BF6FAB">
              <w:rPr>
                <w:rFonts w:ascii="Times New Roman" w:hAnsi="Times New Roman" w:cs="Times New Roman"/>
                <w:sz w:val="24"/>
                <w:szCs w:val="24"/>
              </w:rPr>
              <w:t>» за счет ее совершенствования, создание благоприятных условий для проживания жителей;</w:t>
            </w:r>
          </w:p>
          <w:p w:rsidR="006C113D" w:rsidRPr="00BF6FAB" w:rsidRDefault="006C113D" w:rsidP="006C113D">
            <w:pPr>
              <w:pStyle w:val="af2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F6FAB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формирования тарифной политики, обеспечивающей создание экономической основы для развития систем коммунальной инфраструктуры;</w:t>
            </w:r>
          </w:p>
          <w:p w:rsidR="006C113D" w:rsidRPr="00BF6FAB" w:rsidRDefault="006C113D" w:rsidP="006C113D">
            <w:pPr>
              <w:pStyle w:val="af2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F6FAB">
              <w:rPr>
                <w:rFonts w:ascii="Times New Roman" w:hAnsi="Times New Roman" w:cs="Times New Roman"/>
                <w:sz w:val="24"/>
                <w:szCs w:val="24"/>
              </w:rPr>
              <w:t>определение источников привлечения сре</w:t>
            </w:r>
            <w:proofErr w:type="gramStart"/>
            <w:r w:rsidRPr="00BF6FAB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BF6FAB">
              <w:rPr>
                <w:rFonts w:ascii="Times New Roman" w:hAnsi="Times New Roman" w:cs="Times New Roman"/>
                <w:sz w:val="24"/>
                <w:szCs w:val="24"/>
              </w:rPr>
              <w:t>я развития систем коммунальной инфраструктуры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Пиринемское</w:t>
            </w:r>
            <w:proofErr w:type="spellEnd"/>
            <w:r w:rsidRPr="00BF6FA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C113D" w:rsidRPr="00BF6FAB" w:rsidRDefault="006C113D" w:rsidP="006C113D">
            <w:pPr>
              <w:pStyle w:val="af2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F6FAB"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инвестиций в жилищно-коммунальный комплекс.</w:t>
            </w:r>
          </w:p>
        </w:tc>
      </w:tr>
      <w:tr w:rsidR="006C113D" w:rsidRPr="00BF6FAB" w:rsidTr="006100FC">
        <w:trPr>
          <w:trHeight w:val="2820"/>
        </w:trPr>
        <w:tc>
          <w:tcPr>
            <w:tcW w:w="3108" w:type="dxa"/>
          </w:tcPr>
          <w:p w:rsidR="006C113D" w:rsidRPr="00BF6FAB" w:rsidRDefault="006C113D" w:rsidP="006100F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F6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</w:t>
            </w:r>
          </w:p>
        </w:tc>
        <w:tc>
          <w:tcPr>
            <w:tcW w:w="6804" w:type="dxa"/>
          </w:tcPr>
          <w:p w:rsidR="006C113D" w:rsidRPr="00BF6FAB" w:rsidRDefault="006C113D" w:rsidP="006C113D">
            <w:pPr>
              <w:pStyle w:val="af2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F6FA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критериев доступности для населения коммунальных услуг, показателей спроса на коммунальные ресурсы и перспективных нагрузок, величин новых нагрузок, показателей качества поставляемого коммунального ресурса, показателей степени охвата потребителей приборами учета, показателей надежности по каждой системе </w:t>
            </w:r>
            <w:proofErr w:type="spellStart"/>
            <w:r w:rsidRPr="00BF6FAB">
              <w:rPr>
                <w:rFonts w:ascii="Times New Roman" w:hAnsi="Times New Roman" w:cs="Times New Roman"/>
                <w:sz w:val="24"/>
                <w:szCs w:val="24"/>
              </w:rPr>
              <w:t>ресурсоснабжения</w:t>
            </w:r>
            <w:proofErr w:type="spellEnd"/>
            <w:r w:rsidRPr="00BF6FAB">
              <w:rPr>
                <w:rFonts w:ascii="Times New Roman" w:hAnsi="Times New Roman" w:cs="Times New Roman"/>
                <w:sz w:val="24"/>
                <w:szCs w:val="24"/>
              </w:rPr>
              <w:t>, показателей эффективности производства и транспортировки ресурсов, показателей эффективности потребления каждого вида коммунального ресурса;</w:t>
            </w:r>
          </w:p>
          <w:p w:rsidR="006C113D" w:rsidRPr="00BF6FAB" w:rsidRDefault="006C113D" w:rsidP="006C113D">
            <w:pPr>
              <w:pStyle w:val="af2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F6FAB">
              <w:rPr>
                <w:rFonts w:ascii="Times New Roman" w:hAnsi="Times New Roman" w:cs="Times New Roman"/>
                <w:sz w:val="24"/>
                <w:szCs w:val="24"/>
              </w:rPr>
              <w:t>снижение потерь коммунальных ресурсов.</w:t>
            </w:r>
          </w:p>
        </w:tc>
      </w:tr>
      <w:tr w:rsidR="006C113D" w:rsidRPr="00BF6FAB" w:rsidTr="006100FC">
        <w:trPr>
          <w:trHeight w:val="319"/>
        </w:trPr>
        <w:tc>
          <w:tcPr>
            <w:tcW w:w="3108" w:type="dxa"/>
          </w:tcPr>
          <w:p w:rsidR="006C113D" w:rsidRPr="00BF6FAB" w:rsidRDefault="006C113D" w:rsidP="006100F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F6FAB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04" w:type="dxa"/>
          </w:tcPr>
          <w:p w:rsidR="006C113D" w:rsidRPr="00BF6FAB" w:rsidRDefault="006C113D" w:rsidP="006100F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F6FAB">
              <w:rPr>
                <w:rFonts w:ascii="Times New Roman" w:hAnsi="Times New Roman" w:cs="Times New Roman"/>
                <w:sz w:val="24"/>
                <w:szCs w:val="24"/>
              </w:rPr>
              <w:t>2019 – 2029 годы</w:t>
            </w:r>
          </w:p>
        </w:tc>
      </w:tr>
      <w:tr w:rsidR="006C113D" w:rsidRPr="00BF6FAB" w:rsidTr="006100FC">
        <w:trPr>
          <w:trHeight w:val="630"/>
        </w:trPr>
        <w:tc>
          <w:tcPr>
            <w:tcW w:w="3108" w:type="dxa"/>
            <w:vMerge w:val="restart"/>
          </w:tcPr>
          <w:p w:rsidR="006C113D" w:rsidRPr="00BF6FAB" w:rsidRDefault="006C113D" w:rsidP="006100F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F6FAB">
              <w:rPr>
                <w:rFonts w:ascii="Times New Roman" w:hAnsi="Times New Roman" w:cs="Times New Roman"/>
                <w:sz w:val="24"/>
                <w:szCs w:val="24"/>
              </w:rPr>
              <w:t>Источники и объемы финансирования</w:t>
            </w:r>
          </w:p>
          <w:p w:rsidR="006C113D" w:rsidRPr="00BF6FAB" w:rsidRDefault="006C113D" w:rsidP="006100F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3D" w:rsidRPr="00BF6FAB" w:rsidRDefault="006C113D" w:rsidP="006100F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3D" w:rsidRPr="00BF6FAB" w:rsidRDefault="006C113D" w:rsidP="006100F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3D" w:rsidRPr="00BF6FAB" w:rsidRDefault="006C113D" w:rsidP="006100F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3D" w:rsidRPr="00BF6FAB" w:rsidRDefault="006C113D" w:rsidP="006100F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C113D" w:rsidRPr="00BF6FAB" w:rsidRDefault="006C113D" w:rsidP="006100F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F6FAB">
              <w:rPr>
                <w:rFonts w:ascii="Times New Roman" w:hAnsi="Times New Roman" w:cs="Times New Roman"/>
                <w:sz w:val="24"/>
                <w:szCs w:val="24"/>
              </w:rPr>
              <w:t>Федеральный бюджет, областной бюджет, местный бюджет района, местный бюджет поселений, финансовые средства инвесторов.</w:t>
            </w:r>
          </w:p>
        </w:tc>
      </w:tr>
      <w:tr w:rsidR="006C113D" w:rsidRPr="00BF6FAB" w:rsidTr="006100FC">
        <w:trPr>
          <w:trHeight w:val="276"/>
        </w:trPr>
        <w:tc>
          <w:tcPr>
            <w:tcW w:w="3108" w:type="dxa"/>
            <w:vMerge/>
          </w:tcPr>
          <w:p w:rsidR="006C113D" w:rsidRPr="00BF6FAB" w:rsidRDefault="006C113D" w:rsidP="006100F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C113D" w:rsidRPr="006D7FFD" w:rsidRDefault="006C113D" w:rsidP="006100FC">
            <w:pPr>
              <w:contextualSpacing/>
            </w:pPr>
            <w:r w:rsidRPr="006D7FFD">
              <w:t xml:space="preserve">Общий объем средств, необходимых для реализации Программы, составляет 268490,00 тыс. руб., в том числе </w:t>
            </w:r>
          </w:p>
          <w:p w:rsidR="006C113D" w:rsidRPr="006D7FFD" w:rsidRDefault="006C113D" w:rsidP="006C113D">
            <w:pPr>
              <w:pStyle w:val="af2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D7FFD">
              <w:rPr>
                <w:rFonts w:ascii="Times New Roman" w:hAnsi="Times New Roman" w:cs="Times New Roman"/>
                <w:sz w:val="24"/>
                <w:szCs w:val="24"/>
              </w:rPr>
              <w:t xml:space="preserve">на развитие системы водоснабжения – 30000,00 тыс. руб.; </w:t>
            </w:r>
          </w:p>
          <w:p w:rsidR="006C113D" w:rsidRPr="006D7FFD" w:rsidRDefault="006C113D" w:rsidP="006C113D">
            <w:pPr>
              <w:pStyle w:val="af2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D7FFD">
              <w:rPr>
                <w:rFonts w:ascii="Times New Roman" w:hAnsi="Times New Roman" w:cs="Times New Roman"/>
                <w:sz w:val="24"/>
                <w:szCs w:val="24"/>
              </w:rPr>
              <w:t xml:space="preserve">на развитие системы водоотведения - 35000,00 тыс. руб.; </w:t>
            </w:r>
          </w:p>
          <w:p w:rsidR="006C113D" w:rsidRPr="006D7FFD" w:rsidRDefault="006C113D" w:rsidP="006C113D">
            <w:pPr>
              <w:pStyle w:val="af2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D7FFD">
              <w:rPr>
                <w:rFonts w:ascii="Times New Roman" w:hAnsi="Times New Roman" w:cs="Times New Roman"/>
                <w:sz w:val="24"/>
                <w:szCs w:val="24"/>
              </w:rPr>
              <w:t xml:space="preserve">на развитие системы теплоснабжения - 179590,00 тыс. руб.;  </w:t>
            </w:r>
          </w:p>
          <w:p w:rsidR="006C113D" w:rsidRPr="006D7FFD" w:rsidRDefault="006C113D" w:rsidP="006C113D">
            <w:pPr>
              <w:pStyle w:val="af2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D7FFD">
              <w:rPr>
                <w:rFonts w:ascii="Times New Roman" w:hAnsi="Times New Roman" w:cs="Times New Roman"/>
                <w:sz w:val="24"/>
                <w:szCs w:val="24"/>
              </w:rPr>
              <w:t xml:space="preserve">на развитие систем электроснабжения – 10000,00 тыс. руб.;  </w:t>
            </w:r>
          </w:p>
          <w:p w:rsidR="006C113D" w:rsidRPr="00BF6FAB" w:rsidRDefault="006C113D" w:rsidP="006C113D">
            <w:pPr>
              <w:pStyle w:val="af2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D7FFD">
              <w:rPr>
                <w:rFonts w:ascii="Times New Roman" w:hAnsi="Times New Roman" w:cs="Times New Roman"/>
                <w:sz w:val="24"/>
                <w:szCs w:val="24"/>
              </w:rPr>
              <w:t>на развитие системы утилизации ТБО – 13900,00 тыс. руб.</w:t>
            </w:r>
          </w:p>
        </w:tc>
      </w:tr>
      <w:tr w:rsidR="006C113D" w:rsidRPr="00BF6FAB" w:rsidTr="006100FC">
        <w:trPr>
          <w:trHeight w:val="1425"/>
        </w:trPr>
        <w:tc>
          <w:tcPr>
            <w:tcW w:w="3108" w:type="dxa"/>
          </w:tcPr>
          <w:p w:rsidR="006C113D" w:rsidRPr="00BF6FAB" w:rsidRDefault="006C113D" w:rsidP="006100F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F6FA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  <w:p w:rsidR="006C113D" w:rsidRPr="00BF6FAB" w:rsidRDefault="006C113D" w:rsidP="006100F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3D" w:rsidRPr="00BF6FAB" w:rsidRDefault="006C113D" w:rsidP="006100F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3D" w:rsidRPr="00BF6FAB" w:rsidRDefault="006C113D" w:rsidP="006100F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3D" w:rsidRPr="00BF6FAB" w:rsidRDefault="006C113D" w:rsidP="006100F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3D" w:rsidRPr="00BF6FAB" w:rsidRDefault="006C113D" w:rsidP="006100F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3D" w:rsidRPr="00BF6FAB" w:rsidRDefault="006C113D" w:rsidP="006100F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6C113D" w:rsidRPr="00BF6FAB" w:rsidRDefault="006C113D" w:rsidP="006C113D">
            <w:pPr>
              <w:pStyle w:val="af2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F6FAB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и обновление коммунальной инфраструктуры муниципального образования; </w:t>
            </w:r>
          </w:p>
          <w:p w:rsidR="006C113D" w:rsidRPr="00BF6FAB" w:rsidRDefault="006C113D" w:rsidP="006C113D">
            <w:pPr>
              <w:pStyle w:val="af2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F6FAB">
              <w:rPr>
                <w:rFonts w:ascii="Times New Roman" w:hAnsi="Times New Roman" w:cs="Times New Roman"/>
                <w:sz w:val="24"/>
                <w:szCs w:val="24"/>
              </w:rPr>
              <w:t>улучшение качественных показателей питьевой воды;</w:t>
            </w:r>
          </w:p>
          <w:p w:rsidR="006C113D" w:rsidRPr="00BF6FAB" w:rsidRDefault="006C113D" w:rsidP="006C113D">
            <w:pPr>
              <w:pStyle w:val="af2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F6FAB">
              <w:rPr>
                <w:rFonts w:ascii="Times New Roman" w:hAnsi="Times New Roman" w:cs="Times New Roman"/>
                <w:sz w:val="24"/>
                <w:szCs w:val="24"/>
              </w:rPr>
              <w:t>устранение причин возникновения аварийных ситуаций, угрожающих жизнедеятельности человека;</w:t>
            </w:r>
          </w:p>
          <w:p w:rsidR="006C113D" w:rsidRPr="00BF6FAB" w:rsidRDefault="006C113D" w:rsidP="006C113D">
            <w:pPr>
              <w:pStyle w:val="af2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F6FAB">
              <w:rPr>
                <w:rFonts w:ascii="Times New Roman" w:hAnsi="Times New Roman" w:cs="Times New Roman"/>
                <w:sz w:val="24"/>
                <w:szCs w:val="24"/>
              </w:rPr>
              <w:t>снижение уровня износа объектов коммунальной инфраструктуры;</w:t>
            </w:r>
          </w:p>
          <w:p w:rsidR="006C113D" w:rsidRPr="00BF6FAB" w:rsidRDefault="006C113D" w:rsidP="006C113D">
            <w:pPr>
              <w:pStyle w:val="af2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F6FAB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потерь воды;</w:t>
            </w:r>
          </w:p>
          <w:p w:rsidR="006C113D" w:rsidRPr="00BF6FAB" w:rsidRDefault="006C113D" w:rsidP="006C113D">
            <w:pPr>
              <w:pStyle w:val="af2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F6FAB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потерь тепловой энергии;</w:t>
            </w:r>
          </w:p>
          <w:p w:rsidR="006C113D" w:rsidRPr="00BF6FAB" w:rsidRDefault="006C113D" w:rsidP="006C113D">
            <w:pPr>
              <w:pStyle w:val="af2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F6FAB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потерь электрической энергии;</w:t>
            </w:r>
          </w:p>
          <w:p w:rsidR="006C113D" w:rsidRPr="00BF6FAB" w:rsidRDefault="006C113D" w:rsidP="006C113D">
            <w:pPr>
              <w:pStyle w:val="af2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F6FA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предоставляемых услуг жилищно-коммунального комплекса;</w:t>
            </w:r>
          </w:p>
          <w:p w:rsidR="006C113D" w:rsidRPr="00BF6FAB" w:rsidRDefault="006C113D" w:rsidP="006C113D">
            <w:pPr>
              <w:pStyle w:val="af2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F6FAB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сбора и утилизации твердых и жидких бытовых отходов;</w:t>
            </w:r>
          </w:p>
          <w:p w:rsidR="006C113D" w:rsidRPr="00BF6FAB" w:rsidRDefault="006C113D" w:rsidP="006C113D">
            <w:pPr>
              <w:pStyle w:val="af2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F6FAB">
              <w:rPr>
                <w:rFonts w:ascii="Times New Roman" w:hAnsi="Times New Roman" w:cs="Times New Roman"/>
                <w:sz w:val="24"/>
                <w:szCs w:val="24"/>
              </w:rPr>
              <w:t>улучшение санитарного состояния территорий муниципального образования;</w:t>
            </w:r>
          </w:p>
          <w:p w:rsidR="006C113D" w:rsidRPr="00BF6FAB" w:rsidRDefault="006C113D" w:rsidP="006C113D">
            <w:pPr>
              <w:pStyle w:val="af2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F6FAB"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экологического состояния  окружающей среды.</w:t>
            </w:r>
          </w:p>
        </w:tc>
      </w:tr>
      <w:tr w:rsidR="006C113D" w:rsidRPr="00BF6FAB" w:rsidTr="006100FC">
        <w:trPr>
          <w:trHeight w:val="273"/>
        </w:trPr>
        <w:tc>
          <w:tcPr>
            <w:tcW w:w="3108" w:type="dxa"/>
          </w:tcPr>
          <w:p w:rsidR="006C113D" w:rsidRPr="00BF6FAB" w:rsidRDefault="006C113D" w:rsidP="006100F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F6FAB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BF6FA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F6FAB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804" w:type="dxa"/>
          </w:tcPr>
          <w:p w:rsidR="006C113D" w:rsidRPr="00BF6FAB" w:rsidRDefault="006C113D" w:rsidP="006100F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6FA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F6FAB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 осуществляет администрация МО «</w:t>
            </w:r>
            <w:proofErr w:type="spellStart"/>
            <w:r w:rsidRPr="00BF6FAB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BF6F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район».</w:t>
            </w:r>
          </w:p>
        </w:tc>
      </w:tr>
    </w:tbl>
    <w:p w:rsidR="006C113D" w:rsidRPr="00BF6FAB" w:rsidRDefault="006C113D" w:rsidP="006C113D">
      <w:pPr>
        <w:spacing w:after="200"/>
        <w:rPr>
          <w:b/>
          <w:bCs/>
        </w:rPr>
      </w:pPr>
      <w:bookmarkStart w:id="1" w:name="sub_100"/>
      <w:r w:rsidRPr="00BF6FAB">
        <w:br w:type="page"/>
      </w:r>
    </w:p>
    <w:p w:rsidR="006C113D" w:rsidRPr="00BF6FAB" w:rsidRDefault="006C113D" w:rsidP="006C113D">
      <w:pPr>
        <w:pStyle w:val="1"/>
        <w:ind w:firstLine="709"/>
        <w:rPr>
          <w:sz w:val="24"/>
          <w:szCs w:val="24"/>
        </w:rPr>
      </w:pPr>
      <w:r w:rsidRPr="00BF6FAB">
        <w:rPr>
          <w:sz w:val="24"/>
          <w:szCs w:val="24"/>
        </w:rPr>
        <w:lastRenderedPageBreak/>
        <w:t>2. Характеристика существующего состояния систем коммунальной инфраструктуры</w:t>
      </w:r>
    </w:p>
    <w:p w:rsidR="006C113D" w:rsidRPr="00BF6FAB" w:rsidRDefault="006C113D" w:rsidP="006C113D">
      <w:pPr>
        <w:pStyle w:val="2"/>
        <w:ind w:firstLine="709"/>
        <w:rPr>
          <w:rFonts w:cs="Times New Roman"/>
          <w:szCs w:val="24"/>
        </w:rPr>
      </w:pPr>
      <w:bookmarkStart w:id="2" w:name="_Toc377451881"/>
      <w:bookmarkStart w:id="3" w:name="_Toc384026330"/>
      <w:bookmarkStart w:id="4" w:name="_Toc384026331"/>
      <w:bookmarkStart w:id="5" w:name="_Toc410399852"/>
      <w:bookmarkStart w:id="6" w:name="_Toc411330849"/>
      <w:r w:rsidRPr="00BF6FAB">
        <w:rPr>
          <w:rFonts w:cs="Times New Roman"/>
          <w:szCs w:val="24"/>
        </w:rPr>
        <w:t>2.1 Характеристика системы теплоснабжения</w:t>
      </w:r>
      <w:bookmarkEnd w:id="2"/>
      <w:bookmarkEnd w:id="3"/>
      <w:bookmarkEnd w:id="4"/>
      <w:bookmarkEnd w:id="5"/>
      <w:bookmarkEnd w:id="6"/>
    </w:p>
    <w:p w:rsidR="006C113D" w:rsidRPr="00BF6FAB" w:rsidRDefault="006C113D" w:rsidP="006C113D">
      <w:pPr>
        <w:ind w:firstLine="709"/>
        <w:jc w:val="center"/>
        <w:rPr>
          <w:b/>
          <w:highlight w:val="yellow"/>
        </w:rPr>
      </w:pPr>
    </w:p>
    <w:p w:rsidR="006C113D" w:rsidRDefault="006C113D" w:rsidP="006C113D">
      <w:pPr>
        <w:spacing w:line="272" w:lineRule="auto"/>
        <w:ind w:left="260" w:right="280" w:firstLine="708"/>
        <w:rPr>
          <w:sz w:val="20"/>
          <w:szCs w:val="20"/>
        </w:rPr>
      </w:pPr>
      <w:r>
        <w:t>На территории муниципального образования котельные используются для отопления социально-значимых объектов. Жилой сектор для отопления использует индивидуальные источники для выработки тепловой энергии, преимущественно - печное отопление.</w:t>
      </w:r>
    </w:p>
    <w:p w:rsidR="006C113D" w:rsidRDefault="006C113D" w:rsidP="006C113D">
      <w:pPr>
        <w:ind w:left="2603"/>
        <w:jc w:val="center"/>
      </w:pPr>
    </w:p>
    <w:p w:rsidR="006C113D" w:rsidRDefault="006C113D" w:rsidP="006C113D">
      <w:pPr>
        <w:ind w:left="2603"/>
        <w:rPr>
          <w:sz w:val="20"/>
          <w:szCs w:val="20"/>
        </w:rPr>
      </w:pPr>
      <w:r>
        <w:rPr>
          <w:b/>
          <w:bCs/>
        </w:rPr>
        <w:t>Таблица. Перечень источников теплоснабжения</w:t>
      </w:r>
    </w:p>
    <w:p w:rsidR="006C113D" w:rsidRDefault="006C113D" w:rsidP="006C113D">
      <w:pPr>
        <w:ind w:firstLine="567"/>
      </w:pPr>
    </w:p>
    <w:tbl>
      <w:tblPr>
        <w:tblStyle w:val="a3"/>
        <w:tblW w:w="0" w:type="auto"/>
        <w:tblLook w:val="04A0"/>
      </w:tblPr>
      <w:tblGrid>
        <w:gridCol w:w="3284"/>
        <w:gridCol w:w="3284"/>
        <w:gridCol w:w="3285"/>
      </w:tblGrid>
      <w:tr w:rsidR="006C113D" w:rsidTr="006100FC">
        <w:tc>
          <w:tcPr>
            <w:tcW w:w="3284" w:type="dxa"/>
          </w:tcPr>
          <w:p w:rsidR="006C113D" w:rsidRDefault="006C113D" w:rsidP="006100FC">
            <w:r>
              <w:t>Число населенных пунктов</w:t>
            </w:r>
          </w:p>
        </w:tc>
        <w:tc>
          <w:tcPr>
            <w:tcW w:w="3284" w:type="dxa"/>
          </w:tcPr>
          <w:p w:rsidR="006C113D" w:rsidRDefault="006C113D" w:rsidP="006100FC">
            <w:pPr>
              <w:jc w:val="center"/>
            </w:pPr>
            <w:r>
              <w:t>Число источников теплоснабжения</w:t>
            </w:r>
          </w:p>
        </w:tc>
        <w:tc>
          <w:tcPr>
            <w:tcW w:w="3285" w:type="dxa"/>
          </w:tcPr>
          <w:p w:rsidR="006C113D" w:rsidRDefault="006C113D" w:rsidP="006100FC">
            <w:pPr>
              <w:jc w:val="center"/>
            </w:pPr>
            <w:r>
              <w:t>Число источников теплоснабжения мощностью до 3 Гкал/</w:t>
            </w:r>
            <w:proofErr w:type="gramStart"/>
            <w:r>
              <w:t>ч</w:t>
            </w:r>
            <w:proofErr w:type="gramEnd"/>
          </w:p>
        </w:tc>
      </w:tr>
      <w:tr w:rsidR="006C113D" w:rsidTr="006100FC">
        <w:tc>
          <w:tcPr>
            <w:tcW w:w="3284" w:type="dxa"/>
          </w:tcPr>
          <w:p w:rsidR="006C113D" w:rsidRDefault="006C113D" w:rsidP="006100FC">
            <w:pPr>
              <w:jc w:val="center"/>
            </w:pPr>
            <w:r>
              <w:t>12</w:t>
            </w:r>
          </w:p>
        </w:tc>
        <w:tc>
          <w:tcPr>
            <w:tcW w:w="3284" w:type="dxa"/>
          </w:tcPr>
          <w:p w:rsidR="006C113D" w:rsidRDefault="006C113D" w:rsidP="006100FC">
            <w:pPr>
              <w:jc w:val="center"/>
            </w:pPr>
            <w:r>
              <w:t>1</w:t>
            </w:r>
          </w:p>
        </w:tc>
        <w:tc>
          <w:tcPr>
            <w:tcW w:w="3285" w:type="dxa"/>
          </w:tcPr>
          <w:p w:rsidR="006C113D" w:rsidRDefault="006C113D" w:rsidP="006100FC">
            <w:pPr>
              <w:jc w:val="center"/>
            </w:pPr>
            <w:r>
              <w:t>1</w:t>
            </w:r>
          </w:p>
        </w:tc>
      </w:tr>
    </w:tbl>
    <w:p w:rsidR="006C113D" w:rsidRDefault="006C113D" w:rsidP="006C113D">
      <w:pPr>
        <w:ind w:firstLine="567"/>
      </w:pPr>
    </w:p>
    <w:p w:rsidR="006C113D" w:rsidRDefault="006C113D" w:rsidP="006C113D">
      <w:pPr>
        <w:ind w:firstLine="567"/>
      </w:pPr>
    </w:p>
    <w:p w:rsidR="006C113D" w:rsidRPr="00BF6FAB" w:rsidRDefault="006C113D" w:rsidP="006C113D">
      <w:pPr>
        <w:ind w:firstLine="567"/>
      </w:pPr>
    </w:p>
    <w:p w:rsidR="006C113D" w:rsidRPr="00BF6FAB" w:rsidRDefault="006C113D" w:rsidP="006C113D">
      <w:pPr>
        <w:pStyle w:val="2"/>
        <w:spacing w:before="0" w:after="0"/>
        <w:ind w:firstLine="709"/>
        <w:rPr>
          <w:rFonts w:cs="Times New Roman"/>
          <w:szCs w:val="24"/>
        </w:rPr>
      </w:pPr>
      <w:r w:rsidRPr="00BF6FAB">
        <w:rPr>
          <w:rFonts w:cs="Times New Roman"/>
          <w:szCs w:val="24"/>
        </w:rPr>
        <w:t>2.2 Характеристика системы водоснабжения</w:t>
      </w:r>
    </w:p>
    <w:p w:rsidR="006C113D" w:rsidRPr="00BF6FAB" w:rsidRDefault="006C113D" w:rsidP="006C113D">
      <w:pPr>
        <w:ind w:firstLine="709"/>
        <w:jc w:val="center"/>
        <w:rPr>
          <w:b/>
          <w:highlight w:val="yellow"/>
        </w:rPr>
      </w:pPr>
    </w:p>
    <w:p w:rsidR="006C113D" w:rsidRDefault="006C113D" w:rsidP="006C113D">
      <w:pPr>
        <w:spacing w:line="264" w:lineRule="auto"/>
        <w:ind w:left="260" w:right="140" w:firstLine="709"/>
        <w:rPr>
          <w:sz w:val="20"/>
          <w:szCs w:val="20"/>
        </w:rPr>
      </w:pPr>
      <w:r>
        <w:t xml:space="preserve">Водоснабжение населенных пунктов </w:t>
      </w:r>
      <w:proofErr w:type="spellStart"/>
      <w:r>
        <w:t>Пиринемского</w:t>
      </w:r>
      <w:proofErr w:type="spellEnd"/>
      <w:r>
        <w:t xml:space="preserve"> муниципального образования осуществляется </w:t>
      </w:r>
      <w:proofErr w:type="gramStart"/>
      <w:r>
        <w:t>из</w:t>
      </w:r>
      <w:proofErr w:type="gramEnd"/>
      <w:r>
        <w:t xml:space="preserve"> подземных </w:t>
      </w:r>
      <w:proofErr w:type="spellStart"/>
      <w:r>
        <w:t>водоисточников</w:t>
      </w:r>
      <w:proofErr w:type="spellEnd"/>
      <w:r>
        <w:t>.</w:t>
      </w:r>
    </w:p>
    <w:p w:rsidR="006C113D" w:rsidRDefault="006C113D" w:rsidP="006C113D">
      <w:pPr>
        <w:spacing w:line="264" w:lineRule="auto"/>
        <w:ind w:left="260" w:right="140" w:firstLine="709"/>
        <w:rPr>
          <w:sz w:val="20"/>
          <w:szCs w:val="20"/>
        </w:rPr>
      </w:pPr>
      <w:r>
        <w:t>Централизованные сети водоснабжения на территории отсутствуют.</w:t>
      </w:r>
    </w:p>
    <w:p w:rsidR="006C113D" w:rsidRDefault="006C113D" w:rsidP="006C113D">
      <w:pPr>
        <w:spacing w:line="271" w:lineRule="auto"/>
        <w:ind w:left="260" w:right="120" w:firstLine="709"/>
      </w:pPr>
      <w:r>
        <w:t>Основная часть населения обеспечивается водой из источников децентрализованного водоснабжения. Для этих целей на территории имеются общественные колодцы.</w:t>
      </w:r>
    </w:p>
    <w:p w:rsidR="006C113D" w:rsidRDefault="006C113D" w:rsidP="006C113D">
      <w:pPr>
        <w:spacing w:line="271" w:lineRule="auto"/>
        <w:ind w:left="260" w:right="120" w:firstLine="709"/>
      </w:pPr>
    </w:p>
    <w:p w:rsidR="006C113D" w:rsidRPr="00B16F48" w:rsidRDefault="006C113D" w:rsidP="006C113D">
      <w:pPr>
        <w:spacing w:line="271" w:lineRule="auto"/>
        <w:ind w:left="260" w:right="120" w:firstLine="709"/>
        <w:jc w:val="center"/>
      </w:pPr>
      <w:r>
        <w:rPr>
          <w:b/>
          <w:bCs/>
        </w:rPr>
        <w:t>Таблица. Перечень действующих колодцев</w:t>
      </w:r>
    </w:p>
    <w:tbl>
      <w:tblPr>
        <w:tblStyle w:val="a3"/>
        <w:tblW w:w="0" w:type="auto"/>
        <w:tblInd w:w="260" w:type="dxa"/>
        <w:tblLook w:val="04A0"/>
      </w:tblPr>
      <w:tblGrid>
        <w:gridCol w:w="3496"/>
        <w:gridCol w:w="1267"/>
        <w:gridCol w:w="1436"/>
        <w:gridCol w:w="1905"/>
        <w:gridCol w:w="1912"/>
      </w:tblGrid>
      <w:tr w:rsidR="006C113D" w:rsidTr="006100FC">
        <w:tc>
          <w:tcPr>
            <w:tcW w:w="3534" w:type="dxa"/>
            <w:vAlign w:val="center"/>
          </w:tcPr>
          <w:p w:rsidR="006C113D" w:rsidRPr="00193309" w:rsidRDefault="006C113D" w:rsidP="006100FC">
            <w:pPr>
              <w:spacing w:line="271" w:lineRule="auto"/>
              <w:ind w:right="120"/>
              <w:jc w:val="center"/>
            </w:pPr>
            <w:r w:rsidRPr="00193309">
              <w:t>Муниципальные образования</w:t>
            </w:r>
          </w:p>
        </w:tc>
        <w:tc>
          <w:tcPr>
            <w:tcW w:w="6059" w:type="dxa"/>
            <w:gridSpan w:val="4"/>
            <w:vAlign w:val="center"/>
          </w:tcPr>
          <w:p w:rsidR="006C113D" w:rsidRPr="00193309" w:rsidRDefault="006C113D" w:rsidP="006100FC">
            <w:pPr>
              <w:spacing w:line="271" w:lineRule="auto"/>
              <w:ind w:right="120"/>
              <w:jc w:val="center"/>
            </w:pPr>
            <w:r w:rsidRPr="00193309">
              <w:t>Действующих колодцев</w:t>
            </w:r>
          </w:p>
        </w:tc>
      </w:tr>
      <w:tr w:rsidR="006C113D" w:rsidTr="006100FC">
        <w:trPr>
          <w:trHeight w:val="288"/>
        </w:trPr>
        <w:tc>
          <w:tcPr>
            <w:tcW w:w="3534" w:type="dxa"/>
            <w:vMerge w:val="restart"/>
          </w:tcPr>
          <w:p w:rsidR="006C113D" w:rsidRDefault="006C113D" w:rsidP="006100FC">
            <w:pPr>
              <w:spacing w:line="271" w:lineRule="auto"/>
              <w:ind w:right="120"/>
            </w:pPr>
          </w:p>
        </w:tc>
        <w:tc>
          <w:tcPr>
            <w:tcW w:w="1276" w:type="dxa"/>
            <w:vMerge w:val="restart"/>
            <w:vAlign w:val="center"/>
          </w:tcPr>
          <w:p w:rsidR="006C113D" w:rsidRPr="00193309" w:rsidRDefault="006C113D" w:rsidP="006100FC">
            <w:pPr>
              <w:spacing w:line="271" w:lineRule="auto"/>
              <w:ind w:right="120"/>
              <w:jc w:val="center"/>
            </w:pPr>
            <w:r w:rsidRPr="00193309">
              <w:t>Всего</w:t>
            </w:r>
          </w:p>
        </w:tc>
        <w:tc>
          <w:tcPr>
            <w:tcW w:w="4783" w:type="dxa"/>
            <w:gridSpan w:val="3"/>
            <w:vAlign w:val="center"/>
          </w:tcPr>
          <w:p w:rsidR="006C113D" w:rsidRPr="00193309" w:rsidRDefault="006C113D" w:rsidP="006100FC">
            <w:pPr>
              <w:spacing w:line="271" w:lineRule="auto"/>
              <w:ind w:right="120"/>
              <w:jc w:val="center"/>
            </w:pPr>
            <w:r w:rsidRPr="00193309">
              <w:t>В том числе</w:t>
            </w:r>
          </w:p>
        </w:tc>
      </w:tr>
      <w:tr w:rsidR="006C113D" w:rsidTr="006100FC">
        <w:trPr>
          <w:trHeight w:val="228"/>
        </w:trPr>
        <w:tc>
          <w:tcPr>
            <w:tcW w:w="3534" w:type="dxa"/>
            <w:vMerge/>
          </w:tcPr>
          <w:p w:rsidR="006C113D" w:rsidRDefault="006C113D" w:rsidP="006100FC">
            <w:pPr>
              <w:spacing w:line="271" w:lineRule="auto"/>
              <w:ind w:right="120"/>
            </w:pPr>
          </w:p>
        </w:tc>
        <w:tc>
          <w:tcPr>
            <w:tcW w:w="1276" w:type="dxa"/>
            <w:vMerge/>
          </w:tcPr>
          <w:p w:rsidR="006C113D" w:rsidRDefault="006C113D" w:rsidP="006100FC">
            <w:pPr>
              <w:spacing w:line="271" w:lineRule="auto"/>
              <w:ind w:right="120"/>
            </w:pPr>
          </w:p>
        </w:tc>
        <w:tc>
          <w:tcPr>
            <w:tcW w:w="945" w:type="dxa"/>
            <w:vMerge w:val="restart"/>
            <w:vAlign w:val="center"/>
          </w:tcPr>
          <w:p w:rsidR="006C113D" w:rsidRPr="00193309" w:rsidRDefault="006C113D" w:rsidP="006100FC">
            <w:pPr>
              <w:spacing w:line="271" w:lineRule="auto"/>
              <w:ind w:right="120"/>
              <w:jc w:val="center"/>
            </w:pPr>
            <w:r w:rsidRPr="00193309">
              <w:t>исправные</w:t>
            </w:r>
          </w:p>
        </w:tc>
        <w:tc>
          <w:tcPr>
            <w:tcW w:w="3838" w:type="dxa"/>
            <w:gridSpan w:val="2"/>
            <w:vAlign w:val="center"/>
          </w:tcPr>
          <w:p w:rsidR="006C113D" w:rsidRPr="00193309" w:rsidRDefault="006C113D" w:rsidP="006100FC">
            <w:pPr>
              <w:spacing w:line="271" w:lineRule="auto"/>
              <w:ind w:right="120"/>
              <w:jc w:val="center"/>
            </w:pPr>
            <w:r w:rsidRPr="00193309">
              <w:t>Требуют ремонта</w:t>
            </w:r>
          </w:p>
        </w:tc>
      </w:tr>
      <w:tr w:rsidR="006C113D" w:rsidTr="006100FC">
        <w:trPr>
          <w:trHeight w:val="156"/>
        </w:trPr>
        <w:tc>
          <w:tcPr>
            <w:tcW w:w="3534" w:type="dxa"/>
            <w:vMerge/>
          </w:tcPr>
          <w:p w:rsidR="006C113D" w:rsidRDefault="006C113D" w:rsidP="006100FC">
            <w:pPr>
              <w:spacing w:line="271" w:lineRule="auto"/>
              <w:ind w:right="120"/>
            </w:pPr>
          </w:p>
        </w:tc>
        <w:tc>
          <w:tcPr>
            <w:tcW w:w="1276" w:type="dxa"/>
            <w:vMerge/>
          </w:tcPr>
          <w:p w:rsidR="006C113D" w:rsidRDefault="006C113D" w:rsidP="006100FC">
            <w:pPr>
              <w:spacing w:line="271" w:lineRule="auto"/>
              <w:ind w:right="120"/>
            </w:pPr>
          </w:p>
        </w:tc>
        <w:tc>
          <w:tcPr>
            <w:tcW w:w="945" w:type="dxa"/>
            <w:vMerge/>
          </w:tcPr>
          <w:p w:rsidR="006C113D" w:rsidRDefault="006C113D" w:rsidP="006100FC">
            <w:pPr>
              <w:spacing w:line="271" w:lineRule="auto"/>
              <w:ind w:right="120"/>
            </w:pPr>
          </w:p>
        </w:tc>
        <w:tc>
          <w:tcPr>
            <w:tcW w:w="1921" w:type="dxa"/>
            <w:vAlign w:val="center"/>
          </w:tcPr>
          <w:p w:rsidR="006C113D" w:rsidRPr="00193309" w:rsidRDefault="006C113D" w:rsidP="006100FC">
            <w:pPr>
              <w:spacing w:line="271" w:lineRule="auto"/>
              <w:ind w:right="120"/>
              <w:jc w:val="center"/>
            </w:pPr>
            <w:r w:rsidRPr="00193309">
              <w:t>текущего</w:t>
            </w:r>
          </w:p>
        </w:tc>
        <w:tc>
          <w:tcPr>
            <w:tcW w:w="1917" w:type="dxa"/>
            <w:vAlign w:val="center"/>
          </w:tcPr>
          <w:p w:rsidR="006C113D" w:rsidRPr="00193309" w:rsidRDefault="006C113D" w:rsidP="006100FC">
            <w:pPr>
              <w:spacing w:line="271" w:lineRule="auto"/>
              <w:ind w:right="120"/>
              <w:jc w:val="center"/>
            </w:pPr>
            <w:r w:rsidRPr="00193309">
              <w:t>капитального</w:t>
            </w:r>
          </w:p>
        </w:tc>
      </w:tr>
      <w:tr w:rsidR="006C113D" w:rsidTr="006100FC">
        <w:tc>
          <w:tcPr>
            <w:tcW w:w="3534" w:type="dxa"/>
            <w:vAlign w:val="center"/>
          </w:tcPr>
          <w:p w:rsidR="006C113D" w:rsidRPr="00193309" w:rsidRDefault="006C113D" w:rsidP="006100FC">
            <w:pPr>
              <w:spacing w:line="271" w:lineRule="auto"/>
              <w:ind w:right="120"/>
              <w:jc w:val="center"/>
            </w:pPr>
            <w:r w:rsidRPr="00193309">
              <w:t>МО «</w:t>
            </w:r>
            <w:proofErr w:type="spellStart"/>
            <w:r w:rsidRPr="00193309">
              <w:t>Пиринемское</w:t>
            </w:r>
            <w:proofErr w:type="spellEnd"/>
            <w:r w:rsidRPr="00193309">
              <w:t>»</w:t>
            </w:r>
          </w:p>
        </w:tc>
        <w:tc>
          <w:tcPr>
            <w:tcW w:w="1276" w:type="dxa"/>
            <w:vAlign w:val="center"/>
          </w:tcPr>
          <w:p w:rsidR="006C113D" w:rsidRDefault="006C113D" w:rsidP="006100FC">
            <w:pPr>
              <w:spacing w:line="271" w:lineRule="auto"/>
              <w:ind w:right="120"/>
              <w:jc w:val="center"/>
            </w:pPr>
            <w:r>
              <w:t>16</w:t>
            </w:r>
          </w:p>
        </w:tc>
        <w:tc>
          <w:tcPr>
            <w:tcW w:w="945" w:type="dxa"/>
            <w:vAlign w:val="center"/>
          </w:tcPr>
          <w:p w:rsidR="006C113D" w:rsidRPr="00193309" w:rsidRDefault="006C113D" w:rsidP="006100FC">
            <w:pPr>
              <w:spacing w:line="271" w:lineRule="auto"/>
              <w:ind w:right="120"/>
              <w:jc w:val="center"/>
            </w:pPr>
            <w:r>
              <w:t>6</w:t>
            </w:r>
          </w:p>
        </w:tc>
        <w:tc>
          <w:tcPr>
            <w:tcW w:w="1921" w:type="dxa"/>
            <w:vAlign w:val="center"/>
          </w:tcPr>
          <w:p w:rsidR="006C113D" w:rsidRPr="00193309" w:rsidRDefault="006C113D" w:rsidP="006100FC">
            <w:pPr>
              <w:spacing w:line="271" w:lineRule="auto"/>
              <w:ind w:right="120"/>
              <w:jc w:val="center"/>
            </w:pPr>
            <w:r w:rsidRPr="00193309">
              <w:t>10</w:t>
            </w:r>
          </w:p>
        </w:tc>
        <w:tc>
          <w:tcPr>
            <w:tcW w:w="1917" w:type="dxa"/>
            <w:vAlign w:val="center"/>
          </w:tcPr>
          <w:p w:rsidR="006C113D" w:rsidRPr="00193309" w:rsidRDefault="006C113D" w:rsidP="006100FC">
            <w:pPr>
              <w:spacing w:line="271" w:lineRule="auto"/>
              <w:ind w:right="120"/>
              <w:jc w:val="center"/>
            </w:pPr>
            <w:r w:rsidRPr="00193309">
              <w:t>-</w:t>
            </w:r>
          </w:p>
        </w:tc>
      </w:tr>
    </w:tbl>
    <w:p w:rsidR="006C113D" w:rsidRDefault="006C113D" w:rsidP="006C113D">
      <w:pPr>
        <w:spacing w:line="271" w:lineRule="auto"/>
        <w:ind w:left="260" w:right="120" w:firstLine="709"/>
        <w:rPr>
          <w:sz w:val="20"/>
          <w:szCs w:val="20"/>
        </w:rPr>
      </w:pPr>
    </w:p>
    <w:p w:rsidR="006C113D" w:rsidRPr="00BF6FAB" w:rsidRDefault="006C113D" w:rsidP="006C113D">
      <w:pPr>
        <w:ind w:firstLine="709"/>
      </w:pPr>
    </w:p>
    <w:p w:rsidR="006C113D" w:rsidRPr="00BF6FAB" w:rsidRDefault="006C113D" w:rsidP="006C113D">
      <w:pPr>
        <w:pStyle w:val="2"/>
        <w:spacing w:before="0" w:after="0"/>
        <w:ind w:firstLine="709"/>
        <w:rPr>
          <w:rFonts w:cs="Times New Roman"/>
          <w:szCs w:val="24"/>
          <w:highlight w:val="yellow"/>
        </w:rPr>
      </w:pPr>
    </w:p>
    <w:p w:rsidR="006C113D" w:rsidRPr="00BF6FAB" w:rsidRDefault="006C113D" w:rsidP="006C113D">
      <w:pPr>
        <w:pStyle w:val="2"/>
        <w:spacing w:before="0" w:after="0"/>
        <w:ind w:firstLine="709"/>
        <w:rPr>
          <w:rFonts w:cs="Times New Roman"/>
          <w:szCs w:val="24"/>
        </w:rPr>
      </w:pPr>
      <w:r w:rsidRPr="00BF6FAB">
        <w:rPr>
          <w:rFonts w:cs="Times New Roman"/>
          <w:szCs w:val="24"/>
        </w:rPr>
        <w:t>2.3 Характеристика системы водоотведения</w:t>
      </w:r>
    </w:p>
    <w:p w:rsidR="006C113D" w:rsidRPr="00BF6FAB" w:rsidRDefault="006C113D" w:rsidP="006C113D">
      <w:pPr>
        <w:ind w:firstLine="709"/>
        <w:rPr>
          <w:highlight w:val="yellow"/>
        </w:rPr>
      </w:pPr>
    </w:p>
    <w:p w:rsidR="006C113D" w:rsidRDefault="006C113D" w:rsidP="006C113D">
      <w:pPr>
        <w:tabs>
          <w:tab w:val="left" w:pos="1337"/>
        </w:tabs>
        <w:spacing w:line="271" w:lineRule="auto"/>
        <w:ind w:right="278" w:firstLine="709"/>
      </w:pPr>
      <w:r>
        <w:t>В населенных пунктах, в неблагоустроенном жилье население пользуется выгребными уборными.</w:t>
      </w:r>
    </w:p>
    <w:p w:rsidR="006C113D" w:rsidRDefault="006C113D" w:rsidP="006C113D">
      <w:pPr>
        <w:tabs>
          <w:tab w:val="left" w:pos="1337"/>
        </w:tabs>
        <w:spacing w:line="271" w:lineRule="auto"/>
        <w:ind w:right="278" w:firstLine="709"/>
      </w:pPr>
      <w:r>
        <w:t>На территории систем водоотведения не зарегистрировано. Отчеты о пропущенных сточных водах не поступают.</w:t>
      </w:r>
    </w:p>
    <w:p w:rsidR="006C113D" w:rsidRPr="00597FBB" w:rsidRDefault="006C113D" w:rsidP="006C113D">
      <w:pPr>
        <w:tabs>
          <w:tab w:val="left" w:pos="1337"/>
        </w:tabs>
        <w:spacing w:line="271" w:lineRule="auto"/>
        <w:ind w:right="278" w:firstLine="709"/>
      </w:pPr>
    </w:p>
    <w:p w:rsidR="006C113D" w:rsidRPr="00BF6FAB" w:rsidRDefault="006C113D" w:rsidP="006C113D">
      <w:pPr>
        <w:ind w:firstLine="709"/>
        <w:rPr>
          <w:highlight w:val="yellow"/>
        </w:rPr>
      </w:pPr>
    </w:p>
    <w:p w:rsidR="006C113D" w:rsidRPr="00BF6FAB" w:rsidRDefault="006C113D" w:rsidP="006C113D">
      <w:pPr>
        <w:pStyle w:val="2"/>
        <w:spacing w:before="0" w:after="0"/>
        <w:contextualSpacing/>
        <w:rPr>
          <w:rFonts w:cs="Times New Roman"/>
          <w:szCs w:val="24"/>
        </w:rPr>
      </w:pPr>
      <w:r w:rsidRPr="00BF6FAB">
        <w:rPr>
          <w:rFonts w:cs="Times New Roman"/>
          <w:szCs w:val="24"/>
        </w:rPr>
        <w:t>2.4. Характеристика системы электроснабжения</w:t>
      </w:r>
    </w:p>
    <w:p w:rsidR="006C113D" w:rsidRPr="00BF6FAB" w:rsidRDefault="006C113D" w:rsidP="006C113D">
      <w:pPr>
        <w:ind w:firstLine="567"/>
        <w:contextualSpacing/>
      </w:pPr>
    </w:p>
    <w:p w:rsidR="006C113D" w:rsidRPr="001A46C1" w:rsidRDefault="006C113D" w:rsidP="006C113D">
      <w:pPr>
        <w:ind w:firstLine="567"/>
        <w:contextualSpacing/>
      </w:pPr>
      <w:r w:rsidRPr="001A46C1">
        <w:t xml:space="preserve"> Электроснабжение осуществляется от </w:t>
      </w:r>
      <w:proofErr w:type="spellStart"/>
      <w:r w:rsidRPr="001A46C1">
        <w:t>электроподстанций</w:t>
      </w:r>
      <w:proofErr w:type="spellEnd"/>
      <w:r w:rsidRPr="001A46C1">
        <w:t xml:space="preserve"> Архангельской энергосистемы.</w:t>
      </w:r>
    </w:p>
    <w:p w:rsidR="006C113D" w:rsidRPr="001A46C1" w:rsidRDefault="006C113D" w:rsidP="006C113D">
      <w:pPr>
        <w:ind w:firstLine="567"/>
        <w:contextualSpacing/>
      </w:pPr>
      <w:r w:rsidRPr="001A46C1">
        <w:t>Потребители сельских районов получают электроэнергию через распределительные сети 10/0,4 кВ.</w:t>
      </w:r>
    </w:p>
    <w:p w:rsidR="006C113D" w:rsidRPr="001A46C1" w:rsidRDefault="006C113D" w:rsidP="006C113D">
      <w:pPr>
        <w:ind w:firstLine="567"/>
        <w:contextualSpacing/>
      </w:pPr>
      <w:r w:rsidRPr="001A46C1">
        <w:t>На территории п</w:t>
      </w:r>
      <w:proofErr w:type="gramStart"/>
      <w:r w:rsidRPr="001A46C1">
        <w:t>.Ш</w:t>
      </w:r>
      <w:proofErr w:type="gramEnd"/>
      <w:r w:rsidRPr="001A46C1">
        <w:t xml:space="preserve">ирокое расположена 1 КТП № 66 мощностью 250 </w:t>
      </w:r>
      <w:proofErr w:type="spellStart"/>
      <w:r w:rsidRPr="001A46C1">
        <w:t>кВА</w:t>
      </w:r>
      <w:proofErr w:type="spellEnd"/>
      <w:r w:rsidRPr="001A46C1">
        <w:t>, загруженностью 100%.</w:t>
      </w:r>
    </w:p>
    <w:p w:rsidR="006C113D" w:rsidRDefault="006C113D" w:rsidP="006C113D">
      <w:pPr>
        <w:ind w:firstLine="567"/>
        <w:contextualSpacing/>
        <w:rPr>
          <w:highlight w:val="yellow"/>
        </w:rPr>
      </w:pPr>
    </w:p>
    <w:tbl>
      <w:tblPr>
        <w:tblW w:w="10313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20"/>
        <w:gridCol w:w="824"/>
        <w:gridCol w:w="169"/>
      </w:tblGrid>
      <w:tr w:rsidR="006C113D" w:rsidTr="006100FC">
        <w:trPr>
          <w:trHeight w:val="445"/>
        </w:trPr>
        <w:tc>
          <w:tcPr>
            <w:tcW w:w="10313" w:type="dxa"/>
            <w:gridSpan w:val="3"/>
            <w:vAlign w:val="bottom"/>
          </w:tcPr>
          <w:p w:rsidR="006C113D" w:rsidRDefault="006C113D" w:rsidP="006100FC">
            <w:pPr>
              <w:ind w:left="1320"/>
              <w:rPr>
                <w:sz w:val="20"/>
                <w:szCs w:val="20"/>
              </w:rPr>
            </w:pPr>
            <w:r>
              <w:rPr>
                <w:b/>
                <w:bCs/>
              </w:rPr>
              <w:t>Таблица. Возрастная характеристика линий электропередачи 110 кВ</w:t>
            </w:r>
          </w:p>
        </w:tc>
      </w:tr>
      <w:tr w:rsidR="006C113D" w:rsidTr="006100FC">
        <w:trPr>
          <w:trHeight w:val="317"/>
        </w:trPr>
        <w:tc>
          <w:tcPr>
            <w:tcW w:w="9320" w:type="dxa"/>
            <w:vAlign w:val="bottom"/>
          </w:tcPr>
          <w:p w:rsidR="006C113D" w:rsidRDefault="006C113D" w:rsidP="006100FC">
            <w:pPr>
              <w:ind w:left="10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lastRenderedPageBreak/>
              <w:t xml:space="preserve">филиала ПАО «МРСК </w:t>
            </w:r>
            <w:proofErr w:type="spellStart"/>
            <w:r>
              <w:rPr>
                <w:b/>
                <w:bCs/>
              </w:rPr>
              <w:t>Северо-Запада</w:t>
            </w:r>
            <w:proofErr w:type="spellEnd"/>
            <w:r>
              <w:rPr>
                <w:b/>
                <w:bCs/>
              </w:rPr>
              <w:t>» «</w:t>
            </w:r>
            <w:proofErr w:type="spellStart"/>
            <w:r>
              <w:rPr>
                <w:b/>
                <w:bCs/>
              </w:rPr>
              <w:t>Архэнерго</w:t>
            </w:r>
            <w:proofErr w:type="spellEnd"/>
            <w:r>
              <w:rPr>
                <w:b/>
                <w:bCs/>
              </w:rPr>
              <w:t>» (на 01.01.2018 г.)</w:t>
            </w:r>
          </w:p>
        </w:tc>
        <w:tc>
          <w:tcPr>
            <w:tcW w:w="824" w:type="dxa"/>
            <w:vAlign w:val="bottom"/>
          </w:tcPr>
          <w:p w:rsidR="006C113D" w:rsidRDefault="006C113D" w:rsidP="006100FC">
            <w:pPr>
              <w:jc w:val="center"/>
            </w:pPr>
          </w:p>
        </w:tc>
        <w:tc>
          <w:tcPr>
            <w:tcW w:w="169" w:type="dxa"/>
            <w:vAlign w:val="bottom"/>
          </w:tcPr>
          <w:p w:rsidR="006C113D" w:rsidRDefault="006C113D" w:rsidP="006100FC">
            <w:pPr>
              <w:jc w:val="center"/>
            </w:pPr>
          </w:p>
        </w:tc>
      </w:tr>
    </w:tbl>
    <w:p w:rsidR="006C113D" w:rsidRDefault="006C113D" w:rsidP="006C113D">
      <w:pPr>
        <w:ind w:firstLine="567"/>
        <w:contextualSpacing/>
        <w:rPr>
          <w:highlight w:val="yellow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1548"/>
        <w:gridCol w:w="687"/>
        <w:gridCol w:w="733"/>
        <w:gridCol w:w="739"/>
        <w:gridCol w:w="617"/>
        <w:gridCol w:w="474"/>
        <w:gridCol w:w="474"/>
        <w:gridCol w:w="560"/>
        <w:gridCol w:w="1617"/>
        <w:gridCol w:w="631"/>
        <w:gridCol w:w="852"/>
        <w:gridCol w:w="957"/>
      </w:tblGrid>
      <w:tr w:rsidR="006C113D" w:rsidTr="006100FC">
        <w:trPr>
          <w:cantSplit/>
          <w:trHeight w:val="2222"/>
        </w:trPr>
        <w:tc>
          <w:tcPr>
            <w:tcW w:w="1548" w:type="dxa"/>
            <w:vAlign w:val="center"/>
          </w:tcPr>
          <w:p w:rsidR="006C113D" w:rsidRPr="00991685" w:rsidRDefault="006C113D" w:rsidP="006100FC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991685">
              <w:rPr>
                <w:sz w:val="22"/>
                <w:szCs w:val="22"/>
              </w:rPr>
              <w:t>Наименование ЛЭП</w:t>
            </w:r>
          </w:p>
        </w:tc>
        <w:tc>
          <w:tcPr>
            <w:tcW w:w="687" w:type="dxa"/>
            <w:textDirection w:val="btLr"/>
            <w:vAlign w:val="center"/>
          </w:tcPr>
          <w:p w:rsidR="006C113D" w:rsidRPr="001A46C1" w:rsidRDefault="006C113D" w:rsidP="006100FC">
            <w:pPr>
              <w:ind w:left="113" w:right="113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1A46C1">
              <w:rPr>
                <w:sz w:val="22"/>
                <w:szCs w:val="22"/>
              </w:rPr>
              <w:t>Год ввода в эксплуатацию</w:t>
            </w:r>
          </w:p>
        </w:tc>
        <w:tc>
          <w:tcPr>
            <w:tcW w:w="733" w:type="dxa"/>
            <w:textDirection w:val="btLr"/>
            <w:vAlign w:val="center"/>
          </w:tcPr>
          <w:p w:rsidR="006C113D" w:rsidRPr="001A46C1" w:rsidRDefault="006C113D" w:rsidP="006100FC">
            <w:pPr>
              <w:ind w:left="113" w:right="113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1A46C1">
              <w:rPr>
                <w:sz w:val="22"/>
                <w:szCs w:val="22"/>
              </w:rPr>
              <w:t xml:space="preserve">Длина по трассе, </w:t>
            </w:r>
            <w:proofErr w:type="gramStart"/>
            <w:r w:rsidRPr="001A46C1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739" w:type="dxa"/>
            <w:textDirection w:val="btLr"/>
            <w:vAlign w:val="center"/>
          </w:tcPr>
          <w:p w:rsidR="006C113D" w:rsidRPr="001A46C1" w:rsidRDefault="006C113D" w:rsidP="006100FC">
            <w:pPr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1A46C1">
              <w:rPr>
                <w:sz w:val="22"/>
                <w:szCs w:val="22"/>
              </w:rPr>
              <w:t xml:space="preserve">Длина в </w:t>
            </w:r>
            <w:proofErr w:type="spellStart"/>
            <w:r w:rsidRPr="001A46C1">
              <w:rPr>
                <w:sz w:val="22"/>
                <w:szCs w:val="22"/>
              </w:rPr>
              <w:t>одноцепном</w:t>
            </w:r>
            <w:proofErr w:type="spellEnd"/>
            <w:r w:rsidRPr="001A46C1">
              <w:rPr>
                <w:sz w:val="22"/>
                <w:szCs w:val="22"/>
              </w:rPr>
              <w:t xml:space="preserve"> исчислении, </w:t>
            </w:r>
            <w:proofErr w:type="gramStart"/>
            <w:r w:rsidRPr="001A46C1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617" w:type="dxa"/>
            <w:textDirection w:val="btLr"/>
            <w:vAlign w:val="center"/>
          </w:tcPr>
          <w:p w:rsidR="006C113D" w:rsidRPr="00991685" w:rsidRDefault="006C113D" w:rsidP="006100FC">
            <w:pPr>
              <w:ind w:left="113" w:right="113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991685">
              <w:rPr>
                <w:sz w:val="22"/>
                <w:szCs w:val="22"/>
              </w:rPr>
              <w:t>Марка</w:t>
            </w:r>
          </w:p>
        </w:tc>
        <w:tc>
          <w:tcPr>
            <w:tcW w:w="474" w:type="dxa"/>
            <w:textDirection w:val="btLr"/>
            <w:vAlign w:val="center"/>
          </w:tcPr>
          <w:p w:rsidR="006C113D" w:rsidRPr="00991685" w:rsidRDefault="006C113D" w:rsidP="006100FC">
            <w:pPr>
              <w:ind w:left="113" w:right="113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991685">
              <w:rPr>
                <w:sz w:val="22"/>
                <w:szCs w:val="22"/>
              </w:rPr>
              <w:t>Кол-во в одной фазе</w:t>
            </w:r>
          </w:p>
        </w:tc>
        <w:tc>
          <w:tcPr>
            <w:tcW w:w="474" w:type="dxa"/>
            <w:textDirection w:val="btLr"/>
            <w:vAlign w:val="center"/>
          </w:tcPr>
          <w:p w:rsidR="006C113D" w:rsidRPr="00991685" w:rsidRDefault="006C113D" w:rsidP="006100FC">
            <w:pPr>
              <w:ind w:left="113" w:right="113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991685">
              <w:rPr>
                <w:sz w:val="22"/>
                <w:szCs w:val="22"/>
              </w:rPr>
              <w:t>Количество цепей</w:t>
            </w:r>
          </w:p>
        </w:tc>
        <w:tc>
          <w:tcPr>
            <w:tcW w:w="560" w:type="dxa"/>
            <w:textDirection w:val="btLr"/>
            <w:vAlign w:val="center"/>
          </w:tcPr>
          <w:p w:rsidR="006C113D" w:rsidRPr="00991685" w:rsidRDefault="006C113D" w:rsidP="006100FC">
            <w:pPr>
              <w:ind w:left="113" w:right="113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991685">
              <w:rPr>
                <w:sz w:val="22"/>
                <w:szCs w:val="22"/>
              </w:rPr>
              <w:t>Материал</w:t>
            </w:r>
          </w:p>
        </w:tc>
        <w:tc>
          <w:tcPr>
            <w:tcW w:w="1617" w:type="dxa"/>
            <w:vAlign w:val="center"/>
          </w:tcPr>
          <w:p w:rsidR="006C113D" w:rsidRPr="00991685" w:rsidRDefault="006C113D" w:rsidP="006100FC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991685">
              <w:rPr>
                <w:sz w:val="22"/>
                <w:szCs w:val="22"/>
              </w:rPr>
              <w:t>Тип опор</w:t>
            </w:r>
          </w:p>
        </w:tc>
        <w:tc>
          <w:tcPr>
            <w:tcW w:w="631" w:type="dxa"/>
            <w:textDirection w:val="btLr"/>
            <w:vAlign w:val="center"/>
          </w:tcPr>
          <w:p w:rsidR="006C113D" w:rsidRPr="00991685" w:rsidRDefault="006C113D" w:rsidP="006100FC">
            <w:pPr>
              <w:ind w:left="113" w:right="113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991685">
              <w:rPr>
                <w:sz w:val="22"/>
                <w:szCs w:val="22"/>
              </w:rPr>
              <w:t>Наличие грозозащитного троса</w:t>
            </w:r>
          </w:p>
        </w:tc>
        <w:tc>
          <w:tcPr>
            <w:tcW w:w="852" w:type="dxa"/>
            <w:textDirection w:val="btLr"/>
            <w:vAlign w:val="center"/>
          </w:tcPr>
          <w:p w:rsidR="006C113D" w:rsidRPr="00991685" w:rsidRDefault="006C113D" w:rsidP="006100FC">
            <w:pPr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991685">
              <w:rPr>
                <w:sz w:val="22"/>
                <w:szCs w:val="22"/>
              </w:rPr>
              <w:t>Техническое состояние по оценке энергосистемы</w:t>
            </w:r>
          </w:p>
        </w:tc>
        <w:tc>
          <w:tcPr>
            <w:tcW w:w="957" w:type="dxa"/>
            <w:vAlign w:val="center"/>
          </w:tcPr>
          <w:p w:rsidR="006C113D" w:rsidRPr="00117C15" w:rsidRDefault="006C113D" w:rsidP="006100FC">
            <w:pPr>
              <w:contextualSpacing/>
              <w:jc w:val="center"/>
              <w:rPr>
                <w:sz w:val="22"/>
                <w:szCs w:val="22"/>
              </w:rPr>
            </w:pPr>
            <w:r w:rsidRPr="00117C15">
              <w:rPr>
                <w:sz w:val="22"/>
                <w:szCs w:val="22"/>
              </w:rPr>
              <w:t>Срок сл</w:t>
            </w:r>
            <w:r>
              <w:rPr>
                <w:sz w:val="22"/>
                <w:szCs w:val="22"/>
              </w:rPr>
              <w:t>у</w:t>
            </w:r>
            <w:r w:rsidRPr="00117C15">
              <w:rPr>
                <w:sz w:val="22"/>
                <w:szCs w:val="22"/>
              </w:rPr>
              <w:t xml:space="preserve">жбы </w:t>
            </w:r>
            <w:proofErr w:type="gramStart"/>
            <w:r w:rsidRPr="00117C15">
              <w:rPr>
                <w:sz w:val="22"/>
                <w:szCs w:val="22"/>
              </w:rPr>
              <w:t>ВЛ</w:t>
            </w:r>
            <w:proofErr w:type="gramEnd"/>
          </w:p>
        </w:tc>
      </w:tr>
      <w:tr w:rsidR="006C113D" w:rsidTr="006100FC">
        <w:trPr>
          <w:trHeight w:val="847"/>
        </w:trPr>
        <w:tc>
          <w:tcPr>
            <w:tcW w:w="1548" w:type="dxa"/>
            <w:vAlign w:val="center"/>
          </w:tcPr>
          <w:p w:rsidR="006C113D" w:rsidRDefault="006C113D" w:rsidP="006100FC">
            <w:pPr>
              <w:contextualSpacing/>
              <w:jc w:val="center"/>
              <w:rPr>
                <w:highlight w:val="yellow"/>
              </w:rPr>
            </w:pPr>
            <w:proofErr w:type="gramStart"/>
            <w:r w:rsidRPr="00117C15">
              <w:t>ВЛ</w:t>
            </w:r>
            <w:proofErr w:type="gramEnd"/>
            <w:r w:rsidRPr="00117C15">
              <w:t xml:space="preserve"> 110 кВ </w:t>
            </w:r>
            <w:proofErr w:type="spellStart"/>
            <w:r w:rsidRPr="00117C15">
              <w:t>Шилега</w:t>
            </w:r>
            <w:proofErr w:type="spellEnd"/>
          </w:p>
        </w:tc>
        <w:tc>
          <w:tcPr>
            <w:tcW w:w="687" w:type="dxa"/>
            <w:vAlign w:val="center"/>
          </w:tcPr>
          <w:p w:rsidR="006C113D" w:rsidRPr="00117C15" w:rsidRDefault="006C113D" w:rsidP="006100FC">
            <w:pPr>
              <w:contextualSpacing/>
              <w:jc w:val="center"/>
              <w:rPr>
                <w:sz w:val="22"/>
                <w:szCs w:val="22"/>
              </w:rPr>
            </w:pPr>
            <w:r w:rsidRPr="00117C15">
              <w:rPr>
                <w:sz w:val="22"/>
                <w:szCs w:val="22"/>
              </w:rPr>
              <w:t>1976</w:t>
            </w:r>
          </w:p>
        </w:tc>
        <w:tc>
          <w:tcPr>
            <w:tcW w:w="733" w:type="dxa"/>
            <w:vAlign w:val="center"/>
          </w:tcPr>
          <w:p w:rsidR="006C113D" w:rsidRPr="00117C15" w:rsidRDefault="006C113D" w:rsidP="006100FC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117C15">
              <w:rPr>
                <w:sz w:val="22"/>
                <w:szCs w:val="22"/>
              </w:rPr>
              <w:t>46,80</w:t>
            </w:r>
          </w:p>
        </w:tc>
        <w:tc>
          <w:tcPr>
            <w:tcW w:w="739" w:type="dxa"/>
            <w:vAlign w:val="center"/>
          </w:tcPr>
          <w:p w:rsidR="006C113D" w:rsidRPr="00117C15" w:rsidRDefault="006C113D" w:rsidP="006100FC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117C15">
              <w:rPr>
                <w:sz w:val="22"/>
                <w:szCs w:val="22"/>
              </w:rPr>
              <w:t>46,80</w:t>
            </w:r>
          </w:p>
        </w:tc>
        <w:tc>
          <w:tcPr>
            <w:tcW w:w="617" w:type="dxa"/>
            <w:vAlign w:val="center"/>
          </w:tcPr>
          <w:p w:rsidR="006C113D" w:rsidRPr="00117C15" w:rsidRDefault="006C113D" w:rsidP="006100FC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117C15">
              <w:rPr>
                <w:sz w:val="22"/>
                <w:szCs w:val="22"/>
              </w:rPr>
              <w:t>АС-70</w:t>
            </w:r>
          </w:p>
        </w:tc>
        <w:tc>
          <w:tcPr>
            <w:tcW w:w="474" w:type="dxa"/>
            <w:vAlign w:val="center"/>
          </w:tcPr>
          <w:p w:rsidR="006C113D" w:rsidRPr="00117C15" w:rsidRDefault="006C113D" w:rsidP="006100FC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117C15">
              <w:rPr>
                <w:sz w:val="22"/>
                <w:szCs w:val="22"/>
              </w:rPr>
              <w:t>1</w:t>
            </w:r>
          </w:p>
        </w:tc>
        <w:tc>
          <w:tcPr>
            <w:tcW w:w="474" w:type="dxa"/>
            <w:vAlign w:val="center"/>
          </w:tcPr>
          <w:p w:rsidR="006C113D" w:rsidRPr="00117C15" w:rsidRDefault="006C113D" w:rsidP="006100FC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117C15">
              <w:rPr>
                <w:sz w:val="22"/>
                <w:szCs w:val="22"/>
              </w:rPr>
              <w:t>1</w:t>
            </w:r>
          </w:p>
        </w:tc>
        <w:tc>
          <w:tcPr>
            <w:tcW w:w="560" w:type="dxa"/>
            <w:vAlign w:val="center"/>
          </w:tcPr>
          <w:p w:rsidR="006C113D" w:rsidRPr="00117C15" w:rsidRDefault="006C113D" w:rsidP="006100FC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proofErr w:type="gramStart"/>
            <w:r w:rsidRPr="00117C15">
              <w:rPr>
                <w:sz w:val="22"/>
                <w:szCs w:val="22"/>
              </w:rPr>
              <w:t>ж/б</w:t>
            </w:r>
            <w:proofErr w:type="gramEnd"/>
          </w:p>
        </w:tc>
        <w:tc>
          <w:tcPr>
            <w:tcW w:w="1617" w:type="dxa"/>
            <w:vAlign w:val="center"/>
          </w:tcPr>
          <w:p w:rsidR="006C113D" w:rsidRPr="00117C15" w:rsidRDefault="006C113D" w:rsidP="006100FC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117C15">
              <w:rPr>
                <w:sz w:val="22"/>
                <w:szCs w:val="22"/>
              </w:rPr>
              <w:t>одностоечные</w:t>
            </w:r>
          </w:p>
        </w:tc>
        <w:tc>
          <w:tcPr>
            <w:tcW w:w="631" w:type="dxa"/>
            <w:vAlign w:val="center"/>
          </w:tcPr>
          <w:p w:rsidR="006C113D" w:rsidRPr="00117C15" w:rsidRDefault="006C113D" w:rsidP="006100FC">
            <w:pPr>
              <w:contextualSpacing/>
              <w:jc w:val="center"/>
              <w:rPr>
                <w:sz w:val="22"/>
                <w:szCs w:val="22"/>
              </w:rPr>
            </w:pPr>
            <w:r w:rsidRPr="00117C15">
              <w:rPr>
                <w:sz w:val="22"/>
                <w:szCs w:val="22"/>
              </w:rPr>
              <w:t>есть</w:t>
            </w:r>
          </w:p>
        </w:tc>
        <w:tc>
          <w:tcPr>
            <w:tcW w:w="852" w:type="dxa"/>
            <w:vAlign w:val="center"/>
          </w:tcPr>
          <w:p w:rsidR="006C113D" w:rsidRPr="00117C15" w:rsidRDefault="006C113D" w:rsidP="006100FC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117C15">
              <w:rPr>
                <w:sz w:val="22"/>
                <w:szCs w:val="22"/>
              </w:rPr>
              <w:t>удовл</w:t>
            </w:r>
            <w:proofErr w:type="spellEnd"/>
            <w:r w:rsidRPr="00117C15">
              <w:rPr>
                <w:sz w:val="22"/>
                <w:szCs w:val="22"/>
              </w:rPr>
              <w:t>.</w:t>
            </w:r>
          </w:p>
        </w:tc>
        <w:tc>
          <w:tcPr>
            <w:tcW w:w="957" w:type="dxa"/>
            <w:vAlign w:val="center"/>
          </w:tcPr>
          <w:p w:rsidR="006C113D" w:rsidRPr="00117C15" w:rsidRDefault="006C113D" w:rsidP="006100FC">
            <w:pPr>
              <w:contextualSpacing/>
              <w:jc w:val="center"/>
              <w:rPr>
                <w:sz w:val="22"/>
                <w:szCs w:val="22"/>
              </w:rPr>
            </w:pPr>
            <w:r w:rsidRPr="00117C15">
              <w:rPr>
                <w:sz w:val="22"/>
                <w:szCs w:val="22"/>
              </w:rPr>
              <w:t>43</w:t>
            </w:r>
          </w:p>
          <w:p w:rsidR="006C113D" w:rsidRDefault="006C113D" w:rsidP="006100FC">
            <w:pPr>
              <w:contextualSpacing/>
              <w:jc w:val="center"/>
              <w:rPr>
                <w:highlight w:val="yellow"/>
              </w:rPr>
            </w:pPr>
          </w:p>
        </w:tc>
      </w:tr>
      <w:tr w:rsidR="006C113D" w:rsidTr="006100FC">
        <w:trPr>
          <w:trHeight w:val="689"/>
        </w:trPr>
        <w:tc>
          <w:tcPr>
            <w:tcW w:w="1548" w:type="dxa"/>
            <w:vAlign w:val="center"/>
          </w:tcPr>
          <w:p w:rsidR="006C113D" w:rsidRPr="00382EB0" w:rsidRDefault="006C113D" w:rsidP="006100FC">
            <w:pPr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382EB0">
              <w:rPr>
                <w:sz w:val="22"/>
                <w:szCs w:val="22"/>
              </w:rPr>
              <w:t>ВЛ</w:t>
            </w:r>
            <w:proofErr w:type="gramEnd"/>
            <w:r w:rsidRPr="00382EB0">
              <w:rPr>
                <w:sz w:val="22"/>
                <w:szCs w:val="22"/>
              </w:rPr>
              <w:t xml:space="preserve"> 110 кВ Труфанова Гора</w:t>
            </w:r>
          </w:p>
        </w:tc>
        <w:tc>
          <w:tcPr>
            <w:tcW w:w="687" w:type="dxa"/>
            <w:vAlign w:val="center"/>
          </w:tcPr>
          <w:p w:rsidR="006C113D" w:rsidRPr="00382EB0" w:rsidRDefault="006C113D" w:rsidP="006100FC">
            <w:pPr>
              <w:contextualSpacing/>
              <w:jc w:val="center"/>
              <w:rPr>
                <w:sz w:val="22"/>
                <w:szCs w:val="22"/>
              </w:rPr>
            </w:pPr>
            <w:r w:rsidRPr="00382EB0">
              <w:rPr>
                <w:sz w:val="22"/>
                <w:szCs w:val="22"/>
              </w:rPr>
              <w:t>1978</w:t>
            </w:r>
          </w:p>
        </w:tc>
        <w:tc>
          <w:tcPr>
            <w:tcW w:w="733" w:type="dxa"/>
            <w:vAlign w:val="center"/>
          </w:tcPr>
          <w:p w:rsidR="006C113D" w:rsidRPr="00382EB0" w:rsidRDefault="006C113D" w:rsidP="006100FC">
            <w:pPr>
              <w:contextualSpacing/>
              <w:jc w:val="center"/>
              <w:rPr>
                <w:sz w:val="22"/>
                <w:szCs w:val="22"/>
              </w:rPr>
            </w:pPr>
            <w:r w:rsidRPr="00382EB0">
              <w:rPr>
                <w:sz w:val="22"/>
                <w:szCs w:val="22"/>
              </w:rPr>
              <w:t>55,30</w:t>
            </w:r>
          </w:p>
        </w:tc>
        <w:tc>
          <w:tcPr>
            <w:tcW w:w="739" w:type="dxa"/>
            <w:vAlign w:val="center"/>
          </w:tcPr>
          <w:p w:rsidR="006C113D" w:rsidRPr="00382EB0" w:rsidRDefault="006C113D" w:rsidP="006100FC">
            <w:pPr>
              <w:contextualSpacing/>
              <w:jc w:val="center"/>
              <w:rPr>
                <w:sz w:val="22"/>
                <w:szCs w:val="22"/>
              </w:rPr>
            </w:pPr>
            <w:r w:rsidRPr="00382EB0">
              <w:rPr>
                <w:sz w:val="22"/>
                <w:szCs w:val="22"/>
              </w:rPr>
              <w:t>55,30</w:t>
            </w:r>
          </w:p>
        </w:tc>
        <w:tc>
          <w:tcPr>
            <w:tcW w:w="617" w:type="dxa"/>
            <w:vAlign w:val="center"/>
          </w:tcPr>
          <w:p w:rsidR="006C113D" w:rsidRPr="00382EB0" w:rsidRDefault="006C113D" w:rsidP="006100FC">
            <w:pPr>
              <w:contextualSpacing/>
              <w:jc w:val="center"/>
              <w:rPr>
                <w:sz w:val="22"/>
                <w:szCs w:val="22"/>
              </w:rPr>
            </w:pPr>
            <w:r w:rsidRPr="00382EB0">
              <w:rPr>
                <w:sz w:val="22"/>
                <w:szCs w:val="22"/>
              </w:rPr>
              <w:t>АС-70</w:t>
            </w:r>
          </w:p>
        </w:tc>
        <w:tc>
          <w:tcPr>
            <w:tcW w:w="474" w:type="dxa"/>
            <w:vAlign w:val="center"/>
          </w:tcPr>
          <w:p w:rsidR="006C113D" w:rsidRPr="00382EB0" w:rsidRDefault="006C113D" w:rsidP="006100FC">
            <w:pPr>
              <w:contextualSpacing/>
              <w:jc w:val="center"/>
              <w:rPr>
                <w:sz w:val="22"/>
                <w:szCs w:val="22"/>
              </w:rPr>
            </w:pPr>
            <w:r w:rsidRPr="00382EB0">
              <w:rPr>
                <w:sz w:val="22"/>
                <w:szCs w:val="22"/>
              </w:rPr>
              <w:t>1</w:t>
            </w:r>
          </w:p>
        </w:tc>
        <w:tc>
          <w:tcPr>
            <w:tcW w:w="474" w:type="dxa"/>
            <w:vAlign w:val="center"/>
          </w:tcPr>
          <w:p w:rsidR="006C113D" w:rsidRPr="00382EB0" w:rsidRDefault="006C113D" w:rsidP="006100FC">
            <w:pPr>
              <w:contextualSpacing/>
              <w:jc w:val="center"/>
              <w:rPr>
                <w:sz w:val="22"/>
                <w:szCs w:val="22"/>
              </w:rPr>
            </w:pPr>
            <w:r w:rsidRPr="00382EB0">
              <w:rPr>
                <w:sz w:val="22"/>
                <w:szCs w:val="22"/>
              </w:rPr>
              <w:t>1</w:t>
            </w:r>
          </w:p>
        </w:tc>
        <w:tc>
          <w:tcPr>
            <w:tcW w:w="560" w:type="dxa"/>
            <w:vAlign w:val="center"/>
          </w:tcPr>
          <w:p w:rsidR="006C113D" w:rsidRPr="00382EB0" w:rsidRDefault="006C113D" w:rsidP="006100FC">
            <w:pPr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382EB0">
              <w:rPr>
                <w:sz w:val="22"/>
                <w:szCs w:val="22"/>
              </w:rPr>
              <w:t>ж/б</w:t>
            </w:r>
            <w:proofErr w:type="gramEnd"/>
          </w:p>
        </w:tc>
        <w:tc>
          <w:tcPr>
            <w:tcW w:w="1617" w:type="dxa"/>
            <w:vAlign w:val="center"/>
          </w:tcPr>
          <w:p w:rsidR="006C113D" w:rsidRPr="00382EB0" w:rsidRDefault="006C113D" w:rsidP="006100FC">
            <w:pPr>
              <w:contextualSpacing/>
              <w:jc w:val="center"/>
              <w:rPr>
                <w:sz w:val="22"/>
                <w:szCs w:val="22"/>
              </w:rPr>
            </w:pPr>
            <w:r w:rsidRPr="00382EB0">
              <w:rPr>
                <w:sz w:val="22"/>
                <w:szCs w:val="22"/>
              </w:rPr>
              <w:t>одностоечные</w:t>
            </w:r>
          </w:p>
        </w:tc>
        <w:tc>
          <w:tcPr>
            <w:tcW w:w="631" w:type="dxa"/>
            <w:vAlign w:val="center"/>
          </w:tcPr>
          <w:p w:rsidR="006C113D" w:rsidRPr="00382EB0" w:rsidRDefault="006C113D" w:rsidP="006100FC">
            <w:pPr>
              <w:contextualSpacing/>
              <w:jc w:val="center"/>
              <w:rPr>
                <w:sz w:val="22"/>
                <w:szCs w:val="22"/>
              </w:rPr>
            </w:pPr>
            <w:r w:rsidRPr="00382EB0">
              <w:rPr>
                <w:sz w:val="22"/>
                <w:szCs w:val="22"/>
              </w:rPr>
              <w:t>есть</w:t>
            </w:r>
          </w:p>
        </w:tc>
        <w:tc>
          <w:tcPr>
            <w:tcW w:w="852" w:type="dxa"/>
            <w:vAlign w:val="center"/>
          </w:tcPr>
          <w:p w:rsidR="006C113D" w:rsidRPr="00382EB0" w:rsidRDefault="006C113D" w:rsidP="006100FC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382EB0">
              <w:rPr>
                <w:sz w:val="22"/>
                <w:szCs w:val="22"/>
              </w:rPr>
              <w:t>удовл</w:t>
            </w:r>
            <w:proofErr w:type="spellEnd"/>
            <w:r w:rsidRPr="00382EB0">
              <w:rPr>
                <w:sz w:val="22"/>
                <w:szCs w:val="22"/>
              </w:rPr>
              <w:t>.</w:t>
            </w:r>
          </w:p>
        </w:tc>
        <w:tc>
          <w:tcPr>
            <w:tcW w:w="957" w:type="dxa"/>
            <w:vAlign w:val="center"/>
          </w:tcPr>
          <w:p w:rsidR="006C113D" w:rsidRPr="00382EB0" w:rsidRDefault="006C113D" w:rsidP="006100FC">
            <w:pPr>
              <w:contextualSpacing/>
              <w:jc w:val="center"/>
              <w:rPr>
                <w:sz w:val="22"/>
                <w:szCs w:val="22"/>
              </w:rPr>
            </w:pPr>
            <w:r w:rsidRPr="00382EB0">
              <w:rPr>
                <w:sz w:val="22"/>
                <w:szCs w:val="22"/>
              </w:rPr>
              <w:t>41</w:t>
            </w:r>
          </w:p>
        </w:tc>
      </w:tr>
    </w:tbl>
    <w:p w:rsidR="006C113D" w:rsidRDefault="006C113D" w:rsidP="006C113D">
      <w:pPr>
        <w:ind w:firstLine="567"/>
        <w:contextualSpacing/>
        <w:rPr>
          <w:highlight w:val="yellow"/>
        </w:rPr>
      </w:pPr>
    </w:p>
    <w:p w:rsidR="006C113D" w:rsidRDefault="006C113D" w:rsidP="006C113D">
      <w:pPr>
        <w:ind w:firstLine="567"/>
        <w:contextualSpacing/>
        <w:rPr>
          <w:highlight w:val="yellow"/>
        </w:rPr>
      </w:pPr>
    </w:p>
    <w:p w:rsidR="006C113D" w:rsidRPr="00BF6FAB" w:rsidRDefault="006C113D" w:rsidP="006C113D">
      <w:pPr>
        <w:ind w:firstLine="567"/>
        <w:contextualSpacing/>
        <w:rPr>
          <w:highlight w:val="yellow"/>
        </w:rPr>
      </w:pPr>
    </w:p>
    <w:p w:rsidR="006C113D" w:rsidRPr="00BF6FAB" w:rsidRDefault="006C113D" w:rsidP="006C113D">
      <w:pPr>
        <w:ind w:firstLine="709"/>
        <w:contextualSpacing/>
        <w:jc w:val="center"/>
        <w:rPr>
          <w:b/>
          <w:bCs/>
        </w:rPr>
      </w:pPr>
      <w:r w:rsidRPr="00BF6FAB">
        <w:rPr>
          <w:b/>
          <w:bCs/>
        </w:rPr>
        <w:t>2.5. Характеристика системы утилизации твердых бытовых отходов</w:t>
      </w:r>
    </w:p>
    <w:p w:rsidR="006C113D" w:rsidRDefault="006C113D" w:rsidP="006C113D">
      <w:pPr>
        <w:ind w:firstLine="709"/>
        <w:contextualSpacing/>
        <w:jc w:val="center"/>
        <w:rPr>
          <w:b/>
          <w:bCs/>
          <w:highlight w:val="yellow"/>
        </w:rPr>
      </w:pPr>
    </w:p>
    <w:p w:rsidR="006C113D" w:rsidRDefault="006C113D" w:rsidP="006C113D">
      <w:pPr>
        <w:spacing w:line="273" w:lineRule="auto"/>
        <w:ind w:left="260" w:firstLine="708"/>
      </w:pPr>
      <w:r w:rsidRPr="0093277E">
        <w:t xml:space="preserve">Согласно территориальной схеме обращения с отходами на территории </w:t>
      </w:r>
      <w:proofErr w:type="spellStart"/>
      <w:r w:rsidRPr="0093277E">
        <w:t>Пиринемского</w:t>
      </w:r>
      <w:proofErr w:type="spellEnd"/>
      <w:r w:rsidRPr="0093277E">
        <w:t xml:space="preserve"> сельского поселения расположен один объект размещения отходов производства и потребления: свалка ТКО у д. </w:t>
      </w:r>
      <w:proofErr w:type="spellStart"/>
      <w:r w:rsidRPr="0093277E">
        <w:t>Пиринемь</w:t>
      </w:r>
      <w:proofErr w:type="spellEnd"/>
      <w:r w:rsidRPr="0093277E">
        <w:t xml:space="preserve">. </w:t>
      </w:r>
    </w:p>
    <w:p w:rsidR="006C113D" w:rsidRPr="0093277E" w:rsidRDefault="006C113D" w:rsidP="006C113D">
      <w:pPr>
        <w:spacing w:line="264" w:lineRule="auto"/>
        <w:ind w:left="260" w:firstLine="708"/>
        <w:rPr>
          <w:sz w:val="20"/>
          <w:szCs w:val="20"/>
        </w:rPr>
      </w:pPr>
      <w:r w:rsidRPr="0093277E">
        <w:t>На территории поселения контейнерные площадки для хранения отходов производства и потребления отсутствуют.</w:t>
      </w:r>
    </w:p>
    <w:p w:rsidR="006C113D" w:rsidRDefault="006C113D" w:rsidP="006C113D">
      <w:pPr>
        <w:spacing w:line="273" w:lineRule="auto"/>
        <w:ind w:left="260" w:firstLine="708"/>
        <w:rPr>
          <w:sz w:val="20"/>
          <w:szCs w:val="20"/>
        </w:rPr>
      </w:pPr>
    </w:p>
    <w:p w:rsidR="006C113D" w:rsidRPr="0093277E" w:rsidRDefault="006C113D" w:rsidP="006C113D">
      <w:pPr>
        <w:ind w:right="-1"/>
      </w:pPr>
    </w:p>
    <w:p w:rsidR="006C113D" w:rsidRPr="00BF6FAB" w:rsidRDefault="006C113D" w:rsidP="006C113D">
      <w:pPr>
        <w:pStyle w:val="1"/>
        <w:ind w:firstLine="709"/>
        <w:contextualSpacing/>
        <w:rPr>
          <w:sz w:val="24"/>
          <w:szCs w:val="24"/>
        </w:rPr>
      </w:pPr>
      <w:r w:rsidRPr="00BF6FAB">
        <w:rPr>
          <w:sz w:val="24"/>
          <w:szCs w:val="24"/>
        </w:rPr>
        <w:t>3. Перспективы развития поселения и прогноз спроса на коммунальные ресурсы</w:t>
      </w:r>
    </w:p>
    <w:p w:rsidR="006C113D" w:rsidRPr="00BF6FAB" w:rsidRDefault="006C113D" w:rsidP="006C113D">
      <w:pPr>
        <w:contextualSpacing/>
      </w:pPr>
    </w:p>
    <w:p w:rsidR="006C113D" w:rsidRPr="00BF6FAB" w:rsidRDefault="006C113D" w:rsidP="006C113D">
      <w:pPr>
        <w:ind w:firstLine="709"/>
        <w:contextualSpacing/>
        <w:rPr>
          <w:b/>
          <w:bCs/>
        </w:rPr>
      </w:pPr>
      <w:r w:rsidRPr="00BF6FAB">
        <w:rPr>
          <w:b/>
          <w:bCs/>
        </w:rPr>
        <w:t>3.1. Водоснабжение</w:t>
      </w:r>
    </w:p>
    <w:p w:rsidR="006C113D" w:rsidRPr="00BF6FAB" w:rsidRDefault="006C113D" w:rsidP="006C113D">
      <w:pPr>
        <w:ind w:firstLine="709"/>
        <w:contextualSpacing/>
        <w:rPr>
          <w:b/>
          <w:bCs/>
          <w:highlight w:val="yellow"/>
        </w:rPr>
      </w:pPr>
    </w:p>
    <w:p w:rsidR="006C113D" w:rsidRPr="00BF6FAB" w:rsidRDefault="006C113D" w:rsidP="006C113D">
      <w:pPr>
        <w:ind w:firstLine="567"/>
      </w:pPr>
      <w:r w:rsidRPr="00BF6FAB">
        <w:t>Совершенствование и расширение системы водоснабжения МО «</w:t>
      </w:r>
      <w:proofErr w:type="spellStart"/>
      <w:r>
        <w:t>Пиринемское</w:t>
      </w:r>
      <w:proofErr w:type="spellEnd"/>
      <w:r w:rsidRPr="00BF6FAB">
        <w:t>» необходимо для улучшения качества жизни населения, защиты его здоровья и благополучия.</w:t>
      </w:r>
    </w:p>
    <w:p w:rsidR="006C113D" w:rsidRPr="00BF6FAB" w:rsidRDefault="006C113D" w:rsidP="006C113D">
      <w:pPr>
        <w:ind w:firstLine="567"/>
      </w:pPr>
      <w:proofErr w:type="gramStart"/>
      <w:r w:rsidRPr="00BF6FAB">
        <w:t xml:space="preserve">Необходимо </w:t>
      </w:r>
      <w:r w:rsidRPr="00BF6FAB">
        <w:rPr>
          <w:b/>
        </w:rPr>
        <w:t>развитие</w:t>
      </w:r>
      <w:r w:rsidRPr="00BF6FAB">
        <w:t xml:space="preserve"> централизованной системы водоснабжения в МО «</w:t>
      </w:r>
      <w:proofErr w:type="spellStart"/>
      <w:r>
        <w:t>Пиринемское</w:t>
      </w:r>
      <w:proofErr w:type="spellEnd"/>
      <w:r w:rsidRPr="00BF6FAB">
        <w:t>», которая должна представлять собой развитый комплекс сооружений и сетей, который удовлетворяет в первую очередь, потребность МО в части надежного водоснабжения, а так же потребности населения в обеспечении питьевой водой с выполнением требований по охране окружающей среды и нормативных требований к качеству питьевой воды.</w:t>
      </w:r>
      <w:proofErr w:type="gramEnd"/>
    </w:p>
    <w:p w:rsidR="006C113D" w:rsidRDefault="006C113D" w:rsidP="006C113D">
      <w:pPr>
        <w:ind w:firstLine="567"/>
      </w:pPr>
      <w:r w:rsidRPr="00BF6FAB">
        <w:t>Решение задач, связанных с построением эффективной системы водоснабжения на территории МО «</w:t>
      </w:r>
      <w:proofErr w:type="spellStart"/>
      <w:r>
        <w:t>Пиринемское</w:t>
      </w:r>
      <w:proofErr w:type="spellEnd"/>
      <w:r w:rsidRPr="00BF6FAB">
        <w:t>» – это длительный и достаточно дорогостоящий процесс, который требует комплексного подхода к решению первоочередных задач.</w:t>
      </w:r>
    </w:p>
    <w:p w:rsidR="006C113D" w:rsidRDefault="006C113D" w:rsidP="006C113D">
      <w:pPr>
        <w:ind w:firstLine="567"/>
      </w:pPr>
    </w:p>
    <w:p w:rsidR="006C113D" w:rsidRPr="005D261C" w:rsidRDefault="006C113D" w:rsidP="006C113D">
      <w:pPr>
        <w:ind w:firstLine="567"/>
      </w:pPr>
      <w:r w:rsidRPr="005D261C">
        <w:t>Для развития системы водоснабжения проектом предлагается:</w:t>
      </w:r>
    </w:p>
    <w:p w:rsidR="006C113D" w:rsidRDefault="006C113D" w:rsidP="006C113D">
      <w:pPr>
        <w:ind w:firstLine="567"/>
      </w:pPr>
    </w:p>
    <w:p w:rsidR="006C113D" w:rsidRDefault="006C113D" w:rsidP="006C113D">
      <w:pPr>
        <w:ind w:firstLine="567"/>
      </w:pPr>
      <w:r>
        <w:t>- строительство сетей централизованного водоснабжения;</w:t>
      </w:r>
    </w:p>
    <w:p w:rsidR="006C113D" w:rsidRDefault="006C113D" w:rsidP="006C113D">
      <w:pPr>
        <w:ind w:firstLine="567"/>
      </w:pPr>
      <w:r>
        <w:t>- установка приборов учета;</w:t>
      </w:r>
    </w:p>
    <w:p w:rsidR="006C113D" w:rsidRDefault="006C113D" w:rsidP="006C113D">
      <w:pPr>
        <w:ind w:firstLine="567"/>
      </w:pPr>
      <w:r>
        <w:t xml:space="preserve">- для устранения дефицита воды и обеспечения надежного и качественного </w:t>
      </w:r>
    </w:p>
    <w:p w:rsidR="006C113D" w:rsidRDefault="006C113D" w:rsidP="006C113D">
      <w:pPr>
        <w:ind w:firstLine="567"/>
      </w:pPr>
      <w:r>
        <w:t xml:space="preserve">  водоснабжения потребителей необходимы мероприятия по строительству</w:t>
      </w:r>
    </w:p>
    <w:p w:rsidR="006C113D" w:rsidRDefault="006C113D" w:rsidP="006C113D">
      <w:pPr>
        <w:ind w:firstLine="567"/>
      </w:pPr>
      <w:r>
        <w:t xml:space="preserve">  водозаборов;</w:t>
      </w:r>
    </w:p>
    <w:p w:rsidR="006C113D" w:rsidRDefault="006C113D" w:rsidP="006C113D">
      <w:pPr>
        <w:ind w:firstLine="567"/>
      </w:pPr>
      <w:r>
        <w:t xml:space="preserve">- строительство станций водоподготовки в заводском исполнении с целью доведения </w:t>
      </w:r>
    </w:p>
    <w:p w:rsidR="006C113D" w:rsidRDefault="006C113D" w:rsidP="006C113D">
      <w:pPr>
        <w:ind w:firstLine="567"/>
      </w:pPr>
      <w:r>
        <w:t xml:space="preserve">  качества воды </w:t>
      </w:r>
      <w:proofErr w:type="gramStart"/>
      <w:r>
        <w:t>до</w:t>
      </w:r>
      <w:proofErr w:type="gramEnd"/>
      <w:r>
        <w:t xml:space="preserve"> нормативной;</w:t>
      </w:r>
    </w:p>
    <w:p w:rsidR="006C113D" w:rsidRDefault="006C113D" w:rsidP="006C113D">
      <w:pPr>
        <w:ind w:firstLine="567"/>
      </w:pPr>
      <w:r>
        <w:t>- в малых населенных пунктах с численностью населения до 100 человек предлагается</w:t>
      </w:r>
    </w:p>
    <w:p w:rsidR="006C113D" w:rsidRDefault="006C113D" w:rsidP="006C113D">
      <w:pPr>
        <w:ind w:firstLine="567"/>
      </w:pPr>
      <w:r>
        <w:t xml:space="preserve">  </w:t>
      </w:r>
      <w:proofErr w:type="gramStart"/>
      <w:r>
        <w:t>строительство локальных сетей водоснабжения (скважина и заводская установка по</w:t>
      </w:r>
      <w:proofErr w:type="gramEnd"/>
    </w:p>
    <w:p w:rsidR="006C113D" w:rsidRDefault="006C113D" w:rsidP="006C113D">
      <w:pPr>
        <w:ind w:firstLine="567"/>
      </w:pPr>
      <w:r>
        <w:t xml:space="preserve">  очистке воды) для социально-значимых объектов.</w:t>
      </w:r>
    </w:p>
    <w:p w:rsidR="006C113D" w:rsidRDefault="006C113D" w:rsidP="006C113D">
      <w:pPr>
        <w:ind w:firstLine="567"/>
      </w:pPr>
    </w:p>
    <w:p w:rsidR="006C113D" w:rsidRDefault="006C113D" w:rsidP="006C113D">
      <w:pPr>
        <w:spacing w:line="270" w:lineRule="auto"/>
        <w:ind w:left="1" w:firstLine="708"/>
      </w:pPr>
      <w:r w:rsidRPr="002B5C5B">
        <w:t xml:space="preserve">На основании закона РФ «О недрах» </w:t>
      </w:r>
      <w:proofErr w:type="gramStart"/>
      <w:r w:rsidRPr="002B5C5B">
        <w:t>согласно «Положения</w:t>
      </w:r>
      <w:proofErr w:type="gramEnd"/>
      <w:r w:rsidRPr="002B5C5B">
        <w:t xml:space="preserve"> о порядке лицензирования пользования недрами» обязательным условием является оформление лицензии на право добычи подземных вод.</w:t>
      </w:r>
    </w:p>
    <w:p w:rsidR="006C113D" w:rsidRPr="00BF6FAB" w:rsidRDefault="006C113D" w:rsidP="006C113D">
      <w:pPr>
        <w:contextualSpacing/>
        <w:rPr>
          <w:b/>
          <w:bCs/>
        </w:rPr>
      </w:pPr>
    </w:p>
    <w:p w:rsidR="006C113D" w:rsidRPr="00BF6FAB" w:rsidRDefault="006C113D" w:rsidP="006C113D">
      <w:pPr>
        <w:ind w:firstLine="709"/>
        <w:contextualSpacing/>
        <w:rPr>
          <w:b/>
          <w:bCs/>
        </w:rPr>
      </w:pPr>
      <w:r w:rsidRPr="00BF6FAB">
        <w:rPr>
          <w:b/>
          <w:bCs/>
        </w:rPr>
        <w:t>3.2. Водоотведение</w:t>
      </w:r>
    </w:p>
    <w:p w:rsidR="006C113D" w:rsidRPr="00BF6FAB" w:rsidRDefault="006C113D" w:rsidP="006C113D">
      <w:pPr>
        <w:contextualSpacing/>
        <w:rPr>
          <w:b/>
          <w:bCs/>
          <w:highlight w:val="yellow"/>
        </w:rPr>
      </w:pPr>
    </w:p>
    <w:p w:rsidR="006C113D" w:rsidRPr="00BF6FAB" w:rsidRDefault="006C113D" w:rsidP="006C113D">
      <w:pPr>
        <w:spacing w:after="60"/>
        <w:ind w:firstLine="709"/>
      </w:pPr>
      <w:r w:rsidRPr="00BF6FAB">
        <w:t xml:space="preserve">Основными </w:t>
      </w:r>
      <w:r w:rsidRPr="00BF6FAB">
        <w:rPr>
          <w:b/>
        </w:rPr>
        <w:t>задачами</w:t>
      </w:r>
      <w:r w:rsidRPr="00BF6FAB">
        <w:t xml:space="preserve"> развития централизованной системы водоотведения являются:</w:t>
      </w:r>
    </w:p>
    <w:p w:rsidR="006C113D" w:rsidRPr="00BF6FAB" w:rsidRDefault="006C113D" w:rsidP="006C113D">
      <w:pPr>
        <w:pStyle w:val="af2"/>
        <w:numPr>
          <w:ilvl w:val="0"/>
          <w:numId w:val="13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BF6FAB">
        <w:rPr>
          <w:rFonts w:ascii="Times New Roman" w:hAnsi="Times New Roman" w:cs="Times New Roman"/>
          <w:sz w:val="24"/>
          <w:szCs w:val="24"/>
        </w:rPr>
        <w:t>строительство сетей и сооружений для отведения сточных вод с отдельных территорий МО, не имеющих централизованного водоотведения с целью обеспечения доступности услуг водоотведения для жителей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Пиринемское</w:t>
      </w:r>
      <w:proofErr w:type="spellEnd"/>
      <w:r w:rsidRPr="00BF6FAB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6C113D" w:rsidRPr="002B5C5B" w:rsidRDefault="006C113D" w:rsidP="006C113D">
      <w:pPr>
        <w:pStyle w:val="af2"/>
        <w:numPr>
          <w:ilvl w:val="0"/>
          <w:numId w:val="13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BF6FAB">
        <w:rPr>
          <w:rFonts w:ascii="Times New Roman" w:hAnsi="Times New Roman" w:cs="Times New Roman"/>
          <w:sz w:val="24"/>
          <w:szCs w:val="24"/>
        </w:rPr>
        <w:t>обеспечение доступа к услугам водоотведения потребителей, включая осваиваемые и преобразуемые территории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Пиринемское</w:t>
      </w:r>
      <w:proofErr w:type="spellEnd"/>
      <w:r w:rsidRPr="00BF6FAB">
        <w:rPr>
          <w:rFonts w:ascii="Times New Roman" w:hAnsi="Times New Roman" w:cs="Times New Roman"/>
          <w:sz w:val="24"/>
          <w:szCs w:val="24"/>
        </w:rPr>
        <w:t>», и обеспечение приема бытовых сточных вод частного жилого сектора с целью исключения сброса неочищенных сточных вод и загрязнения окружающей среды.</w:t>
      </w:r>
    </w:p>
    <w:p w:rsidR="006C113D" w:rsidRPr="00BF6FAB" w:rsidRDefault="006C113D" w:rsidP="006C113D">
      <w:pPr>
        <w:ind w:firstLine="709"/>
        <w:rPr>
          <w:rFonts w:eastAsiaTheme="minorEastAsia"/>
        </w:rPr>
      </w:pPr>
    </w:p>
    <w:p w:rsidR="006C113D" w:rsidRPr="00BF6FAB" w:rsidRDefault="006C113D" w:rsidP="006C113D">
      <w:pPr>
        <w:ind w:firstLine="709"/>
      </w:pPr>
      <w:r w:rsidRPr="00BF6FAB">
        <w:t>При проектировании систем канализации населенных пунктов расчетное удельное среднесуточное (за год) водоотведение бытовых сточных вод от жилых зданий следует принимать равным расчетному удельному среднесуточному (за год) водопотреблению согласно </w:t>
      </w:r>
      <w:hyperlink r:id="rId10" w:history="1">
        <w:r w:rsidRPr="00BF6FAB">
          <w:rPr>
            <w:rStyle w:val="ad"/>
          </w:rPr>
          <w:t>СП 32.13330</w:t>
        </w:r>
      </w:hyperlink>
      <w:r w:rsidRPr="00BF6FAB">
        <w:t> без учета расхода воды на полив территорий и зеленых насаждений.</w:t>
      </w:r>
    </w:p>
    <w:p w:rsidR="006C113D" w:rsidRPr="00BF6FAB" w:rsidRDefault="006C113D" w:rsidP="006C113D">
      <w:pPr>
        <w:ind w:firstLine="709"/>
        <w:contextualSpacing/>
      </w:pPr>
      <w:r w:rsidRPr="00BF6FAB">
        <w:t xml:space="preserve">Расчетные общие расходы сточных вод с учетом суточной, часовой и </w:t>
      </w:r>
      <w:proofErr w:type="spellStart"/>
      <w:r w:rsidRPr="00BF6FAB">
        <w:t>внутричасовой</w:t>
      </w:r>
      <w:proofErr w:type="spellEnd"/>
      <w:r w:rsidRPr="00BF6FAB">
        <w:t xml:space="preserve"> неравномерности рассчитываются с помощью коэффициентов  по</w:t>
      </w:r>
      <w:proofErr w:type="gramStart"/>
      <w:r w:rsidRPr="00BF6FAB">
        <w:t xml:space="preserve"> Т</w:t>
      </w:r>
      <w:proofErr w:type="gramEnd"/>
      <w:r w:rsidRPr="00BF6FAB">
        <w:t>абл. 1 СП 32.1330.</w:t>
      </w:r>
    </w:p>
    <w:p w:rsidR="006C113D" w:rsidRPr="00BF6FAB" w:rsidRDefault="006C113D" w:rsidP="006C113D">
      <w:pPr>
        <w:keepNext/>
        <w:ind w:firstLine="567"/>
        <w:contextualSpacing/>
        <w:rPr>
          <w:b/>
        </w:rPr>
      </w:pPr>
    </w:p>
    <w:p w:rsidR="006C113D" w:rsidRPr="00BF6FAB" w:rsidRDefault="006C113D" w:rsidP="006C113D">
      <w:pPr>
        <w:ind w:firstLine="709"/>
        <w:contextualSpacing/>
        <w:rPr>
          <w:b/>
          <w:bCs/>
        </w:rPr>
      </w:pPr>
      <w:r w:rsidRPr="00BF6FAB">
        <w:rPr>
          <w:b/>
          <w:bCs/>
        </w:rPr>
        <w:t>3.3. Теплоснабжение</w:t>
      </w:r>
    </w:p>
    <w:p w:rsidR="006C113D" w:rsidRPr="00BF6FAB" w:rsidRDefault="006C113D" w:rsidP="006C113D">
      <w:pPr>
        <w:keepNext/>
        <w:ind w:firstLine="567"/>
        <w:contextualSpacing/>
        <w:rPr>
          <w:b/>
          <w:highlight w:val="yellow"/>
        </w:rPr>
      </w:pPr>
    </w:p>
    <w:p w:rsidR="006C113D" w:rsidRPr="00DE4328" w:rsidRDefault="006C113D" w:rsidP="006C113D">
      <w:pPr>
        <w:ind w:firstLine="709"/>
        <w:contextualSpacing/>
        <w:rPr>
          <w:bCs/>
        </w:rPr>
      </w:pPr>
      <w:r w:rsidRPr="00DE4328">
        <w:rPr>
          <w:bCs/>
        </w:rPr>
        <w:t xml:space="preserve">Для развития системы теплоснабжения </w:t>
      </w:r>
      <w:proofErr w:type="spellStart"/>
      <w:r w:rsidRPr="00DE4328">
        <w:rPr>
          <w:bCs/>
        </w:rPr>
        <w:t>Пиринемского</w:t>
      </w:r>
      <w:proofErr w:type="spellEnd"/>
      <w:r w:rsidRPr="00DE4328">
        <w:rPr>
          <w:bCs/>
        </w:rPr>
        <w:t xml:space="preserve"> муниципального</w:t>
      </w:r>
    </w:p>
    <w:p w:rsidR="006C113D" w:rsidRPr="00DE4328" w:rsidRDefault="006C113D" w:rsidP="006C113D">
      <w:pPr>
        <w:ind w:firstLine="709"/>
        <w:contextualSpacing/>
        <w:rPr>
          <w:bCs/>
        </w:rPr>
      </w:pPr>
      <w:r w:rsidRPr="00DE4328">
        <w:rPr>
          <w:bCs/>
        </w:rPr>
        <w:t>образования проектом предусматривается:</w:t>
      </w:r>
    </w:p>
    <w:p w:rsidR="006C113D" w:rsidRPr="00DE4328" w:rsidRDefault="006C113D" w:rsidP="006C113D">
      <w:pPr>
        <w:ind w:firstLine="709"/>
        <w:contextualSpacing/>
        <w:rPr>
          <w:bCs/>
        </w:rPr>
      </w:pPr>
      <w:r w:rsidRPr="00DE4328">
        <w:rPr>
          <w:bCs/>
        </w:rPr>
        <w:t xml:space="preserve">- строительство источников теплоснабжения с сетями теплоснабжения </w:t>
      </w:r>
      <w:proofErr w:type="gramStart"/>
      <w:r w:rsidRPr="00DE4328">
        <w:rPr>
          <w:bCs/>
        </w:rPr>
        <w:t>для</w:t>
      </w:r>
      <w:proofErr w:type="gramEnd"/>
    </w:p>
    <w:p w:rsidR="006C113D" w:rsidRPr="00DE4328" w:rsidRDefault="006C113D" w:rsidP="006C113D">
      <w:pPr>
        <w:ind w:firstLine="709"/>
        <w:contextualSpacing/>
        <w:rPr>
          <w:bCs/>
        </w:rPr>
      </w:pPr>
      <w:r w:rsidRPr="00DE4328">
        <w:rPr>
          <w:bCs/>
        </w:rPr>
        <w:t>отопления социально-значимых объектов;</w:t>
      </w:r>
    </w:p>
    <w:p w:rsidR="006C113D" w:rsidRPr="00DE4328" w:rsidRDefault="006C113D" w:rsidP="006C113D">
      <w:pPr>
        <w:ind w:firstLine="709"/>
        <w:contextualSpacing/>
        <w:rPr>
          <w:bCs/>
        </w:rPr>
      </w:pPr>
      <w:r w:rsidRPr="00DE4328">
        <w:rPr>
          <w:bCs/>
        </w:rPr>
        <w:t>- вовлечением в топливно-энергетический баланс местных видов топлива;</w:t>
      </w:r>
    </w:p>
    <w:p w:rsidR="006C113D" w:rsidRPr="00DE4328" w:rsidRDefault="006C113D" w:rsidP="006C113D">
      <w:pPr>
        <w:ind w:firstLine="709"/>
        <w:contextualSpacing/>
        <w:rPr>
          <w:bCs/>
        </w:rPr>
      </w:pPr>
      <w:r w:rsidRPr="00DE4328">
        <w:rPr>
          <w:bCs/>
        </w:rPr>
        <w:t xml:space="preserve">- дополнительным присоединением к системе </w:t>
      </w:r>
      <w:proofErr w:type="gramStart"/>
      <w:r w:rsidRPr="00DE4328">
        <w:rPr>
          <w:bCs/>
        </w:rPr>
        <w:t>централизованного</w:t>
      </w:r>
      <w:proofErr w:type="gramEnd"/>
    </w:p>
    <w:p w:rsidR="006C113D" w:rsidRPr="00DE4328" w:rsidRDefault="006C113D" w:rsidP="006C113D">
      <w:pPr>
        <w:ind w:firstLine="709"/>
        <w:contextualSpacing/>
        <w:rPr>
          <w:bCs/>
        </w:rPr>
      </w:pPr>
      <w:r w:rsidRPr="00DE4328">
        <w:rPr>
          <w:bCs/>
        </w:rPr>
        <w:t>теплоснабжения жилых домов и социальных объектов;</w:t>
      </w:r>
    </w:p>
    <w:p w:rsidR="006C113D" w:rsidRDefault="006C113D" w:rsidP="006C113D">
      <w:pPr>
        <w:ind w:firstLine="709"/>
        <w:contextualSpacing/>
        <w:rPr>
          <w:bCs/>
        </w:rPr>
      </w:pPr>
      <w:r w:rsidRPr="00DE4328">
        <w:rPr>
          <w:bCs/>
        </w:rPr>
        <w:t>- решением экологических проблем – утилизацией древесных отходов.</w:t>
      </w:r>
    </w:p>
    <w:p w:rsidR="006C113D" w:rsidRDefault="006C113D" w:rsidP="006C113D">
      <w:pPr>
        <w:ind w:firstLine="709"/>
        <w:contextualSpacing/>
        <w:rPr>
          <w:bCs/>
        </w:rPr>
      </w:pPr>
    </w:p>
    <w:p w:rsidR="006C113D" w:rsidRDefault="006C113D" w:rsidP="006C113D">
      <w:pPr>
        <w:ind w:firstLine="709"/>
        <w:contextualSpacing/>
        <w:rPr>
          <w:bCs/>
        </w:rPr>
      </w:pPr>
      <w:r>
        <w:rPr>
          <w:bCs/>
        </w:rPr>
        <w:t xml:space="preserve">Мероприятия для повышения надежности и </w:t>
      </w:r>
      <w:proofErr w:type="spellStart"/>
      <w:r>
        <w:rPr>
          <w:bCs/>
        </w:rPr>
        <w:t>энергоэффективности</w:t>
      </w:r>
      <w:proofErr w:type="spellEnd"/>
      <w:r>
        <w:rPr>
          <w:bCs/>
        </w:rPr>
        <w:t xml:space="preserve"> системы</w:t>
      </w:r>
    </w:p>
    <w:p w:rsidR="006C113D" w:rsidRDefault="006C113D" w:rsidP="006C113D">
      <w:pPr>
        <w:ind w:firstLine="709"/>
        <w:contextualSpacing/>
        <w:rPr>
          <w:bCs/>
        </w:rPr>
      </w:pPr>
      <w:r>
        <w:rPr>
          <w:bCs/>
        </w:rPr>
        <w:t>теплоснабжения:</w:t>
      </w:r>
    </w:p>
    <w:p w:rsidR="006C113D" w:rsidRDefault="006C113D" w:rsidP="006C113D">
      <w:pPr>
        <w:ind w:firstLine="709"/>
        <w:contextualSpacing/>
        <w:rPr>
          <w:bCs/>
        </w:rPr>
      </w:pPr>
      <w:r>
        <w:rPr>
          <w:bCs/>
        </w:rPr>
        <w:t>- установка балансировочных клапанов с последующей регулировкой системы</w:t>
      </w:r>
    </w:p>
    <w:p w:rsidR="006C113D" w:rsidRDefault="006C113D" w:rsidP="006C113D">
      <w:pPr>
        <w:ind w:firstLine="709"/>
        <w:contextualSpacing/>
        <w:rPr>
          <w:bCs/>
        </w:rPr>
      </w:pPr>
      <w:r>
        <w:rPr>
          <w:bCs/>
        </w:rPr>
        <w:t>отопления;</w:t>
      </w:r>
    </w:p>
    <w:p w:rsidR="006C113D" w:rsidRDefault="006C113D" w:rsidP="006C113D">
      <w:pPr>
        <w:ind w:firstLine="709"/>
        <w:contextualSpacing/>
        <w:rPr>
          <w:bCs/>
        </w:rPr>
      </w:pPr>
      <w:r>
        <w:rPr>
          <w:bCs/>
        </w:rPr>
        <w:t xml:space="preserve">- внедрение систем автоматизации и телемеханики на объектах </w:t>
      </w:r>
      <w:proofErr w:type="gramStart"/>
      <w:r>
        <w:rPr>
          <w:bCs/>
        </w:rPr>
        <w:t>коммунального</w:t>
      </w:r>
      <w:proofErr w:type="gramEnd"/>
    </w:p>
    <w:p w:rsidR="006C113D" w:rsidRDefault="006C113D" w:rsidP="006C113D">
      <w:pPr>
        <w:ind w:firstLine="709"/>
        <w:contextualSpacing/>
        <w:rPr>
          <w:bCs/>
        </w:rPr>
      </w:pPr>
      <w:r>
        <w:rPr>
          <w:bCs/>
        </w:rPr>
        <w:t>хозяйства, в том числе внедрение автоматизированной системы контроля и учета</w:t>
      </w:r>
    </w:p>
    <w:p w:rsidR="006C113D" w:rsidRDefault="006C113D" w:rsidP="006C113D">
      <w:pPr>
        <w:ind w:firstLine="709"/>
        <w:contextualSpacing/>
        <w:rPr>
          <w:bCs/>
        </w:rPr>
      </w:pPr>
      <w:r>
        <w:rPr>
          <w:bCs/>
        </w:rPr>
        <w:t xml:space="preserve">энергетических ресурсов, автоматизированной системы управления </w:t>
      </w:r>
    </w:p>
    <w:p w:rsidR="006C113D" w:rsidRDefault="006C113D" w:rsidP="006C113D">
      <w:pPr>
        <w:ind w:firstLine="709"/>
        <w:contextualSpacing/>
        <w:rPr>
          <w:bCs/>
        </w:rPr>
      </w:pPr>
      <w:r>
        <w:rPr>
          <w:bCs/>
        </w:rPr>
        <w:t xml:space="preserve">технологическим процессом горячего водоснабжения, отопления на </w:t>
      </w:r>
      <w:proofErr w:type="gramStart"/>
      <w:r>
        <w:rPr>
          <w:bCs/>
        </w:rPr>
        <w:t>центральных</w:t>
      </w:r>
      <w:proofErr w:type="gramEnd"/>
    </w:p>
    <w:p w:rsidR="006C113D" w:rsidRDefault="006C113D" w:rsidP="006C113D">
      <w:pPr>
        <w:ind w:firstLine="709"/>
        <w:contextualSpacing/>
        <w:rPr>
          <w:bCs/>
        </w:rPr>
      </w:pPr>
      <w:r>
        <w:rPr>
          <w:bCs/>
        </w:rPr>
        <w:t xml:space="preserve">тепловых </w:t>
      </w:r>
      <w:proofErr w:type="gramStart"/>
      <w:r>
        <w:rPr>
          <w:bCs/>
        </w:rPr>
        <w:t>пунктах</w:t>
      </w:r>
      <w:proofErr w:type="gramEnd"/>
      <w:r>
        <w:rPr>
          <w:bCs/>
        </w:rPr>
        <w:t>, котельных;</w:t>
      </w:r>
    </w:p>
    <w:p w:rsidR="006C113D" w:rsidRDefault="006C113D" w:rsidP="006C113D">
      <w:pPr>
        <w:ind w:firstLine="709"/>
        <w:contextualSpacing/>
        <w:rPr>
          <w:bCs/>
        </w:rPr>
      </w:pPr>
      <w:r>
        <w:rPr>
          <w:bCs/>
        </w:rPr>
        <w:t>- установку приборов учета тепловой энергии в организациях.</w:t>
      </w:r>
    </w:p>
    <w:p w:rsidR="006C113D" w:rsidRDefault="006C113D" w:rsidP="006C113D">
      <w:pPr>
        <w:ind w:firstLine="709"/>
        <w:contextualSpacing/>
        <w:rPr>
          <w:bCs/>
        </w:rPr>
      </w:pPr>
    </w:p>
    <w:p w:rsidR="006C113D" w:rsidRDefault="006C113D" w:rsidP="006C113D">
      <w:pPr>
        <w:ind w:firstLine="709"/>
        <w:contextualSpacing/>
        <w:rPr>
          <w:bCs/>
        </w:rPr>
      </w:pPr>
      <w:r>
        <w:rPr>
          <w:bCs/>
        </w:rPr>
        <w:t>Централизованные сети теплоснабжения предусматриваются для объектов соцкультбыта.</w:t>
      </w:r>
    </w:p>
    <w:p w:rsidR="006C113D" w:rsidRDefault="006C113D" w:rsidP="006C113D">
      <w:pPr>
        <w:ind w:firstLine="709"/>
        <w:contextualSpacing/>
        <w:rPr>
          <w:bCs/>
        </w:rPr>
      </w:pPr>
      <w:r>
        <w:rPr>
          <w:bCs/>
        </w:rPr>
        <w:t>Для теплоснабжения усадебной застройки предлагается использование индивидуальных источников тепла.</w:t>
      </w:r>
    </w:p>
    <w:p w:rsidR="006C113D" w:rsidRDefault="006C113D" w:rsidP="006C113D">
      <w:pPr>
        <w:ind w:firstLine="709"/>
        <w:contextualSpacing/>
        <w:rPr>
          <w:bCs/>
        </w:rPr>
      </w:pPr>
      <w:r>
        <w:rPr>
          <w:bCs/>
        </w:rPr>
        <w:t>Окончательное решение о выборе трассировки магистральных сетей, диаметров трубопроводов должны быть уточнены на последующих стадиях проектирования.</w:t>
      </w:r>
    </w:p>
    <w:p w:rsidR="006C113D" w:rsidRDefault="006C113D" w:rsidP="006C113D">
      <w:pPr>
        <w:ind w:firstLine="709"/>
        <w:contextualSpacing/>
        <w:rPr>
          <w:bCs/>
        </w:rPr>
      </w:pPr>
      <w:r>
        <w:rPr>
          <w:bCs/>
        </w:rPr>
        <w:t>Тепловые нагрузки на отопление, вентиляцию и горячее водоснабжение жилых и общественных зданий определены на основании норм проектирования, климатических условий, а также по укрупненным показателям в зависимости от величины общей площади зданий и сооружений.</w:t>
      </w:r>
    </w:p>
    <w:p w:rsidR="006C113D" w:rsidRDefault="006C113D" w:rsidP="006C113D">
      <w:pPr>
        <w:ind w:firstLine="709"/>
        <w:contextualSpacing/>
        <w:rPr>
          <w:bCs/>
        </w:rPr>
      </w:pPr>
      <w:r>
        <w:rPr>
          <w:bCs/>
        </w:rPr>
        <w:lastRenderedPageBreak/>
        <w:t xml:space="preserve">Расход тепла с учетом утечек и тепловых потерь в сетях, а так же собственных нужд </w:t>
      </w:r>
      <w:proofErr w:type="spellStart"/>
      <w:r>
        <w:rPr>
          <w:bCs/>
        </w:rPr>
        <w:t>теплоисточника</w:t>
      </w:r>
      <w:proofErr w:type="spellEnd"/>
      <w:r>
        <w:rPr>
          <w:bCs/>
        </w:rPr>
        <w:t xml:space="preserve"> составит 0,94 Гкал/час на расчетный срок.</w:t>
      </w:r>
    </w:p>
    <w:p w:rsidR="006C113D" w:rsidRPr="00DE4328" w:rsidRDefault="006C113D" w:rsidP="006C113D">
      <w:pPr>
        <w:ind w:firstLine="709"/>
        <w:contextualSpacing/>
        <w:rPr>
          <w:bCs/>
        </w:rPr>
      </w:pPr>
    </w:p>
    <w:p w:rsidR="006C113D" w:rsidRPr="00BF6FAB" w:rsidRDefault="006C113D" w:rsidP="006C113D">
      <w:pPr>
        <w:ind w:firstLine="709"/>
        <w:contextualSpacing/>
        <w:rPr>
          <w:b/>
          <w:bCs/>
        </w:rPr>
      </w:pPr>
      <w:r w:rsidRPr="00BF6FAB">
        <w:rPr>
          <w:b/>
          <w:bCs/>
        </w:rPr>
        <w:t>3.4. Электроснабжение</w:t>
      </w:r>
    </w:p>
    <w:p w:rsidR="006C113D" w:rsidRPr="00BF6FAB" w:rsidRDefault="006C113D" w:rsidP="006C113D">
      <w:pPr>
        <w:keepNext/>
        <w:contextualSpacing/>
        <w:rPr>
          <w:b/>
        </w:rPr>
      </w:pPr>
    </w:p>
    <w:p w:rsidR="006C113D" w:rsidRPr="00597FBB" w:rsidRDefault="006C113D" w:rsidP="006C113D">
      <w:pPr>
        <w:contextualSpacing/>
      </w:pPr>
      <w:r w:rsidRPr="00597FBB">
        <w:t>Основной задачей, определяющей развитие электросетей, является обеспечение надежного и качественного электроснабжения потребителей электроэнергии, для решения которой необходимы реконструкция, техническое перевооружение действующих электрических сетей и строительство новых.</w:t>
      </w:r>
    </w:p>
    <w:p w:rsidR="006C113D" w:rsidRPr="00597FBB" w:rsidRDefault="006C113D" w:rsidP="006C113D">
      <w:pPr>
        <w:contextualSpacing/>
      </w:pPr>
      <w:r w:rsidRPr="00597FBB">
        <w:t>Комплекс мероприятий по техническому перевооружению и реконструкции электрических сетей следует осуществлять путем совершенствования схем электроснабжения, внедрения прогрессивных технических решений, новых конструкций и оборудования, то есть создания сетей нового поколения, отвечающих экономико-экологическим требованиям и современному техническому уровню распределения электроэнергии в соответствии с требованиями потребителей.</w:t>
      </w:r>
    </w:p>
    <w:p w:rsidR="006C113D" w:rsidRPr="00597FBB" w:rsidRDefault="006C113D" w:rsidP="006C113D">
      <w:pPr>
        <w:contextualSpacing/>
      </w:pPr>
      <w:r w:rsidRPr="00597FBB">
        <w:t>Электрические сети должны обеспечивать:</w:t>
      </w:r>
    </w:p>
    <w:p w:rsidR="006C113D" w:rsidRPr="00597FBB" w:rsidRDefault="006C113D" w:rsidP="006C113D">
      <w:pPr>
        <w:ind w:left="426"/>
        <w:contextualSpacing/>
      </w:pPr>
      <w:r>
        <w:t>-</w:t>
      </w:r>
      <w:r w:rsidRPr="00597FBB">
        <w:t>нормативные уровни надежности электроснабжения существующих и вновь присоединяемых потребителей, как в нормальных, так и в послеаварийных режимах работы сети;</w:t>
      </w:r>
    </w:p>
    <w:p w:rsidR="006C113D" w:rsidRPr="00597FBB" w:rsidRDefault="006C113D" w:rsidP="006C113D">
      <w:pPr>
        <w:ind w:left="426"/>
        <w:contextualSpacing/>
      </w:pPr>
      <w:r>
        <w:t>-</w:t>
      </w:r>
      <w:r w:rsidRPr="00597FBB">
        <w:t>нормированное качество отпускаемой электрической энергии;</w:t>
      </w:r>
    </w:p>
    <w:p w:rsidR="006C113D" w:rsidRPr="00597FBB" w:rsidRDefault="006C113D" w:rsidP="006C113D">
      <w:pPr>
        <w:ind w:left="426"/>
        <w:contextualSpacing/>
      </w:pPr>
      <w:r>
        <w:t>-</w:t>
      </w:r>
      <w:r w:rsidRPr="00597FBB">
        <w:t>минимальные затраты на ремонтно-эксплуатационное обслуживание;</w:t>
      </w:r>
    </w:p>
    <w:p w:rsidR="006C113D" w:rsidRPr="00597FBB" w:rsidRDefault="006C113D" w:rsidP="006C113D">
      <w:pPr>
        <w:ind w:left="426"/>
        <w:contextualSpacing/>
      </w:pPr>
      <w:r>
        <w:t>-</w:t>
      </w:r>
      <w:r w:rsidRPr="00597FBB">
        <w:t>адаптацию к возможному росту нагрузок и поэтапной комплексной автоматизации.</w:t>
      </w:r>
    </w:p>
    <w:p w:rsidR="006C113D" w:rsidRPr="00597FBB" w:rsidRDefault="006C113D" w:rsidP="006C113D">
      <w:pPr>
        <w:ind w:firstLine="709"/>
        <w:contextualSpacing/>
      </w:pPr>
      <w:r w:rsidRPr="00597FBB">
        <w:t>Проблемы электроснабжения связаны с состоянием электрических сетей:</w:t>
      </w:r>
    </w:p>
    <w:p w:rsidR="006C113D" w:rsidRPr="00597FBB" w:rsidRDefault="006C113D" w:rsidP="006C113D">
      <w:pPr>
        <w:ind w:left="426"/>
        <w:contextualSpacing/>
      </w:pPr>
      <w:r>
        <w:t>-</w:t>
      </w:r>
      <w:r w:rsidRPr="00597FBB">
        <w:t xml:space="preserve">старение и износ </w:t>
      </w:r>
      <w:proofErr w:type="spellStart"/>
      <w:r w:rsidRPr="00597FBB">
        <w:t>электросетевого</w:t>
      </w:r>
      <w:proofErr w:type="spellEnd"/>
      <w:r w:rsidRPr="00597FBB">
        <w:t xml:space="preserve"> оборудования, что снижает эксплуатационную надежность сети и </w:t>
      </w:r>
      <w:proofErr w:type="spellStart"/>
      <w:r w:rsidRPr="00597FBB">
        <w:t>энергобезопасность</w:t>
      </w:r>
      <w:proofErr w:type="spellEnd"/>
      <w:r w:rsidRPr="00597FBB">
        <w:t xml:space="preserve"> поселения;</w:t>
      </w:r>
    </w:p>
    <w:p w:rsidR="006C113D" w:rsidRDefault="006C113D" w:rsidP="006C113D">
      <w:pPr>
        <w:ind w:left="426"/>
        <w:contextualSpacing/>
      </w:pPr>
      <w:r>
        <w:t>-</w:t>
      </w:r>
      <w:r w:rsidRPr="00597FBB">
        <w:t>выработка воздушными линиями по сроку эксплуатации своего лимита.</w:t>
      </w:r>
    </w:p>
    <w:p w:rsidR="006C113D" w:rsidRDefault="006C113D" w:rsidP="006C113D">
      <w:pPr>
        <w:ind w:left="426"/>
        <w:contextualSpacing/>
      </w:pPr>
    </w:p>
    <w:p w:rsidR="006C113D" w:rsidRDefault="006C113D" w:rsidP="006C113D">
      <w:pPr>
        <w:spacing w:line="264" w:lineRule="auto"/>
        <w:ind w:firstLine="708"/>
      </w:pPr>
      <w:r>
        <w:t xml:space="preserve">Мероприятия </w:t>
      </w:r>
      <w:r w:rsidRPr="004A6107">
        <w:t xml:space="preserve">для повышения надежности и </w:t>
      </w:r>
      <w:proofErr w:type="spellStart"/>
      <w:r w:rsidRPr="004A6107">
        <w:t>энергоэффективности</w:t>
      </w:r>
      <w:proofErr w:type="spellEnd"/>
      <w:r w:rsidRPr="004A6107">
        <w:t xml:space="preserve"> системы электроснабжения:</w:t>
      </w:r>
    </w:p>
    <w:p w:rsidR="006C113D" w:rsidRDefault="006C113D" w:rsidP="006C113D">
      <w:pPr>
        <w:spacing w:line="264" w:lineRule="auto"/>
        <w:ind w:firstLine="708"/>
      </w:pPr>
      <w:r>
        <w:t>-</w:t>
      </w:r>
      <w:r w:rsidRPr="004A6107">
        <w:t>проведение обязательного энергетическог</w:t>
      </w:r>
      <w:r>
        <w:t xml:space="preserve">о обследования </w:t>
      </w:r>
      <w:proofErr w:type="spellStart"/>
      <w:r>
        <w:t>энергоснабжающи</w:t>
      </w:r>
      <w:proofErr w:type="spellEnd"/>
      <w:r>
        <w:t xml:space="preserve"> </w:t>
      </w:r>
    </w:p>
    <w:p w:rsidR="006C113D" w:rsidRDefault="006C113D" w:rsidP="006C113D">
      <w:pPr>
        <w:spacing w:line="264" w:lineRule="auto"/>
        <w:ind w:firstLine="708"/>
      </w:pPr>
      <w:r w:rsidRPr="004A6107">
        <w:t xml:space="preserve">организаций, что позволит разработать </w:t>
      </w:r>
      <w:proofErr w:type="spellStart"/>
      <w:r w:rsidRPr="004A6107">
        <w:t>пообъектные</w:t>
      </w:r>
      <w:proofErr w:type="spellEnd"/>
      <w:r w:rsidRPr="004A6107">
        <w:t xml:space="preserve"> энергосберегающие мероприятия;</w:t>
      </w:r>
    </w:p>
    <w:p w:rsidR="006C113D" w:rsidRDefault="006C113D" w:rsidP="006C113D">
      <w:pPr>
        <w:spacing w:line="264" w:lineRule="auto"/>
        <w:ind w:firstLine="708"/>
      </w:pPr>
      <w:r>
        <w:t>-</w:t>
      </w:r>
      <w:r w:rsidRPr="004A6107">
        <w:t xml:space="preserve">разработка и реализация программ энергосбережения и повышения </w:t>
      </w:r>
      <w:proofErr w:type="gramStart"/>
      <w:r w:rsidRPr="004A6107">
        <w:t>энергетической</w:t>
      </w:r>
      <w:proofErr w:type="gramEnd"/>
      <w:r w:rsidRPr="004A6107">
        <w:t xml:space="preserve"> </w:t>
      </w:r>
    </w:p>
    <w:p w:rsidR="006C113D" w:rsidRDefault="006C113D" w:rsidP="006C113D">
      <w:pPr>
        <w:spacing w:line="264" w:lineRule="auto"/>
        <w:ind w:firstLine="708"/>
      </w:pPr>
      <w:r w:rsidRPr="004A6107">
        <w:t xml:space="preserve">эффективности для </w:t>
      </w:r>
      <w:proofErr w:type="spellStart"/>
      <w:r w:rsidRPr="004A6107">
        <w:t>энергоснабжающих</w:t>
      </w:r>
      <w:proofErr w:type="spellEnd"/>
      <w:r w:rsidRPr="004A6107">
        <w:t xml:space="preserve"> организаций, включая</w:t>
      </w:r>
    </w:p>
    <w:p w:rsidR="006C113D" w:rsidRDefault="006C113D" w:rsidP="006C113D">
      <w:pPr>
        <w:spacing w:line="264" w:lineRule="auto"/>
        <w:ind w:firstLine="708"/>
      </w:pPr>
      <w:r>
        <w:t>-</w:t>
      </w:r>
      <w:r w:rsidRPr="004A6107">
        <w:t>разработку технико-экономических обоснований</w:t>
      </w:r>
      <w:r>
        <w:t xml:space="preserve"> на внедрение энергосберегающих</w:t>
      </w:r>
    </w:p>
    <w:p w:rsidR="006C113D" w:rsidRDefault="006C113D" w:rsidP="006C113D">
      <w:pPr>
        <w:spacing w:line="264" w:lineRule="auto"/>
        <w:ind w:firstLine="708"/>
      </w:pPr>
      <w:r w:rsidRPr="004A6107">
        <w:t>мероприятий;</w:t>
      </w:r>
    </w:p>
    <w:p w:rsidR="006C113D" w:rsidRDefault="006C113D" w:rsidP="006C113D">
      <w:pPr>
        <w:spacing w:line="264" w:lineRule="auto"/>
        <w:ind w:firstLine="708"/>
      </w:pPr>
      <w:r>
        <w:t>-</w:t>
      </w:r>
      <w:r w:rsidRPr="004A6107">
        <w:t>обеспечение согласованного развития э</w:t>
      </w:r>
      <w:r>
        <w:t xml:space="preserve">лектрической сети с </w:t>
      </w:r>
      <w:proofErr w:type="gramStart"/>
      <w:r>
        <w:t>техническим</w:t>
      </w:r>
      <w:proofErr w:type="gramEnd"/>
    </w:p>
    <w:p w:rsidR="006C113D" w:rsidRDefault="006C113D" w:rsidP="006C113D">
      <w:pPr>
        <w:spacing w:line="264" w:lineRule="auto"/>
        <w:ind w:firstLine="708"/>
      </w:pPr>
      <w:r w:rsidRPr="004A6107">
        <w:t>перевооружением и увеличением мощности действующих источнико</w:t>
      </w:r>
      <w:r>
        <w:t>в электрической</w:t>
      </w:r>
    </w:p>
    <w:p w:rsidR="006C113D" w:rsidRPr="003C1CF8" w:rsidRDefault="006C113D" w:rsidP="006C113D">
      <w:pPr>
        <w:spacing w:line="264" w:lineRule="auto"/>
        <w:ind w:firstLine="708"/>
      </w:pPr>
      <w:r w:rsidRPr="004A6107">
        <w:t>энергии;</w:t>
      </w:r>
    </w:p>
    <w:p w:rsidR="006C113D" w:rsidRPr="004A6107" w:rsidRDefault="006C113D" w:rsidP="006C113D">
      <w:pPr>
        <w:tabs>
          <w:tab w:val="left" w:pos="1620"/>
        </w:tabs>
        <w:ind w:firstLine="709"/>
        <w:rPr>
          <w:rFonts w:eastAsia="Symbol"/>
        </w:rPr>
      </w:pPr>
      <w:r>
        <w:t>-</w:t>
      </w:r>
      <w:r w:rsidRPr="004A6107">
        <w:t>модернизация трансформаторных подстанций;</w:t>
      </w:r>
    </w:p>
    <w:p w:rsidR="006C113D" w:rsidRDefault="006C113D" w:rsidP="006C113D">
      <w:pPr>
        <w:tabs>
          <w:tab w:val="left" w:pos="1620"/>
        </w:tabs>
        <w:ind w:firstLine="709"/>
      </w:pPr>
      <w:r>
        <w:t>-</w:t>
      </w:r>
      <w:r w:rsidRPr="004A6107">
        <w:t>м</w:t>
      </w:r>
      <w:r>
        <w:t>одернизация электрических сетей;</w:t>
      </w:r>
    </w:p>
    <w:p w:rsidR="006C113D" w:rsidRDefault="006C113D" w:rsidP="006C113D">
      <w:pPr>
        <w:tabs>
          <w:tab w:val="left" w:pos="1620"/>
        </w:tabs>
        <w:ind w:firstLine="709"/>
      </w:pPr>
      <w:r>
        <w:t>-</w:t>
      </w:r>
      <w:r w:rsidRPr="004A6107">
        <w:t>снижение потерь на собственный нужды за сч</w:t>
      </w:r>
      <w:r>
        <w:t xml:space="preserve">ет реконструкции и </w:t>
      </w:r>
      <w:proofErr w:type="gramStart"/>
      <w:r>
        <w:t>технического</w:t>
      </w:r>
      <w:proofErr w:type="gramEnd"/>
    </w:p>
    <w:p w:rsidR="006C113D" w:rsidRDefault="006C113D" w:rsidP="006C113D">
      <w:pPr>
        <w:tabs>
          <w:tab w:val="left" w:pos="1620"/>
        </w:tabs>
        <w:ind w:firstLine="709"/>
      </w:pPr>
      <w:r w:rsidRPr="004A6107">
        <w:t xml:space="preserve">перевооружение действующих </w:t>
      </w:r>
      <w:proofErr w:type="spellStart"/>
      <w:r w:rsidRPr="004A6107">
        <w:t>системообразующих</w:t>
      </w:r>
      <w:proofErr w:type="spellEnd"/>
      <w:r w:rsidRPr="004A6107">
        <w:t xml:space="preserve"> </w:t>
      </w:r>
      <w:proofErr w:type="spellStart"/>
      <w:r w:rsidRPr="004A6107">
        <w:t>электросетевых</w:t>
      </w:r>
      <w:proofErr w:type="spellEnd"/>
      <w:r w:rsidRPr="004A6107">
        <w:t xml:space="preserve"> объектов;</w:t>
      </w:r>
    </w:p>
    <w:p w:rsidR="006C113D" w:rsidRDefault="006C113D" w:rsidP="006C113D">
      <w:pPr>
        <w:tabs>
          <w:tab w:val="left" w:pos="1620"/>
        </w:tabs>
        <w:ind w:firstLine="709"/>
      </w:pPr>
      <w:r>
        <w:t>-</w:t>
      </w:r>
      <w:r w:rsidRPr="004A6107">
        <w:t>введение и реализация механизма перераспределения</w:t>
      </w:r>
      <w:r>
        <w:t xml:space="preserve"> (высвобождения) </w:t>
      </w:r>
      <w:proofErr w:type="gramStart"/>
      <w:r>
        <w:t>присоединенной</w:t>
      </w:r>
      <w:proofErr w:type="gramEnd"/>
    </w:p>
    <w:p w:rsidR="006C113D" w:rsidRDefault="006C113D" w:rsidP="006C113D">
      <w:pPr>
        <w:tabs>
          <w:tab w:val="left" w:pos="1620"/>
        </w:tabs>
        <w:ind w:firstLine="709"/>
      </w:pPr>
      <w:r w:rsidRPr="004A6107">
        <w:t>мощности;</w:t>
      </w:r>
    </w:p>
    <w:p w:rsidR="006C113D" w:rsidRDefault="006C113D" w:rsidP="006C113D">
      <w:pPr>
        <w:tabs>
          <w:tab w:val="left" w:pos="1620"/>
        </w:tabs>
        <w:ind w:firstLine="709"/>
      </w:pPr>
      <w:r>
        <w:t>-</w:t>
      </w:r>
      <w:r w:rsidRPr="004A6107">
        <w:t xml:space="preserve">трансформаторных </w:t>
      </w:r>
      <w:proofErr w:type="gramStart"/>
      <w:r w:rsidRPr="004A6107">
        <w:t>подстанциях</w:t>
      </w:r>
      <w:proofErr w:type="gramEnd"/>
      <w:r w:rsidRPr="004A6107">
        <w:t>;</w:t>
      </w:r>
    </w:p>
    <w:p w:rsidR="006C113D" w:rsidRDefault="006C113D" w:rsidP="006C113D">
      <w:pPr>
        <w:tabs>
          <w:tab w:val="left" w:pos="1620"/>
        </w:tabs>
        <w:ind w:firstLine="709"/>
      </w:pPr>
      <w:r>
        <w:t>-</w:t>
      </w:r>
      <w:r w:rsidRPr="004A6107">
        <w:t>оптимизация режимов работы и распределение нагрузки электрических сетей и трансформаторных подстанций;</w:t>
      </w:r>
    </w:p>
    <w:p w:rsidR="006C113D" w:rsidRDefault="006C113D" w:rsidP="006C113D">
      <w:pPr>
        <w:tabs>
          <w:tab w:val="left" w:pos="1620"/>
        </w:tabs>
        <w:ind w:firstLine="709"/>
      </w:pPr>
      <w:r>
        <w:t>-</w:t>
      </w:r>
      <w:r w:rsidRPr="004A6107">
        <w:t>внедрение систем АСКУЭ;</w:t>
      </w:r>
    </w:p>
    <w:p w:rsidR="006C113D" w:rsidRDefault="006C113D" w:rsidP="006C113D">
      <w:pPr>
        <w:tabs>
          <w:tab w:val="left" w:pos="1620"/>
        </w:tabs>
        <w:ind w:firstLine="709"/>
      </w:pPr>
      <w:r>
        <w:t>-</w:t>
      </w:r>
      <w:r w:rsidRPr="004A6107">
        <w:t xml:space="preserve">оснащение </w:t>
      </w:r>
      <w:proofErr w:type="spellStart"/>
      <w:r w:rsidRPr="004A6107">
        <w:t>энергоэкономичными</w:t>
      </w:r>
      <w:proofErr w:type="spellEnd"/>
      <w:r w:rsidRPr="004A6107">
        <w:t xml:space="preserve"> осветительными приборами и энергосберегающими источниками света на основе ламп светодиодных ламп в системе </w:t>
      </w:r>
      <w:proofErr w:type="spellStart"/>
      <w:r w:rsidRPr="004A6107">
        <w:t>наружнего</w:t>
      </w:r>
      <w:proofErr w:type="spellEnd"/>
      <w:r w:rsidRPr="004A6107">
        <w:t xml:space="preserve"> освещения;</w:t>
      </w:r>
    </w:p>
    <w:p w:rsidR="006C113D" w:rsidRDefault="006C113D" w:rsidP="006C113D">
      <w:pPr>
        <w:tabs>
          <w:tab w:val="left" w:pos="1620"/>
        </w:tabs>
        <w:ind w:firstLine="709"/>
      </w:pPr>
      <w:r>
        <w:t>-</w:t>
      </w:r>
      <w:r w:rsidRPr="004A6107">
        <w:t>замена провода типа АС на СИП с целью повышению надежности системы электроснабжения и снижения уровня потерь;</w:t>
      </w:r>
    </w:p>
    <w:p w:rsidR="006C113D" w:rsidRDefault="006C113D" w:rsidP="006C113D">
      <w:pPr>
        <w:tabs>
          <w:tab w:val="left" w:pos="1620"/>
        </w:tabs>
        <w:ind w:firstLine="709"/>
      </w:pPr>
      <w:r>
        <w:t>-</w:t>
      </w:r>
      <w:r w:rsidRPr="004A6107">
        <w:t>организация проектируемой кольцевой сети напряжением 0.4 кВ для повышения надежности работы системы электроснабжения;</w:t>
      </w:r>
    </w:p>
    <w:p w:rsidR="006C113D" w:rsidRDefault="006C113D" w:rsidP="006C113D">
      <w:pPr>
        <w:tabs>
          <w:tab w:val="left" w:pos="1620"/>
        </w:tabs>
        <w:ind w:firstLine="709"/>
      </w:pPr>
      <w:r>
        <w:t>-</w:t>
      </w:r>
      <w:r w:rsidRPr="004A6107">
        <w:t>реконструкция ВЛ-10 кВ ВЛ10-01-08 протяженность 11 км. (Износ 90%).</w:t>
      </w:r>
    </w:p>
    <w:p w:rsidR="006C113D" w:rsidRDefault="006C113D" w:rsidP="006C113D">
      <w:pPr>
        <w:tabs>
          <w:tab w:val="left" w:pos="1680"/>
        </w:tabs>
      </w:pPr>
    </w:p>
    <w:p w:rsidR="006C113D" w:rsidRPr="004A6107" w:rsidRDefault="006C113D" w:rsidP="006C113D">
      <w:r w:rsidRPr="004A6107">
        <w:t>Электрическая сеть должна обладать дос</w:t>
      </w:r>
      <w:r>
        <w:t xml:space="preserve">таточной гибкостью, позволяющей </w:t>
      </w:r>
      <w:r w:rsidRPr="004A6107">
        <w:t>осуществлять</w:t>
      </w:r>
      <w:r>
        <w:t xml:space="preserve"> ее </w:t>
      </w:r>
      <w:r w:rsidRPr="004A6107">
        <w:t xml:space="preserve">поэтапное развитие, обеспечивающее приспособляемость сети к росту потребителей и развитию </w:t>
      </w:r>
      <w:proofErr w:type="spellStart"/>
      <w:r w:rsidRPr="004A6107">
        <w:t>энергоисточников</w:t>
      </w:r>
      <w:proofErr w:type="spellEnd"/>
      <w:r w:rsidRPr="004A6107">
        <w:t>. Это может быть обеспечено при опережающем развитии электрической сети, с применением новых технологий управляемых систем электропередачи переменного тока, содержащих современные многофункциональные устройства регулирования напряжения (СТК, СК, УШР), а также устройства FACTS.</w:t>
      </w:r>
    </w:p>
    <w:p w:rsidR="006C113D" w:rsidRDefault="006C113D" w:rsidP="006C113D">
      <w:pPr>
        <w:ind w:left="120" w:right="120" w:firstLine="708"/>
      </w:pPr>
      <w:r w:rsidRPr="004A6107">
        <w:t>Схемы выдачи мощности электростанций в нормальных режимах в полной схеме и при отключении любой из линий должны обеспечивать выдачу полной мощности электростанции на любом этапе ее строительства.</w:t>
      </w:r>
    </w:p>
    <w:p w:rsidR="006C113D" w:rsidRDefault="006C113D" w:rsidP="006C113D">
      <w:pPr>
        <w:ind w:left="120" w:right="120" w:firstLine="708"/>
      </w:pPr>
      <w:r w:rsidRPr="004A6107">
        <w:t xml:space="preserve">Схема и параметры сети должны обеспечивать надежность электроснабжения потребителей в полной схеме и при отключении одной из </w:t>
      </w:r>
      <w:proofErr w:type="gramStart"/>
      <w:r w:rsidRPr="004A6107">
        <w:t>ВЛ</w:t>
      </w:r>
      <w:proofErr w:type="gramEnd"/>
      <w:r w:rsidRPr="004A6107">
        <w:t xml:space="preserve"> или трансформатора без ограничения потребителя и с соблюдением нормативных требований к качеству электроэнергии.</w:t>
      </w:r>
    </w:p>
    <w:p w:rsidR="006C113D" w:rsidRDefault="006C113D" w:rsidP="006C113D">
      <w:pPr>
        <w:ind w:right="120"/>
      </w:pPr>
      <w:r w:rsidRPr="004A6107">
        <w:t>Схема основной электрической сети должна соответствовать требованиям охраны окружающей среды.</w:t>
      </w:r>
    </w:p>
    <w:p w:rsidR="006C113D" w:rsidRPr="004A6107" w:rsidRDefault="006C113D" w:rsidP="006C113D">
      <w:pPr>
        <w:ind w:right="120"/>
      </w:pPr>
      <w:r w:rsidRPr="004A6107">
        <w:t>Создание условий для применения новых технических решений и технологий в системах обслуживания, диагностики, защиты передачи информации, связи и учета электроэнергии.</w:t>
      </w:r>
    </w:p>
    <w:p w:rsidR="006C113D" w:rsidRDefault="006C113D" w:rsidP="006C113D">
      <w:proofErr w:type="gramStart"/>
      <w:r w:rsidRPr="004A6107">
        <w:t>Оптимальное</w:t>
      </w:r>
      <w:proofErr w:type="gramEnd"/>
      <w:r w:rsidRPr="004A6107">
        <w:t xml:space="preserve"> </w:t>
      </w:r>
      <w:proofErr w:type="spellStart"/>
      <w:r w:rsidRPr="004A6107">
        <w:t>потокораспределение</w:t>
      </w:r>
      <w:proofErr w:type="spellEnd"/>
      <w:r w:rsidRPr="004A6107">
        <w:t xml:space="preserve"> между линиями различного класса напряжения. Данные о суммарном расходе электроэнергии </w:t>
      </w:r>
      <w:proofErr w:type="spellStart"/>
      <w:r w:rsidRPr="004A6107">
        <w:t>Пиринемского</w:t>
      </w:r>
      <w:proofErr w:type="spellEnd"/>
      <w:r w:rsidRPr="004A6107">
        <w:t xml:space="preserve"> муниципального образования приведены ниже</w:t>
      </w:r>
      <w:r>
        <w:t xml:space="preserve"> (таблица).</w:t>
      </w:r>
    </w:p>
    <w:p w:rsidR="006C113D" w:rsidRDefault="006C113D" w:rsidP="006C113D">
      <w:pPr>
        <w:ind w:left="426"/>
        <w:contextualSpacing/>
      </w:pPr>
    </w:p>
    <w:p w:rsidR="006C113D" w:rsidRPr="00AD5317" w:rsidRDefault="006C113D" w:rsidP="006C113D">
      <w:pPr>
        <w:ind w:left="426"/>
        <w:contextualSpacing/>
        <w:jc w:val="center"/>
        <w:rPr>
          <w:b/>
        </w:rPr>
      </w:pPr>
      <w:r>
        <w:rPr>
          <w:b/>
        </w:rPr>
        <w:t xml:space="preserve">Таблица. Суммарный расход электроэнергии </w:t>
      </w:r>
      <w:proofErr w:type="spellStart"/>
      <w:r>
        <w:rPr>
          <w:b/>
        </w:rPr>
        <w:t>Пиринемского</w:t>
      </w:r>
      <w:proofErr w:type="spellEnd"/>
      <w:r>
        <w:rPr>
          <w:b/>
        </w:rPr>
        <w:t xml:space="preserve"> муниципального образования</w:t>
      </w:r>
    </w:p>
    <w:p w:rsidR="006C113D" w:rsidRDefault="006C113D" w:rsidP="006C113D">
      <w:pPr>
        <w:tabs>
          <w:tab w:val="left" w:pos="1680"/>
        </w:tabs>
        <w:ind w:firstLine="709"/>
        <w:rPr>
          <w:rFonts w:eastAsia="Symbol"/>
        </w:rPr>
      </w:pPr>
    </w:p>
    <w:tbl>
      <w:tblPr>
        <w:tblStyle w:val="a3"/>
        <w:tblW w:w="0" w:type="auto"/>
        <w:tblLook w:val="04A0"/>
      </w:tblPr>
      <w:tblGrid>
        <w:gridCol w:w="2567"/>
        <w:gridCol w:w="2567"/>
        <w:gridCol w:w="2568"/>
        <w:gridCol w:w="2568"/>
      </w:tblGrid>
      <w:tr w:rsidR="006C113D" w:rsidTr="006100FC">
        <w:tc>
          <w:tcPr>
            <w:tcW w:w="2567" w:type="dxa"/>
            <w:vAlign w:val="center"/>
          </w:tcPr>
          <w:p w:rsidR="006C113D" w:rsidRPr="00AD5317" w:rsidRDefault="006C113D" w:rsidP="006100FC">
            <w:pPr>
              <w:tabs>
                <w:tab w:val="left" w:pos="1680"/>
              </w:tabs>
              <w:jc w:val="center"/>
              <w:rPr>
                <w:rFonts w:eastAsia="Symbol"/>
              </w:rPr>
            </w:pPr>
            <w:r w:rsidRPr="00AD5317">
              <w:rPr>
                <w:rFonts w:eastAsia="Symbol"/>
              </w:rPr>
              <w:t>Наименование муниципальных образований</w:t>
            </w:r>
          </w:p>
        </w:tc>
        <w:tc>
          <w:tcPr>
            <w:tcW w:w="2567" w:type="dxa"/>
            <w:vAlign w:val="center"/>
          </w:tcPr>
          <w:p w:rsidR="006C113D" w:rsidRPr="00AD5317" w:rsidRDefault="006C113D" w:rsidP="006100FC">
            <w:pPr>
              <w:tabs>
                <w:tab w:val="left" w:pos="1680"/>
              </w:tabs>
              <w:jc w:val="center"/>
              <w:rPr>
                <w:rFonts w:eastAsia="Symbol"/>
              </w:rPr>
            </w:pPr>
            <w:r w:rsidRPr="00AD5317">
              <w:rPr>
                <w:rFonts w:eastAsia="Symbol"/>
              </w:rPr>
              <w:t>Численность населения на расчетный срок, чел.</w:t>
            </w:r>
          </w:p>
        </w:tc>
        <w:tc>
          <w:tcPr>
            <w:tcW w:w="2568" w:type="dxa"/>
            <w:vAlign w:val="center"/>
          </w:tcPr>
          <w:p w:rsidR="006C113D" w:rsidRPr="00AD5317" w:rsidRDefault="006C113D" w:rsidP="006100FC">
            <w:pPr>
              <w:tabs>
                <w:tab w:val="left" w:pos="1680"/>
              </w:tabs>
              <w:jc w:val="center"/>
              <w:rPr>
                <w:rFonts w:eastAsia="Symbol"/>
              </w:rPr>
            </w:pPr>
            <w:r w:rsidRPr="00AD5317">
              <w:rPr>
                <w:rFonts w:eastAsia="Symbol"/>
              </w:rPr>
              <w:t>Расход электроэнергии, кВт*</w:t>
            </w:r>
            <w:proofErr w:type="gramStart"/>
            <w:r w:rsidRPr="00AD5317">
              <w:rPr>
                <w:rFonts w:eastAsia="Symbol"/>
              </w:rPr>
              <w:t>ч</w:t>
            </w:r>
            <w:proofErr w:type="gramEnd"/>
            <w:r w:rsidRPr="00AD5317">
              <w:rPr>
                <w:rFonts w:eastAsia="Symbol"/>
              </w:rPr>
              <w:t>/год</w:t>
            </w:r>
          </w:p>
        </w:tc>
        <w:tc>
          <w:tcPr>
            <w:tcW w:w="2568" w:type="dxa"/>
            <w:vAlign w:val="center"/>
          </w:tcPr>
          <w:p w:rsidR="006C113D" w:rsidRPr="00AD5317" w:rsidRDefault="006C113D" w:rsidP="006100FC">
            <w:pPr>
              <w:tabs>
                <w:tab w:val="left" w:pos="1680"/>
              </w:tabs>
              <w:jc w:val="center"/>
              <w:rPr>
                <w:rFonts w:eastAsia="Symbol"/>
              </w:rPr>
            </w:pPr>
            <w:r w:rsidRPr="00AD5317">
              <w:rPr>
                <w:rFonts w:eastAsia="Symbol"/>
              </w:rPr>
              <w:t>Расход электроэнергии, кВт.</w:t>
            </w:r>
          </w:p>
        </w:tc>
      </w:tr>
      <w:tr w:rsidR="006C113D" w:rsidTr="006100FC">
        <w:tc>
          <w:tcPr>
            <w:tcW w:w="2567" w:type="dxa"/>
            <w:vAlign w:val="center"/>
          </w:tcPr>
          <w:p w:rsidR="006C113D" w:rsidRPr="00AD5317" w:rsidRDefault="006C113D" w:rsidP="006100FC">
            <w:pPr>
              <w:tabs>
                <w:tab w:val="left" w:pos="1680"/>
              </w:tabs>
              <w:jc w:val="center"/>
              <w:rPr>
                <w:rFonts w:eastAsia="Symbol"/>
              </w:rPr>
            </w:pPr>
            <w:proofErr w:type="spellStart"/>
            <w:r w:rsidRPr="00AD5317">
              <w:rPr>
                <w:w w:val="99"/>
              </w:rPr>
              <w:t>Пиринемское</w:t>
            </w:r>
            <w:proofErr w:type="spellEnd"/>
            <w:r w:rsidRPr="00AD5317">
              <w:rPr>
                <w:w w:val="99"/>
              </w:rPr>
              <w:t xml:space="preserve"> МО</w:t>
            </w:r>
          </w:p>
        </w:tc>
        <w:tc>
          <w:tcPr>
            <w:tcW w:w="2567" w:type="dxa"/>
            <w:vAlign w:val="center"/>
          </w:tcPr>
          <w:p w:rsidR="006C113D" w:rsidRPr="00AD5317" w:rsidRDefault="006C113D" w:rsidP="006100FC">
            <w:pPr>
              <w:tabs>
                <w:tab w:val="left" w:pos="1680"/>
              </w:tabs>
              <w:jc w:val="center"/>
              <w:rPr>
                <w:rFonts w:eastAsia="Symbol"/>
              </w:rPr>
            </w:pPr>
            <w:r w:rsidRPr="00AD5317">
              <w:rPr>
                <w:rFonts w:eastAsia="Symbol"/>
              </w:rPr>
              <w:t>1222</w:t>
            </w:r>
          </w:p>
        </w:tc>
        <w:tc>
          <w:tcPr>
            <w:tcW w:w="2568" w:type="dxa"/>
            <w:vAlign w:val="center"/>
          </w:tcPr>
          <w:p w:rsidR="006C113D" w:rsidRPr="00AD5317" w:rsidRDefault="006C113D" w:rsidP="006100FC">
            <w:pPr>
              <w:tabs>
                <w:tab w:val="left" w:pos="1680"/>
              </w:tabs>
              <w:jc w:val="center"/>
              <w:rPr>
                <w:rFonts w:eastAsia="Symbol"/>
              </w:rPr>
            </w:pPr>
            <w:r w:rsidRPr="00AD5317">
              <w:t>1649700</w:t>
            </w:r>
          </w:p>
        </w:tc>
        <w:tc>
          <w:tcPr>
            <w:tcW w:w="2568" w:type="dxa"/>
            <w:vAlign w:val="center"/>
          </w:tcPr>
          <w:p w:rsidR="006C113D" w:rsidRPr="00AD5317" w:rsidRDefault="006C113D" w:rsidP="006100FC">
            <w:pPr>
              <w:tabs>
                <w:tab w:val="left" w:pos="1680"/>
              </w:tabs>
              <w:jc w:val="center"/>
              <w:rPr>
                <w:rFonts w:eastAsia="Symbol"/>
              </w:rPr>
            </w:pPr>
            <w:r w:rsidRPr="00AD5317">
              <w:rPr>
                <w:rFonts w:eastAsia="Symbol"/>
              </w:rPr>
              <w:t>375</w:t>
            </w:r>
          </w:p>
        </w:tc>
      </w:tr>
      <w:tr w:rsidR="006C113D" w:rsidTr="006100FC">
        <w:tc>
          <w:tcPr>
            <w:tcW w:w="2567" w:type="dxa"/>
            <w:vAlign w:val="center"/>
          </w:tcPr>
          <w:p w:rsidR="006C113D" w:rsidRPr="00AD5317" w:rsidRDefault="006C113D" w:rsidP="006100FC">
            <w:pPr>
              <w:tabs>
                <w:tab w:val="left" w:pos="1680"/>
              </w:tabs>
              <w:jc w:val="center"/>
              <w:rPr>
                <w:rFonts w:eastAsia="Symbol"/>
              </w:rPr>
            </w:pPr>
            <w:r w:rsidRPr="00AD5317">
              <w:t xml:space="preserve">д. </w:t>
            </w:r>
            <w:proofErr w:type="spellStart"/>
            <w:r w:rsidRPr="00AD5317">
              <w:t>Шотогорка</w:t>
            </w:r>
            <w:proofErr w:type="spellEnd"/>
          </w:p>
        </w:tc>
        <w:tc>
          <w:tcPr>
            <w:tcW w:w="2567" w:type="dxa"/>
            <w:vAlign w:val="center"/>
          </w:tcPr>
          <w:p w:rsidR="006C113D" w:rsidRPr="00AD5317" w:rsidRDefault="006C113D" w:rsidP="006100FC">
            <w:pPr>
              <w:tabs>
                <w:tab w:val="left" w:pos="1680"/>
              </w:tabs>
              <w:jc w:val="center"/>
              <w:rPr>
                <w:rFonts w:eastAsia="Symbol"/>
              </w:rPr>
            </w:pPr>
            <w:r w:rsidRPr="00AD5317">
              <w:rPr>
                <w:rFonts w:eastAsia="Symbol"/>
              </w:rPr>
              <w:t>145</w:t>
            </w:r>
          </w:p>
        </w:tc>
        <w:tc>
          <w:tcPr>
            <w:tcW w:w="2568" w:type="dxa"/>
            <w:vAlign w:val="center"/>
          </w:tcPr>
          <w:p w:rsidR="006C113D" w:rsidRPr="00AD5317" w:rsidRDefault="006C113D" w:rsidP="006100FC">
            <w:pPr>
              <w:tabs>
                <w:tab w:val="left" w:pos="1680"/>
              </w:tabs>
              <w:jc w:val="center"/>
              <w:rPr>
                <w:rFonts w:eastAsia="Symbol"/>
              </w:rPr>
            </w:pPr>
            <w:r w:rsidRPr="00AD5317">
              <w:rPr>
                <w:w w:val="99"/>
              </w:rPr>
              <w:t>195750</w:t>
            </w:r>
          </w:p>
        </w:tc>
        <w:tc>
          <w:tcPr>
            <w:tcW w:w="2568" w:type="dxa"/>
            <w:vAlign w:val="center"/>
          </w:tcPr>
          <w:p w:rsidR="006C113D" w:rsidRPr="00AD5317" w:rsidRDefault="006C113D" w:rsidP="006100FC">
            <w:pPr>
              <w:tabs>
                <w:tab w:val="left" w:pos="1680"/>
              </w:tabs>
              <w:jc w:val="center"/>
              <w:rPr>
                <w:rFonts w:eastAsia="Symbol"/>
              </w:rPr>
            </w:pPr>
            <w:r w:rsidRPr="00AD5317">
              <w:rPr>
                <w:rFonts w:eastAsia="Symbol"/>
              </w:rPr>
              <w:t>44</w:t>
            </w:r>
          </w:p>
        </w:tc>
      </w:tr>
      <w:tr w:rsidR="006C113D" w:rsidTr="006100FC">
        <w:tc>
          <w:tcPr>
            <w:tcW w:w="2567" w:type="dxa"/>
            <w:vAlign w:val="center"/>
          </w:tcPr>
          <w:p w:rsidR="006C113D" w:rsidRPr="00AD5317" w:rsidRDefault="006C113D" w:rsidP="006100FC">
            <w:pPr>
              <w:tabs>
                <w:tab w:val="left" w:pos="1680"/>
              </w:tabs>
              <w:jc w:val="center"/>
              <w:rPr>
                <w:rFonts w:eastAsia="Symbol"/>
              </w:rPr>
            </w:pPr>
            <w:r w:rsidRPr="00AD5317">
              <w:rPr>
                <w:w w:val="99"/>
              </w:rPr>
              <w:t xml:space="preserve">д. </w:t>
            </w:r>
            <w:proofErr w:type="spellStart"/>
            <w:r w:rsidRPr="00AD5317">
              <w:rPr>
                <w:w w:val="99"/>
              </w:rPr>
              <w:t>Кочмогора</w:t>
            </w:r>
            <w:proofErr w:type="spellEnd"/>
          </w:p>
        </w:tc>
        <w:tc>
          <w:tcPr>
            <w:tcW w:w="2567" w:type="dxa"/>
            <w:vAlign w:val="center"/>
          </w:tcPr>
          <w:p w:rsidR="006C113D" w:rsidRPr="00AD5317" w:rsidRDefault="006C113D" w:rsidP="006100FC">
            <w:pPr>
              <w:tabs>
                <w:tab w:val="left" w:pos="1680"/>
              </w:tabs>
              <w:jc w:val="center"/>
              <w:rPr>
                <w:rFonts w:eastAsia="Symbol"/>
              </w:rPr>
            </w:pPr>
            <w:r w:rsidRPr="00AD5317">
              <w:rPr>
                <w:rFonts w:eastAsia="Symbol"/>
              </w:rPr>
              <w:t>2</w:t>
            </w:r>
          </w:p>
        </w:tc>
        <w:tc>
          <w:tcPr>
            <w:tcW w:w="2568" w:type="dxa"/>
            <w:vAlign w:val="center"/>
          </w:tcPr>
          <w:p w:rsidR="006C113D" w:rsidRPr="00AD5317" w:rsidRDefault="006C113D" w:rsidP="006100FC">
            <w:pPr>
              <w:tabs>
                <w:tab w:val="left" w:pos="1680"/>
              </w:tabs>
              <w:jc w:val="center"/>
              <w:rPr>
                <w:rFonts w:eastAsia="Symbol"/>
              </w:rPr>
            </w:pPr>
            <w:r w:rsidRPr="00AD5317">
              <w:rPr>
                <w:w w:val="99"/>
              </w:rPr>
              <w:t>2700</w:t>
            </w:r>
          </w:p>
        </w:tc>
        <w:tc>
          <w:tcPr>
            <w:tcW w:w="2568" w:type="dxa"/>
            <w:vAlign w:val="center"/>
          </w:tcPr>
          <w:p w:rsidR="006C113D" w:rsidRPr="00AD5317" w:rsidRDefault="006C113D" w:rsidP="006100FC">
            <w:pPr>
              <w:tabs>
                <w:tab w:val="left" w:pos="1680"/>
              </w:tabs>
              <w:jc w:val="center"/>
              <w:rPr>
                <w:rFonts w:eastAsia="Symbol"/>
              </w:rPr>
            </w:pPr>
            <w:r w:rsidRPr="00AD5317">
              <w:rPr>
                <w:rFonts w:eastAsia="Symbol"/>
              </w:rPr>
              <w:t>1</w:t>
            </w:r>
          </w:p>
        </w:tc>
      </w:tr>
      <w:tr w:rsidR="006C113D" w:rsidTr="006100FC">
        <w:tc>
          <w:tcPr>
            <w:tcW w:w="2567" w:type="dxa"/>
            <w:vAlign w:val="center"/>
          </w:tcPr>
          <w:p w:rsidR="006C113D" w:rsidRPr="00AD5317" w:rsidRDefault="006C113D" w:rsidP="006100FC">
            <w:pPr>
              <w:tabs>
                <w:tab w:val="left" w:pos="1680"/>
              </w:tabs>
              <w:jc w:val="center"/>
              <w:rPr>
                <w:rFonts w:eastAsia="Symbol"/>
              </w:rPr>
            </w:pPr>
            <w:r w:rsidRPr="00AD5317">
              <w:t xml:space="preserve">д. </w:t>
            </w:r>
            <w:proofErr w:type="spellStart"/>
            <w:r w:rsidRPr="00AD5317">
              <w:t>Чешегора</w:t>
            </w:r>
            <w:proofErr w:type="spellEnd"/>
          </w:p>
        </w:tc>
        <w:tc>
          <w:tcPr>
            <w:tcW w:w="2567" w:type="dxa"/>
            <w:vAlign w:val="center"/>
          </w:tcPr>
          <w:p w:rsidR="006C113D" w:rsidRPr="00AD5317" w:rsidRDefault="006C113D" w:rsidP="006100FC">
            <w:pPr>
              <w:tabs>
                <w:tab w:val="left" w:pos="1680"/>
              </w:tabs>
              <w:jc w:val="center"/>
              <w:rPr>
                <w:rFonts w:eastAsia="Symbol"/>
              </w:rPr>
            </w:pPr>
            <w:r w:rsidRPr="00AD5317">
              <w:rPr>
                <w:rFonts w:eastAsia="Symbol"/>
              </w:rPr>
              <w:t>26</w:t>
            </w:r>
          </w:p>
        </w:tc>
        <w:tc>
          <w:tcPr>
            <w:tcW w:w="2568" w:type="dxa"/>
            <w:vAlign w:val="center"/>
          </w:tcPr>
          <w:p w:rsidR="006C113D" w:rsidRPr="00AD5317" w:rsidRDefault="006C113D" w:rsidP="006100FC">
            <w:pPr>
              <w:tabs>
                <w:tab w:val="left" w:pos="1680"/>
              </w:tabs>
              <w:jc w:val="center"/>
              <w:rPr>
                <w:rFonts w:eastAsia="Symbol"/>
              </w:rPr>
            </w:pPr>
            <w:r w:rsidRPr="00AD5317">
              <w:rPr>
                <w:w w:val="98"/>
              </w:rPr>
              <w:t>35100</w:t>
            </w:r>
          </w:p>
        </w:tc>
        <w:tc>
          <w:tcPr>
            <w:tcW w:w="2568" w:type="dxa"/>
            <w:vAlign w:val="center"/>
          </w:tcPr>
          <w:p w:rsidR="006C113D" w:rsidRPr="00AD5317" w:rsidRDefault="006C113D" w:rsidP="006100FC">
            <w:pPr>
              <w:tabs>
                <w:tab w:val="left" w:pos="1680"/>
              </w:tabs>
              <w:jc w:val="center"/>
              <w:rPr>
                <w:rFonts w:eastAsia="Symbol"/>
              </w:rPr>
            </w:pPr>
            <w:r w:rsidRPr="00AD5317">
              <w:rPr>
                <w:rFonts w:eastAsia="Symbol"/>
              </w:rPr>
              <w:t>8</w:t>
            </w:r>
          </w:p>
        </w:tc>
      </w:tr>
      <w:tr w:rsidR="006C113D" w:rsidTr="006100FC">
        <w:tc>
          <w:tcPr>
            <w:tcW w:w="2567" w:type="dxa"/>
            <w:vAlign w:val="center"/>
          </w:tcPr>
          <w:p w:rsidR="006C113D" w:rsidRPr="00AD5317" w:rsidRDefault="006C113D" w:rsidP="006100FC">
            <w:pPr>
              <w:tabs>
                <w:tab w:val="left" w:pos="1680"/>
              </w:tabs>
              <w:jc w:val="center"/>
              <w:rPr>
                <w:rFonts w:eastAsia="Symbol"/>
              </w:rPr>
            </w:pPr>
            <w:r w:rsidRPr="00AD5317">
              <w:rPr>
                <w:w w:val="99"/>
              </w:rPr>
              <w:t xml:space="preserve">д. </w:t>
            </w:r>
            <w:proofErr w:type="spellStart"/>
            <w:r w:rsidRPr="00AD5317">
              <w:rPr>
                <w:w w:val="99"/>
              </w:rPr>
              <w:t>Пиринемь</w:t>
            </w:r>
            <w:proofErr w:type="spellEnd"/>
          </w:p>
        </w:tc>
        <w:tc>
          <w:tcPr>
            <w:tcW w:w="2567" w:type="dxa"/>
            <w:vAlign w:val="center"/>
          </w:tcPr>
          <w:p w:rsidR="006C113D" w:rsidRPr="00AD5317" w:rsidRDefault="006C113D" w:rsidP="006100FC">
            <w:pPr>
              <w:tabs>
                <w:tab w:val="left" w:pos="1680"/>
              </w:tabs>
              <w:jc w:val="center"/>
              <w:rPr>
                <w:rFonts w:eastAsia="Symbol"/>
              </w:rPr>
            </w:pPr>
            <w:r w:rsidRPr="00AD5317">
              <w:rPr>
                <w:rFonts w:eastAsia="Symbol"/>
              </w:rPr>
              <w:t>380</w:t>
            </w:r>
          </w:p>
        </w:tc>
        <w:tc>
          <w:tcPr>
            <w:tcW w:w="2568" w:type="dxa"/>
            <w:vAlign w:val="center"/>
          </w:tcPr>
          <w:p w:rsidR="006C113D" w:rsidRPr="00AD5317" w:rsidRDefault="006C113D" w:rsidP="006100FC">
            <w:pPr>
              <w:tabs>
                <w:tab w:val="left" w:pos="1680"/>
              </w:tabs>
              <w:jc w:val="center"/>
              <w:rPr>
                <w:rFonts w:eastAsia="Symbol"/>
              </w:rPr>
            </w:pPr>
            <w:r w:rsidRPr="00AD5317">
              <w:rPr>
                <w:w w:val="99"/>
              </w:rPr>
              <w:t>513000</w:t>
            </w:r>
          </w:p>
        </w:tc>
        <w:tc>
          <w:tcPr>
            <w:tcW w:w="2568" w:type="dxa"/>
            <w:vAlign w:val="center"/>
          </w:tcPr>
          <w:p w:rsidR="006C113D" w:rsidRPr="00AD5317" w:rsidRDefault="006C113D" w:rsidP="006100FC">
            <w:pPr>
              <w:tabs>
                <w:tab w:val="left" w:pos="1680"/>
              </w:tabs>
              <w:jc w:val="center"/>
              <w:rPr>
                <w:rFonts w:eastAsia="Symbol"/>
              </w:rPr>
            </w:pPr>
            <w:r w:rsidRPr="00AD5317">
              <w:rPr>
                <w:rFonts w:eastAsia="Symbol"/>
              </w:rPr>
              <w:t>117</w:t>
            </w:r>
          </w:p>
        </w:tc>
      </w:tr>
      <w:tr w:rsidR="006C113D" w:rsidTr="006100FC">
        <w:tc>
          <w:tcPr>
            <w:tcW w:w="2567" w:type="dxa"/>
            <w:vAlign w:val="center"/>
          </w:tcPr>
          <w:p w:rsidR="006C113D" w:rsidRPr="00AD5317" w:rsidRDefault="006C113D" w:rsidP="006100FC">
            <w:pPr>
              <w:tabs>
                <w:tab w:val="left" w:pos="1680"/>
              </w:tabs>
              <w:jc w:val="center"/>
              <w:rPr>
                <w:rFonts w:eastAsia="Symbol"/>
              </w:rPr>
            </w:pPr>
            <w:r w:rsidRPr="00AD5317">
              <w:rPr>
                <w:w w:val="99"/>
              </w:rPr>
              <w:t xml:space="preserve">д. </w:t>
            </w:r>
            <w:proofErr w:type="spellStart"/>
            <w:r w:rsidRPr="00AD5317">
              <w:rPr>
                <w:w w:val="99"/>
              </w:rPr>
              <w:t>Чакола</w:t>
            </w:r>
            <w:proofErr w:type="spellEnd"/>
          </w:p>
        </w:tc>
        <w:tc>
          <w:tcPr>
            <w:tcW w:w="2567" w:type="dxa"/>
            <w:vAlign w:val="center"/>
          </w:tcPr>
          <w:p w:rsidR="006C113D" w:rsidRPr="00AD5317" w:rsidRDefault="006C113D" w:rsidP="006100FC">
            <w:pPr>
              <w:tabs>
                <w:tab w:val="left" w:pos="1680"/>
              </w:tabs>
              <w:jc w:val="center"/>
              <w:rPr>
                <w:rFonts w:eastAsia="Symbol"/>
              </w:rPr>
            </w:pPr>
            <w:r w:rsidRPr="00AD5317">
              <w:rPr>
                <w:rFonts w:eastAsia="Symbol"/>
              </w:rPr>
              <w:t>120</w:t>
            </w:r>
          </w:p>
        </w:tc>
        <w:tc>
          <w:tcPr>
            <w:tcW w:w="2568" w:type="dxa"/>
            <w:vAlign w:val="center"/>
          </w:tcPr>
          <w:p w:rsidR="006C113D" w:rsidRPr="00AD5317" w:rsidRDefault="006C113D" w:rsidP="006100FC">
            <w:pPr>
              <w:tabs>
                <w:tab w:val="left" w:pos="1680"/>
              </w:tabs>
              <w:jc w:val="center"/>
              <w:rPr>
                <w:rFonts w:eastAsia="Symbol"/>
              </w:rPr>
            </w:pPr>
            <w:r w:rsidRPr="00AD5317">
              <w:rPr>
                <w:w w:val="99"/>
              </w:rPr>
              <w:t>162000</w:t>
            </w:r>
          </w:p>
        </w:tc>
        <w:tc>
          <w:tcPr>
            <w:tcW w:w="2568" w:type="dxa"/>
            <w:vAlign w:val="center"/>
          </w:tcPr>
          <w:p w:rsidR="006C113D" w:rsidRPr="00AD5317" w:rsidRDefault="006C113D" w:rsidP="006100FC">
            <w:pPr>
              <w:tabs>
                <w:tab w:val="left" w:pos="1680"/>
              </w:tabs>
              <w:jc w:val="center"/>
              <w:rPr>
                <w:rFonts w:eastAsia="Symbol"/>
              </w:rPr>
            </w:pPr>
            <w:r w:rsidRPr="00AD5317">
              <w:rPr>
                <w:rFonts w:eastAsia="Symbol"/>
              </w:rPr>
              <w:t>37</w:t>
            </w:r>
          </w:p>
        </w:tc>
      </w:tr>
      <w:tr w:rsidR="006C113D" w:rsidTr="006100FC">
        <w:tc>
          <w:tcPr>
            <w:tcW w:w="2567" w:type="dxa"/>
            <w:vAlign w:val="center"/>
          </w:tcPr>
          <w:p w:rsidR="006C113D" w:rsidRPr="00AD5317" w:rsidRDefault="006C113D" w:rsidP="006100FC">
            <w:pPr>
              <w:tabs>
                <w:tab w:val="left" w:pos="1680"/>
              </w:tabs>
              <w:jc w:val="center"/>
              <w:rPr>
                <w:rFonts w:eastAsia="Symbol"/>
              </w:rPr>
            </w:pPr>
            <w:r w:rsidRPr="00AD5317">
              <w:t xml:space="preserve">д. </w:t>
            </w:r>
            <w:proofErr w:type="spellStart"/>
            <w:r w:rsidRPr="00AD5317">
              <w:t>Веегора</w:t>
            </w:r>
            <w:proofErr w:type="spellEnd"/>
          </w:p>
        </w:tc>
        <w:tc>
          <w:tcPr>
            <w:tcW w:w="2567" w:type="dxa"/>
            <w:vAlign w:val="center"/>
          </w:tcPr>
          <w:p w:rsidR="006C113D" w:rsidRPr="00AD5317" w:rsidRDefault="006C113D" w:rsidP="006100FC">
            <w:pPr>
              <w:tabs>
                <w:tab w:val="left" w:pos="1680"/>
              </w:tabs>
              <w:jc w:val="center"/>
              <w:rPr>
                <w:rFonts w:eastAsia="Symbol"/>
              </w:rPr>
            </w:pPr>
            <w:r w:rsidRPr="00AD5317">
              <w:rPr>
                <w:rFonts w:eastAsia="Symbol"/>
              </w:rPr>
              <w:t>315</w:t>
            </w:r>
          </w:p>
        </w:tc>
        <w:tc>
          <w:tcPr>
            <w:tcW w:w="2568" w:type="dxa"/>
            <w:vAlign w:val="center"/>
          </w:tcPr>
          <w:p w:rsidR="006C113D" w:rsidRPr="00AD5317" w:rsidRDefault="006C113D" w:rsidP="006100FC">
            <w:pPr>
              <w:tabs>
                <w:tab w:val="left" w:pos="1680"/>
              </w:tabs>
              <w:jc w:val="center"/>
              <w:rPr>
                <w:rFonts w:eastAsia="Symbol"/>
              </w:rPr>
            </w:pPr>
            <w:r w:rsidRPr="00AD5317">
              <w:rPr>
                <w:w w:val="99"/>
              </w:rPr>
              <w:t>425250</w:t>
            </w:r>
          </w:p>
        </w:tc>
        <w:tc>
          <w:tcPr>
            <w:tcW w:w="2568" w:type="dxa"/>
            <w:vAlign w:val="center"/>
          </w:tcPr>
          <w:p w:rsidR="006C113D" w:rsidRPr="00AD5317" w:rsidRDefault="006C113D" w:rsidP="006100FC">
            <w:pPr>
              <w:tabs>
                <w:tab w:val="left" w:pos="1680"/>
              </w:tabs>
              <w:jc w:val="center"/>
              <w:rPr>
                <w:rFonts w:eastAsia="Symbol"/>
              </w:rPr>
            </w:pPr>
            <w:r w:rsidRPr="00AD5317">
              <w:rPr>
                <w:rFonts w:eastAsia="Symbol"/>
              </w:rPr>
              <w:t>97</w:t>
            </w:r>
          </w:p>
        </w:tc>
      </w:tr>
      <w:tr w:rsidR="006C113D" w:rsidTr="006100FC">
        <w:trPr>
          <w:trHeight w:val="55"/>
        </w:trPr>
        <w:tc>
          <w:tcPr>
            <w:tcW w:w="2567" w:type="dxa"/>
            <w:vAlign w:val="center"/>
          </w:tcPr>
          <w:p w:rsidR="006C113D" w:rsidRPr="00AD5317" w:rsidRDefault="006C113D" w:rsidP="006100FC">
            <w:pPr>
              <w:tabs>
                <w:tab w:val="left" w:pos="1680"/>
              </w:tabs>
              <w:jc w:val="center"/>
              <w:rPr>
                <w:rFonts w:eastAsia="Symbol"/>
              </w:rPr>
            </w:pPr>
            <w:r w:rsidRPr="00AD5317">
              <w:t xml:space="preserve">д. </w:t>
            </w:r>
            <w:proofErr w:type="spellStart"/>
            <w:r w:rsidRPr="00AD5317">
              <w:t>Кусогора</w:t>
            </w:r>
            <w:proofErr w:type="spellEnd"/>
          </w:p>
        </w:tc>
        <w:tc>
          <w:tcPr>
            <w:tcW w:w="2567" w:type="dxa"/>
            <w:vAlign w:val="center"/>
          </w:tcPr>
          <w:p w:rsidR="006C113D" w:rsidRPr="00AD5317" w:rsidRDefault="006C113D" w:rsidP="006100FC">
            <w:pPr>
              <w:tabs>
                <w:tab w:val="left" w:pos="1680"/>
              </w:tabs>
              <w:jc w:val="center"/>
              <w:rPr>
                <w:rFonts w:eastAsia="Symbol"/>
              </w:rPr>
            </w:pPr>
            <w:r w:rsidRPr="00AD5317">
              <w:rPr>
                <w:rFonts w:eastAsia="Symbol"/>
              </w:rPr>
              <w:t>20</w:t>
            </w:r>
          </w:p>
        </w:tc>
        <w:tc>
          <w:tcPr>
            <w:tcW w:w="2568" w:type="dxa"/>
            <w:vAlign w:val="center"/>
          </w:tcPr>
          <w:p w:rsidR="006C113D" w:rsidRPr="00AD5317" w:rsidRDefault="006C113D" w:rsidP="006100FC">
            <w:pPr>
              <w:tabs>
                <w:tab w:val="left" w:pos="1680"/>
              </w:tabs>
              <w:jc w:val="center"/>
              <w:rPr>
                <w:rFonts w:eastAsia="Symbol"/>
              </w:rPr>
            </w:pPr>
            <w:r w:rsidRPr="00AD5317">
              <w:rPr>
                <w:w w:val="98"/>
              </w:rPr>
              <w:t>27000</w:t>
            </w:r>
          </w:p>
        </w:tc>
        <w:tc>
          <w:tcPr>
            <w:tcW w:w="2568" w:type="dxa"/>
            <w:vAlign w:val="center"/>
          </w:tcPr>
          <w:p w:rsidR="006C113D" w:rsidRPr="00AD5317" w:rsidRDefault="006C113D" w:rsidP="006100FC">
            <w:pPr>
              <w:tabs>
                <w:tab w:val="left" w:pos="1680"/>
              </w:tabs>
              <w:jc w:val="center"/>
              <w:rPr>
                <w:rFonts w:eastAsia="Symbol"/>
              </w:rPr>
            </w:pPr>
            <w:r w:rsidRPr="00AD5317">
              <w:rPr>
                <w:rFonts w:eastAsia="Symbol"/>
              </w:rPr>
              <w:t>6</w:t>
            </w:r>
          </w:p>
        </w:tc>
      </w:tr>
      <w:tr w:rsidR="006C113D" w:rsidTr="006100FC">
        <w:tc>
          <w:tcPr>
            <w:tcW w:w="2567" w:type="dxa"/>
            <w:vAlign w:val="center"/>
          </w:tcPr>
          <w:p w:rsidR="006C113D" w:rsidRPr="00AD5317" w:rsidRDefault="006C113D" w:rsidP="006100FC">
            <w:pPr>
              <w:tabs>
                <w:tab w:val="left" w:pos="1680"/>
              </w:tabs>
              <w:jc w:val="center"/>
              <w:rPr>
                <w:rFonts w:eastAsia="Symbol"/>
              </w:rPr>
            </w:pPr>
            <w:r w:rsidRPr="00AD5317">
              <w:t>п. Широкое</w:t>
            </w:r>
          </w:p>
        </w:tc>
        <w:tc>
          <w:tcPr>
            <w:tcW w:w="2567" w:type="dxa"/>
            <w:vAlign w:val="center"/>
          </w:tcPr>
          <w:p w:rsidR="006C113D" w:rsidRPr="00AD5317" w:rsidRDefault="006C113D" w:rsidP="006100FC">
            <w:pPr>
              <w:tabs>
                <w:tab w:val="left" w:pos="1680"/>
              </w:tabs>
              <w:jc w:val="center"/>
              <w:rPr>
                <w:rFonts w:eastAsia="Symbol"/>
              </w:rPr>
            </w:pPr>
            <w:r w:rsidRPr="00AD5317">
              <w:rPr>
                <w:rFonts w:eastAsia="Symbol"/>
              </w:rPr>
              <w:t>214</w:t>
            </w:r>
          </w:p>
        </w:tc>
        <w:tc>
          <w:tcPr>
            <w:tcW w:w="2568" w:type="dxa"/>
            <w:vAlign w:val="center"/>
          </w:tcPr>
          <w:p w:rsidR="006C113D" w:rsidRPr="00AD5317" w:rsidRDefault="006C113D" w:rsidP="006100FC">
            <w:pPr>
              <w:tabs>
                <w:tab w:val="left" w:pos="1680"/>
              </w:tabs>
              <w:jc w:val="center"/>
              <w:rPr>
                <w:rFonts w:eastAsia="Symbol"/>
              </w:rPr>
            </w:pPr>
            <w:r w:rsidRPr="00AD5317">
              <w:rPr>
                <w:w w:val="99"/>
              </w:rPr>
              <w:t>288900</w:t>
            </w:r>
          </w:p>
        </w:tc>
        <w:tc>
          <w:tcPr>
            <w:tcW w:w="2568" w:type="dxa"/>
            <w:vAlign w:val="center"/>
          </w:tcPr>
          <w:p w:rsidR="006C113D" w:rsidRPr="00AD5317" w:rsidRDefault="006C113D" w:rsidP="006100FC">
            <w:pPr>
              <w:tabs>
                <w:tab w:val="left" w:pos="1680"/>
              </w:tabs>
              <w:jc w:val="center"/>
              <w:rPr>
                <w:rFonts w:eastAsia="Symbol"/>
              </w:rPr>
            </w:pPr>
            <w:r w:rsidRPr="00AD5317">
              <w:rPr>
                <w:rFonts w:eastAsia="Symbol"/>
              </w:rPr>
              <w:t>66</w:t>
            </w:r>
          </w:p>
        </w:tc>
      </w:tr>
    </w:tbl>
    <w:p w:rsidR="006C113D" w:rsidRPr="004A6107" w:rsidRDefault="006C113D" w:rsidP="006C113D">
      <w:pPr>
        <w:tabs>
          <w:tab w:val="left" w:pos="1680"/>
        </w:tabs>
        <w:rPr>
          <w:rFonts w:eastAsia="Symbol"/>
        </w:rPr>
        <w:sectPr w:rsidR="006C113D" w:rsidRPr="004A6107">
          <w:pgSz w:w="11900" w:h="16838"/>
          <w:pgMar w:top="671" w:right="706" w:bottom="614" w:left="1140" w:header="0" w:footer="0" w:gutter="0"/>
          <w:cols w:space="720" w:equalWidth="0">
            <w:col w:w="10060"/>
          </w:cols>
        </w:sectPr>
      </w:pPr>
    </w:p>
    <w:p w:rsidR="006C113D" w:rsidRPr="00BF6FAB" w:rsidRDefault="006C113D" w:rsidP="006C113D">
      <w:pPr>
        <w:contextualSpacing/>
      </w:pPr>
    </w:p>
    <w:p w:rsidR="006C113D" w:rsidRPr="00BF6FAB" w:rsidRDefault="006C113D" w:rsidP="006C113D">
      <w:pPr>
        <w:pStyle w:val="1"/>
        <w:ind w:firstLine="709"/>
        <w:contextualSpacing/>
        <w:rPr>
          <w:sz w:val="24"/>
          <w:szCs w:val="24"/>
        </w:rPr>
      </w:pPr>
      <w:r w:rsidRPr="00BF6FAB">
        <w:rPr>
          <w:sz w:val="24"/>
          <w:szCs w:val="24"/>
        </w:rPr>
        <w:t>4. Целевые показатели развития коммунальной инфраструктуры</w:t>
      </w:r>
    </w:p>
    <w:p w:rsidR="006C113D" w:rsidRPr="00BF6FAB" w:rsidRDefault="006C113D" w:rsidP="006C113D">
      <w:pPr>
        <w:ind w:firstLine="709"/>
        <w:contextualSpacing/>
        <w:rPr>
          <w:b/>
          <w:bCs/>
        </w:rPr>
      </w:pPr>
    </w:p>
    <w:p w:rsidR="006C113D" w:rsidRPr="00BF6FAB" w:rsidRDefault="006C113D" w:rsidP="006C113D">
      <w:pPr>
        <w:contextualSpacing/>
      </w:pPr>
      <w:r w:rsidRPr="00BF6FAB">
        <w:t>Ожидаемыми результатами Программы является создание систем коммунальной инфраструктуры муниципального образования «</w:t>
      </w:r>
      <w:proofErr w:type="spellStart"/>
      <w:r>
        <w:t>Пиринемское</w:t>
      </w:r>
      <w:proofErr w:type="spellEnd"/>
      <w:r w:rsidRPr="00BF6FAB">
        <w:t>», обеспечивающей предоставление качественных коммунальных услуг, отвечающих экологическим требованиям и потребностям жилищного и промышленного строительства. Кроме того, в результате реализации Программы должны быть обеспечены:</w:t>
      </w:r>
    </w:p>
    <w:p w:rsidR="006C113D" w:rsidRPr="00BF6FAB" w:rsidRDefault="006C113D" w:rsidP="006C113D">
      <w:pPr>
        <w:pStyle w:val="af2"/>
        <w:numPr>
          <w:ilvl w:val="0"/>
          <w:numId w:val="1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F6FAB">
        <w:rPr>
          <w:rFonts w:ascii="Times New Roman" w:hAnsi="Times New Roman" w:cs="Times New Roman"/>
          <w:sz w:val="24"/>
          <w:szCs w:val="24"/>
        </w:rPr>
        <w:t>комфортность и безопасность условий проживания;</w:t>
      </w:r>
    </w:p>
    <w:p w:rsidR="006C113D" w:rsidRPr="00BF6FAB" w:rsidRDefault="006C113D" w:rsidP="006C113D">
      <w:pPr>
        <w:pStyle w:val="af2"/>
        <w:numPr>
          <w:ilvl w:val="0"/>
          <w:numId w:val="1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F6FAB">
        <w:rPr>
          <w:rFonts w:ascii="Times New Roman" w:hAnsi="Times New Roman" w:cs="Times New Roman"/>
          <w:sz w:val="24"/>
          <w:szCs w:val="24"/>
        </w:rPr>
        <w:t>надежность работы инженерных систем;</w:t>
      </w:r>
    </w:p>
    <w:p w:rsidR="006C113D" w:rsidRPr="00BF6FAB" w:rsidRDefault="006C113D" w:rsidP="006C113D">
      <w:pPr>
        <w:pStyle w:val="af2"/>
        <w:numPr>
          <w:ilvl w:val="0"/>
          <w:numId w:val="1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F6FAB">
        <w:rPr>
          <w:rFonts w:ascii="Times New Roman" w:hAnsi="Times New Roman" w:cs="Times New Roman"/>
          <w:sz w:val="24"/>
          <w:szCs w:val="24"/>
        </w:rPr>
        <w:t>демонополизация и развитие конкурентных отношений на рынке предоставления коммунальных услуг;</w:t>
      </w:r>
    </w:p>
    <w:p w:rsidR="006C113D" w:rsidRPr="00BF6FAB" w:rsidRDefault="006C113D" w:rsidP="006C113D">
      <w:pPr>
        <w:pStyle w:val="af2"/>
        <w:numPr>
          <w:ilvl w:val="0"/>
          <w:numId w:val="1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F6FAB">
        <w:rPr>
          <w:rFonts w:ascii="Times New Roman" w:hAnsi="Times New Roman" w:cs="Times New Roman"/>
          <w:sz w:val="24"/>
          <w:szCs w:val="24"/>
        </w:rPr>
        <w:t xml:space="preserve">финансовое оздоровление организации жилищно-коммунального комплекса; </w:t>
      </w:r>
    </w:p>
    <w:p w:rsidR="006C113D" w:rsidRPr="00BF6FAB" w:rsidRDefault="006C113D" w:rsidP="006C113D">
      <w:pPr>
        <w:pStyle w:val="af2"/>
        <w:numPr>
          <w:ilvl w:val="0"/>
          <w:numId w:val="1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F6FAB">
        <w:rPr>
          <w:rFonts w:ascii="Times New Roman" w:hAnsi="Times New Roman" w:cs="Times New Roman"/>
          <w:sz w:val="24"/>
          <w:szCs w:val="24"/>
        </w:rPr>
        <w:t>экономия денежных средств по оплате за поставленное тепло на объекты социальной сферы поселения.</w:t>
      </w:r>
    </w:p>
    <w:p w:rsidR="006C113D" w:rsidRPr="00BF6FAB" w:rsidRDefault="006C113D" w:rsidP="006C113D">
      <w:pPr>
        <w:ind w:firstLine="709"/>
        <w:contextualSpacing/>
      </w:pPr>
      <w:r w:rsidRPr="00BF6FAB">
        <w:t>Эффективность реализации Программы существенно возрастет при условии включения ряда объектов в федеральные и областные программы.</w:t>
      </w:r>
    </w:p>
    <w:p w:rsidR="006C113D" w:rsidRPr="00BF6FAB" w:rsidRDefault="006C113D" w:rsidP="006C113D">
      <w:pPr>
        <w:ind w:firstLine="709"/>
        <w:contextualSpacing/>
        <w:rPr>
          <w:b/>
          <w:bCs/>
          <w:highlight w:val="yellow"/>
        </w:rPr>
      </w:pPr>
    </w:p>
    <w:p w:rsidR="006C113D" w:rsidRPr="00BF6FAB" w:rsidRDefault="006C113D" w:rsidP="006C113D">
      <w:pPr>
        <w:pStyle w:val="1"/>
        <w:ind w:firstLine="709"/>
        <w:contextualSpacing/>
        <w:rPr>
          <w:sz w:val="24"/>
          <w:szCs w:val="24"/>
        </w:rPr>
      </w:pPr>
      <w:r w:rsidRPr="00BF6FAB">
        <w:rPr>
          <w:sz w:val="24"/>
          <w:szCs w:val="24"/>
        </w:rPr>
        <w:t>5. Программа инвестиционных проектов, обеспечивающих достижение целевых показателей</w:t>
      </w:r>
    </w:p>
    <w:p w:rsidR="006C113D" w:rsidRPr="00BF6FAB" w:rsidRDefault="006C113D" w:rsidP="006C113D">
      <w:pPr>
        <w:contextualSpacing/>
      </w:pPr>
    </w:p>
    <w:p w:rsidR="006C113D" w:rsidRPr="006D7FFD" w:rsidRDefault="006C113D" w:rsidP="006C113D">
      <w:pPr>
        <w:contextualSpacing/>
      </w:pPr>
      <w:r w:rsidRPr="006D7FFD">
        <w:t>Система программных мероприятий объединяет следующие группы мероприятий:</w:t>
      </w:r>
    </w:p>
    <w:p w:rsidR="006C113D" w:rsidRPr="006D7FFD" w:rsidRDefault="006C113D" w:rsidP="006C113D">
      <w:pPr>
        <w:pStyle w:val="af2"/>
        <w:numPr>
          <w:ilvl w:val="0"/>
          <w:numId w:val="13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6D7FFD">
        <w:rPr>
          <w:rFonts w:ascii="Times New Roman" w:hAnsi="Times New Roman" w:cs="Times New Roman"/>
          <w:sz w:val="24"/>
          <w:szCs w:val="24"/>
        </w:rPr>
        <w:t>мероприятия по развитию системы водоснабжения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Пиринемское</w:t>
      </w:r>
      <w:proofErr w:type="spellEnd"/>
      <w:r w:rsidRPr="006D7FFD">
        <w:rPr>
          <w:rFonts w:ascii="Times New Roman" w:hAnsi="Times New Roman" w:cs="Times New Roman"/>
          <w:sz w:val="24"/>
          <w:szCs w:val="24"/>
        </w:rPr>
        <w:t>»;</w:t>
      </w:r>
    </w:p>
    <w:p w:rsidR="006C113D" w:rsidRPr="006D7FFD" w:rsidRDefault="006C113D" w:rsidP="006C113D">
      <w:pPr>
        <w:pStyle w:val="af2"/>
        <w:numPr>
          <w:ilvl w:val="0"/>
          <w:numId w:val="13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6D7FFD">
        <w:rPr>
          <w:rFonts w:ascii="Times New Roman" w:hAnsi="Times New Roman" w:cs="Times New Roman"/>
          <w:sz w:val="24"/>
          <w:szCs w:val="24"/>
        </w:rPr>
        <w:t>мероприятия по развитию системы водоотведения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Пиринемское</w:t>
      </w:r>
      <w:proofErr w:type="spellEnd"/>
      <w:r w:rsidRPr="006D7FFD">
        <w:rPr>
          <w:rFonts w:ascii="Times New Roman" w:hAnsi="Times New Roman" w:cs="Times New Roman"/>
          <w:sz w:val="24"/>
          <w:szCs w:val="24"/>
        </w:rPr>
        <w:t>»;</w:t>
      </w:r>
    </w:p>
    <w:p w:rsidR="006C113D" w:rsidRPr="006D7FFD" w:rsidRDefault="006C113D" w:rsidP="006C113D">
      <w:pPr>
        <w:pStyle w:val="af2"/>
        <w:numPr>
          <w:ilvl w:val="0"/>
          <w:numId w:val="13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6D7FFD">
        <w:rPr>
          <w:rFonts w:ascii="Times New Roman" w:hAnsi="Times New Roman" w:cs="Times New Roman"/>
          <w:sz w:val="24"/>
          <w:szCs w:val="24"/>
        </w:rPr>
        <w:t>мероприятия по развитию системы теплоснабжения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Пиринемское</w:t>
      </w:r>
      <w:proofErr w:type="spellEnd"/>
      <w:r w:rsidRPr="006D7FFD">
        <w:rPr>
          <w:rFonts w:ascii="Times New Roman" w:hAnsi="Times New Roman" w:cs="Times New Roman"/>
          <w:sz w:val="24"/>
          <w:szCs w:val="24"/>
        </w:rPr>
        <w:t>»;</w:t>
      </w:r>
    </w:p>
    <w:p w:rsidR="006C113D" w:rsidRPr="006D7FFD" w:rsidRDefault="006C113D" w:rsidP="006C113D">
      <w:pPr>
        <w:pStyle w:val="af2"/>
        <w:numPr>
          <w:ilvl w:val="0"/>
          <w:numId w:val="13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6D7FFD">
        <w:rPr>
          <w:rFonts w:ascii="Times New Roman" w:hAnsi="Times New Roman" w:cs="Times New Roman"/>
          <w:sz w:val="24"/>
          <w:szCs w:val="24"/>
        </w:rPr>
        <w:t>мероприятия по развитию системы утилизации ТБО;</w:t>
      </w:r>
    </w:p>
    <w:p w:rsidR="006C113D" w:rsidRPr="006D7FFD" w:rsidRDefault="006C113D" w:rsidP="006C113D">
      <w:pPr>
        <w:pStyle w:val="af2"/>
        <w:numPr>
          <w:ilvl w:val="0"/>
          <w:numId w:val="13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6D7FFD">
        <w:rPr>
          <w:rFonts w:ascii="Times New Roman" w:hAnsi="Times New Roman" w:cs="Times New Roman"/>
          <w:sz w:val="24"/>
          <w:szCs w:val="24"/>
        </w:rPr>
        <w:t>мероприятия по развитию системы централизованного электроснабжения.</w:t>
      </w:r>
    </w:p>
    <w:p w:rsidR="006C113D" w:rsidRPr="006D7FFD" w:rsidRDefault="006C113D" w:rsidP="006C113D">
      <w:pPr>
        <w:contextualSpacing/>
      </w:pPr>
    </w:p>
    <w:p w:rsidR="006C113D" w:rsidRPr="006D7FFD" w:rsidRDefault="006C113D" w:rsidP="006C113D">
      <w:pPr>
        <w:contextualSpacing/>
      </w:pPr>
      <w:r w:rsidRPr="006D7FFD">
        <w:t xml:space="preserve">Таблица 2 - Перечень </w:t>
      </w:r>
      <w:proofErr w:type="gramStart"/>
      <w:r w:rsidRPr="006D7FFD">
        <w:t>мероприятий Программы комплексного развития систем коммунальной инфраструктуры муниципального</w:t>
      </w:r>
      <w:proofErr w:type="gramEnd"/>
      <w:r w:rsidRPr="006D7FFD">
        <w:t xml:space="preserve"> образования «</w:t>
      </w:r>
      <w:proofErr w:type="spellStart"/>
      <w:r>
        <w:t>Пиринемское</w:t>
      </w:r>
      <w:proofErr w:type="spellEnd"/>
      <w:r w:rsidRPr="006D7FFD">
        <w:t>» на 2019-2029 годы</w:t>
      </w:r>
    </w:p>
    <w:tbl>
      <w:tblPr>
        <w:tblW w:w="938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3402"/>
        <w:gridCol w:w="1985"/>
        <w:gridCol w:w="3402"/>
      </w:tblGrid>
      <w:tr w:rsidR="006C113D" w:rsidRPr="006D7FFD" w:rsidTr="006100FC">
        <w:trPr>
          <w:trHeight w:val="146"/>
        </w:trPr>
        <w:tc>
          <w:tcPr>
            <w:tcW w:w="600" w:type="dxa"/>
            <w:shd w:val="clear" w:color="auto" w:fill="auto"/>
            <w:vAlign w:val="center"/>
          </w:tcPr>
          <w:p w:rsidR="006C113D" w:rsidRPr="006D7FFD" w:rsidRDefault="006C113D" w:rsidP="006100FC">
            <w:pPr>
              <w:ind w:left="33" w:hanging="33"/>
              <w:contextualSpacing/>
              <w:jc w:val="center"/>
            </w:pPr>
            <w:r w:rsidRPr="006D7FFD">
              <w:t xml:space="preserve">№ </w:t>
            </w:r>
            <w:proofErr w:type="spellStart"/>
            <w:proofErr w:type="gramStart"/>
            <w:r w:rsidRPr="006D7FFD">
              <w:t>п</w:t>
            </w:r>
            <w:proofErr w:type="spellEnd"/>
            <w:proofErr w:type="gramEnd"/>
            <w:r w:rsidRPr="006D7FFD">
              <w:t>/</w:t>
            </w:r>
            <w:proofErr w:type="spellStart"/>
            <w:r w:rsidRPr="006D7FFD">
              <w:t>п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6C113D" w:rsidRPr="006D7FFD" w:rsidRDefault="006C113D" w:rsidP="006100FC">
            <w:pPr>
              <w:ind w:left="33"/>
              <w:contextualSpacing/>
              <w:jc w:val="center"/>
            </w:pPr>
            <w:r w:rsidRPr="006D7FFD">
              <w:t>Наименование мероприятий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113D" w:rsidRPr="006D7FFD" w:rsidRDefault="006C113D" w:rsidP="006100FC">
            <w:pPr>
              <w:ind w:left="33"/>
              <w:contextualSpacing/>
              <w:jc w:val="center"/>
            </w:pPr>
            <w:r w:rsidRPr="006D7FFD">
              <w:t>Необходимый объем финансирования в 2019-2029 годах (тыс. руб.)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C113D" w:rsidRPr="006D7FFD" w:rsidRDefault="006C113D" w:rsidP="006100FC">
            <w:pPr>
              <w:ind w:left="33"/>
              <w:contextualSpacing/>
              <w:jc w:val="center"/>
            </w:pPr>
            <w:r w:rsidRPr="006D7FFD">
              <w:t>Ожидаемый результат</w:t>
            </w:r>
          </w:p>
        </w:tc>
      </w:tr>
      <w:tr w:rsidR="006C113D" w:rsidRPr="006D7FFD" w:rsidTr="006100FC">
        <w:trPr>
          <w:trHeight w:val="435"/>
        </w:trPr>
        <w:tc>
          <w:tcPr>
            <w:tcW w:w="600" w:type="dxa"/>
            <w:shd w:val="clear" w:color="auto" w:fill="auto"/>
            <w:vAlign w:val="center"/>
          </w:tcPr>
          <w:p w:rsidR="006C113D" w:rsidRPr="006D7FFD" w:rsidRDefault="006C113D" w:rsidP="006100FC">
            <w:pPr>
              <w:ind w:left="33" w:hanging="33"/>
              <w:contextualSpacing/>
              <w:jc w:val="center"/>
              <w:rPr>
                <w:b/>
              </w:rPr>
            </w:pPr>
            <w:r w:rsidRPr="006D7FFD">
              <w:rPr>
                <w:b/>
              </w:rPr>
              <w:t>1</w:t>
            </w: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:rsidR="006C113D" w:rsidRPr="006D7FFD" w:rsidRDefault="006C113D" w:rsidP="006100FC">
            <w:pPr>
              <w:ind w:left="33"/>
              <w:contextualSpacing/>
            </w:pPr>
            <w:r w:rsidRPr="006D7FFD">
              <w:rPr>
                <w:b/>
                <w:bCs/>
              </w:rPr>
              <w:t>Мероприятия по развитию системы водоснабжения</w:t>
            </w:r>
          </w:p>
        </w:tc>
      </w:tr>
      <w:tr w:rsidR="006C113D" w:rsidRPr="006D7FFD" w:rsidTr="006100FC">
        <w:trPr>
          <w:trHeight w:val="146"/>
        </w:trPr>
        <w:tc>
          <w:tcPr>
            <w:tcW w:w="600" w:type="dxa"/>
            <w:shd w:val="clear" w:color="auto" w:fill="auto"/>
            <w:vAlign w:val="center"/>
          </w:tcPr>
          <w:p w:rsidR="006C113D" w:rsidRPr="006D7FFD" w:rsidRDefault="006C113D" w:rsidP="006100FC">
            <w:pPr>
              <w:ind w:left="33" w:hanging="33"/>
              <w:contextualSpacing/>
              <w:jc w:val="center"/>
            </w:pPr>
            <w:r w:rsidRPr="006D7FFD">
              <w:t>1.1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C113D" w:rsidRDefault="006C113D" w:rsidP="006100FC">
            <w:pPr>
              <w:jc w:val="center"/>
            </w:pPr>
            <w:r w:rsidRPr="006D7FFD">
              <w:t xml:space="preserve">Реконструкция и модернизация водопроводных сетей </w:t>
            </w:r>
            <w:r>
              <w:t xml:space="preserve">д. </w:t>
            </w:r>
            <w:proofErr w:type="spellStart"/>
            <w:r>
              <w:t>Пиринемь</w:t>
            </w:r>
            <w:proofErr w:type="spellEnd"/>
          </w:p>
          <w:p w:rsidR="006C113D" w:rsidRPr="006D7FFD" w:rsidRDefault="006C113D" w:rsidP="006100FC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C113D" w:rsidRPr="006D7FFD" w:rsidRDefault="006C113D" w:rsidP="006100FC">
            <w:pPr>
              <w:jc w:val="center"/>
            </w:pPr>
            <w:r w:rsidRPr="006D7FFD">
              <w:t>30000,00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C113D" w:rsidRPr="006D7FFD" w:rsidRDefault="006C113D" w:rsidP="006100FC">
            <w:pPr>
              <w:ind w:left="33"/>
              <w:contextualSpacing/>
              <w:jc w:val="center"/>
            </w:pPr>
            <w:r w:rsidRPr="006D7FFD">
              <w:t>Повышение качества услуг водоснабжения, снижение тарифа на водоснабжение, повышение надежности водоснабжения</w:t>
            </w:r>
          </w:p>
        </w:tc>
      </w:tr>
      <w:tr w:rsidR="006C113D" w:rsidRPr="006D7FFD" w:rsidTr="006100FC">
        <w:trPr>
          <w:trHeight w:val="146"/>
        </w:trPr>
        <w:tc>
          <w:tcPr>
            <w:tcW w:w="600" w:type="dxa"/>
            <w:shd w:val="clear" w:color="auto" w:fill="auto"/>
            <w:vAlign w:val="center"/>
          </w:tcPr>
          <w:p w:rsidR="006C113D" w:rsidRPr="006D7FFD" w:rsidRDefault="006C113D" w:rsidP="006100FC">
            <w:pPr>
              <w:ind w:left="33" w:hanging="33"/>
              <w:contextualSpacing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C113D" w:rsidRPr="006D7FFD" w:rsidRDefault="006C113D" w:rsidP="006100FC">
            <w:pPr>
              <w:ind w:left="33"/>
              <w:contextualSpacing/>
              <w:jc w:val="center"/>
              <w:rPr>
                <w:b/>
                <w:i/>
              </w:rPr>
            </w:pPr>
            <w:r w:rsidRPr="006D7FFD">
              <w:rPr>
                <w:b/>
                <w:i/>
              </w:rPr>
              <w:t>Итого: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113D" w:rsidRPr="006D7FFD" w:rsidRDefault="006C113D" w:rsidP="006100FC">
            <w:pPr>
              <w:ind w:left="33"/>
              <w:contextualSpacing/>
              <w:jc w:val="center"/>
            </w:pPr>
            <w:r w:rsidRPr="006D7FFD">
              <w:rPr>
                <w:b/>
                <w:bCs/>
                <w:i/>
                <w:iCs/>
              </w:rPr>
              <w:t>30000,00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C113D" w:rsidRPr="006D7FFD" w:rsidRDefault="006C113D" w:rsidP="006100FC">
            <w:pPr>
              <w:ind w:left="33"/>
              <w:contextualSpacing/>
              <w:jc w:val="center"/>
            </w:pPr>
          </w:p>
        </w:tc>
      </w:tr>
      <w:tr w:rsidR="006C113D" w:rsidRPr="006D7FFD" w:rsidTr="006100FC">
        <w:trPr>
          <w:trHeight w:val="447"/>
        </w:trPr>
        <w:tc>
          <w:tcPr>
            <w:tcW w:w="600" w:type="dxa"/>
            <w:shd w:val="clear" w:color="auto" w:fill="auto"/>
            <w:vAlign w:val="center"/>
          </w:tcPr>
          <w:p w:rsidR="006C113D" w:rsidRPr="006D7FFD" w:rsidRDefault="006C113D" w:rsidP="006100FC">
            <w:pPr>
              <w:ind w:left="33" w:hanging="33"/>
              <w:contextualSpacing/>
              <w:jc w:val="center"/>
              <w:rPr>
                <w:b/>
              </w:rPr>
            </w:pPr>
            <w:r w:rsidRPr="006D7FFD">
              <w:rPr>
                <w:b/>
              </w:rPr>
              <w:t>2</w:t>
            </w: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:rsidR="006C113D" w:rsidRPr="006D7FFD" w:rsidRDefault="006C113D" w:rsidP="006100FC">
            <w:pPr>
              <w:ind w:left="33"/>
              <w:contextualSpacing/>
            </w:pPr>
            <w:r w:rsidRPr="006D7FFD">
              <w:rPr>
                <w:b/>
                <w:bCs/>
              </w:rPr>
              <w:t>Мероприятия по развитию системы водоотведения</w:t>
            </w:r>
          </w:p>
        </w:tc>
      </w:tr>
      <w:tr w:rsidR="006C113D" w:rsidRPr="006D7FFD" w:rsidTr="006100FC">
        <w:trPr>
          <w:trHeight w:val="146"/>
        </w:trPr>
        <w:tc>
          <w:tcPr>
            <w:tcW w:w="600" w:type="dxa"/>
            <w:shd w:val="clear" w:color="auto" w:fill="auto"/>
            <w:vAlign w:val="center"/>
          </w:tcPr>
          <w:p w:rsidR="006C113D" w:rsidRPr="006D7FFD" w:rsidRDefault="006C113D" w:rsidP="006100FC">
            <w:pPr>
              <w:ind w:left="33" w:hanging="33"/>
              <w:contextualSpacing/>
              <w:jc w:val="center"/>
            </w:pPr>
            <w:r w:rsidRPr="006D7FFD">
              <w:t>2.1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C113D" w:rsidRDefault="006C113D" w:rsidP="006100FC">
            <w:pPr>
              <w:jc w:val="center"/>
            </w:pPr>
            <w:r>
              <w:t xml:space="preserve">Строительство </w:t>
            </w:r>
            <w:r w:rsidRPr="006D7FFD">
              <w:t xml:space="preserve">станции биологической очистки сточных вод в </w:t>
            </w:r>
            <w:r>
              <w:t xml:space="preserve">д. </w:t>
            </w:r>
            <w:proofErr w:type="spellStart"/>
            <w:r>
              <w:t>Пиринемь</w:t>
            </w:r>
            <w:proofErr w:type="spellEnd"/>
          </w:p>
          <w:p w:rsidR="006C113D" w:rsidRPr="006D7FFD" w:rsidRDefault="006C113D" w:rsidP="006100FC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C113D" w:rsidRPr="006D7FFD" w:rsidRDefault="006C113D" w:rsidP="006100FC">
            <w:pPr>
              <w:ind w:left="33"/>
              <w:contextualSpacing/>
              <w:jc w:val="center"/>
            </w:pPr>
            <w:r w:rsidRPr="006D7FFD">
              <w:t>20</w:t>
            </w:r>
            <w:r>
              <w:t>0</w:t>
            </w:r>
            <w:r w:rsidRPr="006D7FFD">
              <w:t>000,00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C113D" w:rsidRPr="006D7FFD" w:rsidRDefault="006C113D" w:rsidP="006100FC">
            <w:pPr>
              <w:ind w:left="33"/>
              <w:contextualSpacing/>
              <w:jc w:val="center"/>
            </w:pPr>
            <w:r w:rsidRPr="006D7FFD">
              <w:t xml:space="preserve">Качественное улучшение обработки </w:t>
            </w:r>
            <w:proofErr w:type="spellStart"/>
            <w:r w:rsidRPr="006D7FFD">
              <w:t>стояных</w:t>
            </w:r>
            <w:proofErr w:type="spellEnd"/>
            <w:r w:rsidRPr="006D7FFD">
              <w:t xml:space="preserve"> вод сбрасываемых в р. Пинега, снижение износа </w:t>
            </w:r>
            <w:proofErr w:type="spellStart"/>
            <w:r w:rsidRPr="006D7FFD">
              <w:t>соружений</w:t>
            </w:r>
            <w:proofErr w:type="spellEnd"/>
            <w:r w:rsidRPr="006D7FFD">
              <w:t xml:space="preserve">, доведение очистки сточных вод до уровня действующих </w:t>
            </w:r>
            <w:r w:rsidRPr="006D7FFD">
              <w:lastRenderedPageBreak/>
              <w:t>нормативов</w:t>
            </w:r>
          </w:p>
        </w:tc>
      </w:tr>
      <w:tr w:rsidR="006C113D" w:rsidRPr="006D7FFD" w:rsidTr="006100FC">
        <w:trPr>
          <w:trHeight w:val="146"/>
        </w:trPr>
        <w:tc>
          <w:tcPr>
            <w:tcW w:w="600" w:type="dxa"/>
            <w:shd w:val="clear" w:color="auto" w:fill="auto"/>
            <w:vAlign w:val="center"/>
          </w:tcPr>
          <w:p w:rsidR="006C113D" w:rsidRPr="006D7FFD" w:rsidRDefault="006C113D" w:rsidP="006100FC">
            <w:pPr>
              <w:ind w:left="33" w:hanging="33"/>
              <w:contextualSpacing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C113D" w:rsidRPr="006D7FFD" w:rsidRDefault="006C113D" w:rsidP="006100FC">
            <w:pPr>
              <w:ind w:left="33"/>
              <w:contextualSpacing/>
              <w:jc w:val="center"/>
              <w:rPr>
                <w:b/>
                <w:i/>
              </w:rPr>
            </w:pPr>
            <w:r w:rsidRPr="006D7FFD">
              <w:rPr>
                <w:b/>
                <w:i/>
              </w:rPr>
              <w:t>Итого: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113D" w:rsidRPr="006D7FFD" w:rsidRDefault="006C113D" w:rsidP="006100FC">
            <w:pPr>
              <w:ind w:left="33"/>
              <w:contextualSpacing/>
              <w:jc w:val="center"/>
            </w:pPr>
            <w:r>
              <w:rPr>
                <w:b/>
                <w:bCs/>
                <w:i/>
                <w:iCs/>
              </w:rPr>
              <w:t>200</w:t>
            </w:r>
            <w:r w:rsidRPr="006D7FFD">
              <w:rPr>
                <w:b/>
                <w:bCs/>
                <w:i/>
                <w:iCs/>
              </w:rPr>
              <w:t>000,00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C113D" w:rsidRPr="006D7FFD" w:rsidRDefault="006C113D" w:rsidP="006100FC">
            <w:pPr>
              <w:ind w:left="33"/>
              <w:contextualSpacing/>
              <w:jc w:val="center"/>
            </w:pPr>
          </w:p>
        </w:tc>
      </w:tr>
      <w:tr w:rsidR="006C113D" w:rsidRPr="006D7FFD" w:rsidTr="006100FC">
        <w:trPr>
          <w:trHeight w:val="483"/>
        </w:trPr>
        <w:tc>
          <w:tcPr>
            <w:tcW w:w="600" w:type="dxa"/>
            <w:vAlign w:val="center"/>
          </w:tcPr>
          <w:p w:rsidR="006C113D" w:rsidRPr="006D7FFD" w:rsidRDefault="006C113D" w:rsidP="006100FC">
            <w:pPr>
              <w:contextualSpacing/>
              <w:jc w:val="center"/>
            </w:pPr>
            <w:r w:rsidRPr="006D7FFD">
              <w:t>2</w:t>
            </w:r>
          </w:p>
        </w:tc>
        <w:tc>
          <w:tcPr>
            <w:tcW w:w="8789" w:type="dxa"/>
            <w:gridSpan w:val="3"/>
            <w:vAlign w:val="center"/>
          </w:tcPr>
          <w:p w:rsidR="006C113D" w:rsidRPr="006D7FFD" w:rsidRDefault="006C113D" w:rsidP="006100FC">
            <w:pPr>
              <w:ind w:left="33" w:firstLine="1"/>
              <w:contextualSpacing/>
            </w:pPr>
            <w:r w:rsidRPr="006D7FFD">
              <w:rPr>
                <w:b/>
                <w:bCs/>
              </w:rPr>
              <w:t>Мероприятия по развитию системы теплоснабжения</w:t>
            </w:r>
          </w:p>
        </w:tc>
      </w:tr>
      <w:tr w:rsidR="006C113D" w:rsidRPr="006D7FFD" w:rsidTr="006100FC">
        <w:trPr>
          <w:trHeight w:val="126"/>
        </w:trPr>
        <w:tc>
          <w:tcPr>
            <w:tcW w:w="600" w:type="dxa"/>
            <w:vAlign w:val="center"/>
          </w:tcPr>
          <w:p w:rsidR="006C113D" w:rsidRPr="006D7FFD" w:rsidRDefault="006C113D" w:rsidP="006100FC">
            <w:pPr>
              <w:contextualSpacing/>
              <w:jc w:val="center"/>
            </w:pPr>
            <w:r w:rsidRPr="006D7FFD">
              <w:t>2.1</w:t>
            </w:r>
          </w:p>
        </w:tc>
        <w:tc>
          <w:tcPr>
            <w:tcW w:w="3402" w:type="dxa"/>
            <w:vAlign w:val="center"/>
          </w:tcPr>
          <w:p w:rsidR="006C113D" w:rsidRDefault="006C113D" w:rsidP="006100FC">
            <w:pPr>
              <w:jc w:val="center"/>
            </w:pPr>
            <w:r w:rsidRPr="006D7FFD">
              <w:t xml:space="preserve">Модернизация системы теплоснабжения </w:t>
            </w:r>
            <w:proofErr w:type="gramStart"/>
            <w:r w:rsidRPr="006D7FFD">
              <w:t>в</w:t>
            </w:r>
            <w:proofErr w:type="gramEnd"/>
            <w:r w:rsidRPr="006D7FFD">
              <w:t xml:space="preserve"> </w:t>
            </w:r>
          </w:p>
          <w:p w:rsidR="006C113D" w:rsidRPr="006D7FFD" w:rsidRDefault="006C113D" w:rsidP="006100FC">
            <w:pPr>
              <w:jc w:val="center"/>
            </w:pPr>
            <w:r>
              <w:t xml:space="preserve">д. </w:t>
            </w:r>
            <w:proofErr w:type="spellStart"/>
            <w:r>
              <w:t>Пиринемь</w:t>
            </w:r>
            <w:proofErr w:type="spellEnd"/>
          </w:p>
        </w:tc>
        <w:tc>
          <w:tcPr>
            <w:tcW w:w="1985" w:type="dxa"/>
            <w:vAlign w:val="center"/>
          </w:tcPr>
          <w:p w:rsidR="006C113D" w:rsidRPr="006D7FFD" w:rsidRDefault="006C113D" w:rsidP="006100FC">
            <w:pPr>
              <w:ind w:left="33"/>
              <w:contextualSpacing/>
              <w:jc w:val="center"/>
            </w:pPr>
            <w:r w:rsidRPr="006D7FFD">
              <w:t>38730,00</w:t>
            </w:r>
          </w:p>
        </w:tc>
        <w:tc>
          <w:tcPr>
            <w:tcW w:w="3402" w:type="dxa"/>
            <w:vAlign w:val="center"/>
          </w:tcPr>
          <w:p w:rsidR="006C113D" w:rsidRPr="006D7FFD" w:rsidRDefault="006C113D" w:rsidP="006100FC">
            <w:pPr>
              <w:ind w:left="33"/>
              <w:contextualSpacing/>
              <w:jc w:val="center"/>
            </w:pPr>
            <w:r w:rsidRPr="006D7FFD">
              <w:t xml:space="preserve">Снижение тарифа на тепловую энергию, повышение качества услуг теплоснабжения, повышение надежности теплоснабжения, уменьшение </w:t>
            </w:r>
            <w:proofErr w:type="spellStart"/>
            <w:r w:rsidRPr="006D7FFD">
              <w:t>количесва</w:t>
            </w:r>
            <w:proofErr w:type="spellEnd"/>
            <w:r w:rsidRPr="006D7FFD">
              <w:t xml:space="preserve"> вредных выбросов в атмосферу</w:t>
            </w:r>
          </w:p>
        </w:tc>
      </w:tr>
      <w:tr w:rsidR="006C113D" w:rsidRPr="006D7FFD" w:rsidTr="006100FC">
        <w:trPr>
          <w:trHeight w:val="126"/>
        </w:trPr>
        <w:tc>
          <w:tcPr>
            <w:tcW w:w="600" w:type="dxa"/>
            <w:vAlign w:val="center"/>
          </w:tcPr>
          <w:p w:rsidR="006C113D" w:rsidRPr="006D7FFD" w:rsidRDefault="006C113D" w:rsidP="006100FC">
            <w:pPr>
              <w:contextualSpacing/>
              <w:jc w:val="center"/>
            </w:pPr>
            <w:r w:rsidRPr="006D7FFD">
              <w:t>2.</w:t>
            </w:r>
            <w:r>
              <w:t>2</w:t>
            </w:r>
          </w:p>
        </w:tc>
        <w:tc>
          <w:tcPr>
            <w:tcW w:w="3402" w:type="dxa"/>
            <w:vAlign w:val="center"/>
          </w:tcPr>
          <w:p w:rsidR="006C113D" w:rsidRDefault="006C113D" w:rsidP="006100FC">
            <w:pPr>
              <w:jc w:val="center"/>
            </w:pPr>
            <w:r w:rsidRPr="006D7FFD">
              <w:t xml:space="preserve">Реконструкция тепловых сетей </w:t>
            </w:r>
            <w:r>
              <w:t xml:space="preserve">д. </w:t>
            </w:r>
            <w:proofErr w:type="spellStart"/>
            <w:r>
              <w:t>Пиринемь</w:t>
            </w:r>
            <w:proofErr w:type="spellEnd"/>
          </w:p>
          <w:p w:rsidR="006C113D" w:rsidRPr="006D7FFD" w:rsidRDefault="006C113D" w:rsidP="006100FC">
            <w:pPr>
              <w:jc w:val="center"/>
            </w:pPr>
          </w:p>
        </w:tc>
        <w:tc>
          <w:tcPr>
            <w:tcW w:w="1985" w:type="dxa"/>
            <w:vAlign w:val="center"/>
          </w:tcPr>
          <w:p w:rsidR="006C113D" w:rsidRPr="006D7FFD" w:rsidRDefault="006C113D" w:rsidP="006100FC">
            <w:pPr>
              <w:ind w:left="33"/>
              <w:contextualSpacing/>
              <w:jc w:val="center"/>
            </w:pPr>
            <w:r w:rsidRPr="006D7FFD">
              <w:t>15000,00</w:t>
            </w:r>
          </w:p>
        </w:tc>
        <w:tc>
          <w:tcPr>
            <w:tcW w:w="3402" w:type="dxa"/>
            <w:vAlign w:val="center"/>
          </w:tcPr>
          <w:p w:rsidR="006C113D" w:rsidRPr="006D7FFD" w:rsidRDefault="006C113D" w:rsidP="006100FC">
            <w:pPr>
              <w:ind w:left="33"/>
              <w:contextualSpacing/>
              <w:jc w:val="center"/>
            </w:pPr>
            <w:r w:rsidRPr="006D7FFD">
              <w:t>Снижение тарифа на тепловую энергию, повышение качества услуг теплоснабжения, повышение надежности теплоснабжения</w:t>
            </w:r>
          </w:p>
        </w:tc>
      </w:tr>
      <w:tr w:rsidR="006C113D" w:rsidRPr="006D7FFD" w:rsidTr="006100FC">
        <w:trPr>
          <w:trHeight w:val="126"/>
        </w:trPr>
        <w:tc>
          <w:tcPr>
            <w:tcW w:w="4002" w:type="dxa"/>
            <w:gridSpan w:val="2"/>
            <w:vAlign w:val="center"/>
          </w:tcPr>
          <w:p w:rsidR="006C113D" w:rsidRPr="006D7FFD" w:rsidRDefault="006C113D" w:rsidP="006100FC">
            <w:pPr>
              <w:ind w:firstLine="634"/>
              <w:contextualSpacing/>
              <w:jc w:val="center"/>
              <w:rPr>
                <w:b/>
                <w:bCs/>
                <w:i/>
                <w:iCs/>
              </w:rPr>
            </w:pPr>
            <w:r w:rsidRPr="006D7FFD">
              <w:rPr>
                <w:b/>
                <w:bCs/>
                <w:i/>
                <w:iCs/>
              </w:rPr>
              <w:t>Итого:</w:t>
            </w:r>
          </w:p>
        </w:tc>
        <w:tc>
          <w:tcPr>
            <w:tcW w:w="1985" w:type="dxa"/>
            <w:vAlign w:val="center"/>
          </w:tcPr>
          <w:p w:rsidR="006C113D" w:rsidRPr="006D7FFD" w:rsidRDefault="006C113D" w:rsidP="006100FC">
            <w:pPr>
              <w:ind w:left="33"/>
              <w:contextualSpacing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5373</w:t>
            </w:r>
            <w:r w:rsidRPr="006D7FFD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3402" w:type="dxa"/>
            <w:vAlign w:val="center"/>
          </w:tcPr>
          <w:p w:rsidR="006C113D" w:rsidRPr="006D7FFD" w:rsidRDefault="006C113D" w:rsidP="006100FC">
            <w:pPr>
              <w:ind w:left="33"/>
              <w:contextualSpacing/>
              <w:jc w:val="center"/>
            </w:pPr>
          </w:p>
        </w:tc>
      </w:tr>
      <w:tr w:rsidR="006C113D" w:rsidRPr="006D7FFD" w:rsidTr="006100FC">
        <w:trPr>
          <w:trHeight w:val="473"/>
        </w:trPr>
        <w:tc>
          <w:tcPr>
            <w:tcW w:w="600" w:type="dxa"/>
            <w:vAlign w:val="center"/>
          </w:tcPr>
          <w:p w:rsidR="006C113D" w:rsidRPr="006D7FFD" w:rsidRDefault="006C113D" w:rsidP="006100FC">
            <w:pPr>
              <w:contextualSpacing/>
              <w:jc w:val="center"/>
            </w:pPr>
            <w:r w:rsidRPr="006D7FFD">
              <w:t>3</w:t>
            </w:r>
          </w:p>
        </w:tc>
        <w:tc>
          <w:tcPr>
            <w:tcW w:w="8789" w:type="dxa"/>
            <w:gridSpan w:val="3"/>
            <w:vAlign w:val="center"/>
          </w:tcPr>
          <w:p w:rsidR="006C113D" w:rsidRPr="006D7FFD" w:rsidRDefault="006C113D" w:rsidP="006100FC">
            <w:pPr>
              <w:ind w:left="33"/>
              <w:contextualSpacing/>
              <w:jc w:val="center"/>
            </w:pPr>
            <w:r w:rsidRPr="006D7FFD">
              <w:rPr>
                <w:b/>
                <w:bCs/>
              </w:rPr>
              <w:t>Мероприятия по развитию системы утилизации твердых бытовых отходов</w:t>
            </w:r>
          </w:p>
        </w:tc>
      </w:tr>
      <w:tr w:rsidR="006C113D" w:rsidRPr="006D7FFD" w:rsidTr="006100FC">
        <w:trPr>
          <w:trHeight w:val="126"/>
        </w:trPr>
        <w:tc>
          <w:tcPr>
            <w:tcW w:w="600" w:type="dxa"/>
            <w:vAlign w:val="center"/>
          </w:tcPr>
          <w:p w:rsidR="006C113D" w:rsidRPr="006D7FFD" w:rsidRDefault="006C113D" w:rsidP="006100FC">
            <w:pPr>
              <w:contextualSpacing/>
              <w:jc w:val="center"/>
            </w:pPr>
            <w:r w:rsidRPr="006D7FFD">
              <w:t>3.1</w:t>
            </w:r>
          </w:p>
        </w:tc>
        <w:tc>
          <w:tcPr>
            <w:tcW w:w="3402" w:type="dxa"/>
            <w:vAlign w:val="center"/>
          </w:tcPr>
          <w:p w:rsidR="006C113D" w:rsidRPr="006D7FFD" w:rsidRDefault="006C113D" w:rsidP="006100FC">
            <w:pPr>
              <w:jc w:val="center"/>
            </w:pPr>
            <w:r w:rsidRPr="006D7FFD">
              <w:t>Проектирование и строительство полигона ТБО</w:t>
            </w:r>
          </w:p>
        </w:tc>
        <w:tc>
          <w:tcPr>
            <w:tcW w:w="1985" w:type="dxa"/>
            <w:vAlign w:val="center"/>
          </w:tcPr>
          <w:p w:rsidR="006C113D" w:rsidRPr="006D7FFD" w:rsidRDefault="006C113D" w:rsidP="006100FC">
            <w:pPr>
              <w:jc w:val="center"/>
            </w:pPr>
            <w:r w:rsidRPr="006D7FFD">
              <w:t>5 000,00</w:t>
            </w:r>
          </w:p>
        </w:tc>
        <w:tc>
          <w:tcPr>
            <w:tcW w:w="3402" w:type="dxa"/>
            <w:vAlign w:val="center"/>
          </w:tcPr>
          <w:p w:rsidR="006C113D" w:rsidRPr="006D7FFD" w:rsidRDefault="006C113D" w:rsidP="006100FC">
            <w:pPr>
              <w:ind w:left="33"/>
              <w:contextualSpacing/>
              <w:jc w:val="center"/>
            </w:pPr>
            <w:r w:rsidRPr="006D7FFD">
              <w:t>Улучшение экологической ситуации</w:t>
            </w:r>
          </w:p>
        </w:tc>
      </w:tr>
      <w:tr w:rsidR="006C113D" w:rsidRPr="006D7FFD" w:rsidTr="006100FC">
        <w:trPr>
          <w:trHeight w:val="126"/>
        </w:trPr>
        <w:tc>
          <w:tcPr>
            <w:tcW w:w="600" w:type="dxa"/>
            <w:vAlign w:val="center"/>
          </w:tcPr>
          <w:p w:rsidR="006C113D" w:rsidRPr="006D7FFD" w:rsidRDefault="006C113D" w:rsidP="006100FC">
            <w:pPr>
              <w:contextualSpacing/>
              <w:jc w:val="center"/>
            </w:pPr>
            <w:r w:rsidRPr="006D7FFD">
              <w:t>3.2</w:t>
            </w:r>
          </w:p>
        </w:tc>
        <w:tc>
          <w:tcPr>
            <w:tcW w:w="3402" w:type="dxa"/>
            <w:vAlign w:val="center"/>
          </w:tcPr>
          <w:p w:rsidR="006C113D" w:rsidRPr="006D7FFD" w:rsidRDefault="006C113D" w:rsidP="006100FC">
            <w:pPr>
              <w:jc w:val="center"/>
            </w:pPr>
            <w:r w:rsidRPr="006D7FFD">
              <w:t>Приобретение специальной техники для сбора, перевозки и утилизации ТБО</w:t>
            </w:r>
          </w:p>
        </w:tc>
        <w:tc>
          <w:tcPr>
            <w:tcW w:w="1985" w:type="dxa"/>
            <w:vAlign w:val="center"/>
          </w:tcPr>
          <w:p w:rsidR="006C113D" w:rsidRPr="006D7FFD" w:rsidRDefault="006C113D" w:rsidP="006100FC">
            <w:pPr>
              <w:jc w:val="center"/>
            </w:pPr>
            <w:r w:rsidRPr="006D7FFD">
              <w:t>8 000,00</w:t>
            </w:r>
          </w:p>
        </w:tc>
        <w:tc>
          <w:tcPr>
            <w:tcW w:w="3402" w:type="dxa"/>
            <w:vAlign w:val="center"/>
          </w:tcPr>
          <w:p w:rsidR="006C113D" w:rsidRPr="006D7FFD" w:rsidRDefault="006C113D" w:rsidP="006100FC">
            <w:pPr>
              <w:ind w:left="33"/>
              <w:contextualSpacing/>
              <w:jc w:val="center"/>
            </w:pPr>
            <w:r w:rsidRPr="006D7FFD">
              <w:t>Улучшение экологической ситуации</w:t>
            </w:r>
          </w:p>
        </w:tc>
      </w:tr>
      <w:tr w:rsidR="006C113D" w:rsidRPr="006D7FFD" w:rsidTr="006100FC">
        <w:trPr>
          <w:trHeight w:val="126"/>
        </w:trPr>
        <w:tc>
          <w:tcPr>
            <w:tcW w:w="600" w:type="dxa"/>
            <w:vAlign w:val="center"/>
          </w:tcPr>
          <w:p w:rsidR="006C113D" w:rsidRPr="006D7FFD" w:rsidRDefault="006C113D" w:rsidP="006100FC">
            <w:pPr>
              <w:contextualSpacing/>
              <w:jc w:val="center"/>
            </w:pPr>
            <w:r w:rsidRPr="006D7FFD">
              <w:t>3.3</w:t>
            </w:r>
          </w:p>
        </w:tc>
        <w:tc>
          <w:tcPr>
            <w:tcW w:w="3402" w:type="dxa"/>
            <w:vAlign w:val="center"/>
          </w:tcPr>
          <w:p w:rsidR="006C113D" w:rsidRPr="006D7FFD" w:rsidRDefault="006C113D" w:rsidP="006100FC">
            <w:pPr>
              <w:jc w:val="center"/>
            </w:pPr>
            <w:r w:rsidRPr="006D7FFD">
              <w:t>Приобретение контейнеров для сбора мусора в населенных пунктах</w:t>
            </w:r>
          </w:p>
        </w:tc>
        <w:tc>
          <w:tcPr>
            <w:tcW w:w="1985" w:type="dxa"/>
            <w:vAlign w:val="center"/>
          </w:tcPr>
          <w:p w:rsidR="006C113D" w:rsidRPr="006D7FFD" w:rsidRDefault="006C113D" w:rsidP="006100FC">
            <w:pPr>
              <w:jc w:val="center"/>
            </w:pPr>
            <w:r w:rsidRPr="006D7FFD">
              <w:t>500,00</w:t>
            </w:r>
          </w:p>
        </w:tc>
        <w:tc>
          <w:tcPr>
            <w:tcW w:w="3402" w:type="dxa"/>
            <w:vAlign w:val="center"/>
          </w:tcPr>
          <w:p w:rsidR="006C113D" w:rsidRPr="006D7FFD" w:rsidRDefault="006C113D" w:rsidP="006100FC">
            <w:pPr>
              <w:ind w:left="33"/>
              <w:contextualSpacing/>
              <w:jc w:val="center"/>
            </w:pPr>
            <w:r w:rsidRPr="006D7FFD">
              <w:t>Улучшение экологической ситуации</w:t>
            </w:r>
          </w:p>
        </w:tc>
      </w:tr>
      <w:tr w:rsidR="006C113D" w:rsidRPr="006D7FFD" w:rsidTr="006100FC">
        <w:trPr>
          <w:trHeight w:val="126"/>
        </w:trPr>
        <w:tc>
          <w:tcPr>
            <w:tcW w:w="600" w:type="dxa"/>
            <w:vAlign w:val="center"/>
          </w:tcPr>
          <w:p w:rsidR="006C113D" w:rsidRPr="006D7FFD" w:rsidRDefault="006C113D" w:rsidP="006100FC">
            <w:pPr>
              <w:contextualSpacing/>
              <w:jc w:val="center"/>
            </w:pPr>
            <w:r w:rsidRPr="006D7FFD">
              <w:t>3.4</w:t>
            </w:r>
          </w:p>
        </w:tc>
        <w:tc>
          <w:tcPr>
            <w:tcW w:w="3402" w:type="dxa"/>
            <w:vAlign w:val="center"/>
          </w:tcPr>
          <w:p w:rsidR="006C113D" w:rsidRPr="006D7FFD" w:rsidRDefault="006C113D" w:rsidP="006100FC">
            <w:pPr>
              <w:jc w:val="center"/>
            </w:pPr>
            <w:r w:rsidRPr="006D7FFD">
              <w:t>Ликвидация несанкционированных свалок</w:t>
            </w:r>
          </w:p>
        </w:tc>
        <w:tc>
          <w:tcPr>
            <w:tcW w:w="1985" w:type="dxa"/>
            <w:vAlign w:val="center"/>
          </w:tcPr>
          <w:p w:rsidR="006C113D" w:rsidRPr="006D7FFD" w:rsidRDefault="006C113D" w:rsidP="006100FC">
            <w:pPr>
              <w:jc w:val="center"/>
            </w:pPr>
            <w:r w:rsidRPr="006D7FFD">
              <w:t>400,00</w:t>
            </w:r>
          </w:p>
        </w:tc>
        <w:tc>
          <w:tcPr>
            <w:tcW w:w="3402" w:type="dxa"/>
            <w:vAlign w:val="center"/>
          </w:tcPr>
          <w:p w:rsidR="006C113D" w:rsidRPr="006D7FFD" w:rsidRDefault="006C113D" w:rsidP="006100FC">
            <w:pPr>
              <w:ind w:left="33"/>
              <w:contextualSpacing/>
              <w:jc w:val="center"/>
            </w:pPr>
            <w:r w:rsidRPr="006D7FFD">
              <w:t>Улучшение экологической ситуации</w:t>
            </w:r>
          </w:p>
        </w:tc>
      </w:tr>
      <w:tr w:rsidR="006C113D" w:rsidRPr="006D7FFD" w:rsidTr="006100FC">
        <w:trPr>
          <w:trHeight w:val="126"/>
        </w:trPr>
        <w:tc>
          <w:tcPr>
            <w:tcW w:w="4002" w:type="dxa"/>
            <w:gridSpan w:val="2"/>
            <w:vAlign w:val="center"/>
          </w:tcPr>
          <w:p w:rsidR="006C113D" w:rsidRPr="006D7FFD" w:rsidRDefault="006C113D" w:rsidP="006100FC">
            <w:pPr>
              <w:ind w:firstLine="634"/>
              <w:contextualSpacing/>
              <w:jc w:val="center"/>
              <w:rPr>
                <w:b/>
                <w:bCs/>
                <w:i/>
                <w:iCs/>
              </w:rPr>
            </w:pPr>
            <w:r w:rsidRPr="006D7FFD">
              <w:rPr>
                <w:b/>
                <w:bCs/>
                <w:i/>
                <w:iCs/>
              </w:rPr>
              <w:t>Итого</w:t>
            </w:r>
          </w:p>
        </w:tc>
        <w:tc>
          <w:tcPr>
            <w:tcW w:w="1985" w:type="dxa"/>
            <w:vAlign w:val="center"/>
          </w:tcPr>
          <w:p w:rsidR="006C113D" w:rsidRPr="006D7FFD" w:rsidRDefault="006C113D" w:rsidP="006100FC">
            <w:pPr>
              <w:ind w:left="33" w:right="-108"/>
              <w:contextualSpacing/>
              <w:jc w:val="center"/>
              <w:rPr>
                <w:b/>
                <w:bCs/>
                <w:i/>
                <w:iCs/>
              </w:rPr>
            </w:pPr>
            <w:r w:rsidRPr="006D7FFD">
              <w:rPr>
                <w:b/>
                <w:bCs/>
                <w:i/>
                <w:iCs/>
              </w:rPr>
              <w:t>13900,00</w:t>
            </w:r>
          </w:p>
        </w:tc>
        <w:tc>
          <w:tcPr>
            <w:tcW w:w="3402" w:type="dxa"/>
            <w:vAlign w:val="center"/>
          </w:tcPr>
          <w:p w:rsidR="006C113D" w:rsidRPr="006D7FFD" w:rsidRDefault="006C113D" w:rsidP="006100FC">
            <w:pPr>
              <w:ind w:left="33"/>
              <w:contextualSpacing/>
              <w:jc w:val="center"/>
            </w:pPr>
          </w:p>
        </w:tc>
      </w:tr>
      <w:tr w:rsidR="006C113D" w:rsidRPr="006D7FFD" w:rsidTr="006100FC">
        <w:trPr>
          <w:trHeight w:val="467"/>
        </w:trPr>
        <w:tc>
          <w:tcPr>
            <w:tcW w:w="600" w:type="dxa"/>
            <w:vAlign w:val="center"/>
          </w:tcPr>
          <w:p w:rsidR="006C113D" w:rsidRPr="006D7FFD" w:rsidRDefault="006C113D" w:rsidP="006100FC">
            <w:pPr>
              <w:contextualSpacing/>
              <w:jc w:val="center"/>
            </w:pPr>
            <w:r w:rsidRPr="006D7FFD">
              <w:t>4</w:t>
            </w:r>
          </w:p>
        </w:tc>
        <w:tc>
          <w:tcPr>
            <w:tcW w:w="8789" w:type="dxa"/>
            <w:gridSpan w:val="3"/>
            <w:vAlign w:val="center"/>
          </w:tcPr>
          <w:p w:rsidR="006C113D" w:rsidRPr="006D7FFD" w:rsidRDefault="006C113D" w:rsidP="006100FC">
            <w:pPr>
              <w:ind w:left="33"/>
              <w:contextualSpacing/>
              <w:jc w:val="center"/>
            </w:pPr>
            <w:r w:rsidRPr="006D7FFD">
              <w:rPr>
                <w:b/>
                <w:bCs/>
              </w:rPr>
              <w:t>Мероприятия по развитию системы централизованного электроснабжения</w:t>
            </w:r>
          </w:p>
        </w:tc>
      </w:tr>
      <w:tr w:rsidR="006C113D" w:rsidRPr="006D7FFD" w:rsidTr="006100FC">
        <w:trPr>
          <w:trHeight w:val="839"/>
        </w:trPr>
        <w:tc>
          <w:tcPr>
            <w:tcW w:w="600" w:type="dxa"/>
            <w:vAlign w:val="center"/>
          </w:tcPr>
          <w:p w:rsidR="006C113D" w:rsidRPr="006D7FFD" w:rsidRDefault="006C113D" w:rsidP="006100FC">
            <w:pPr>
              <w:contextualSpacing/>
              <w:jc w:val="center"/>
            </w:pPr>
            <w:r w:rsidRPr="006D7FFD">
              <w:t>4.1</w:t>
            </w:r>
          </w:p>
        </w:tc>
        <w:tc>
          <w:tcPr>
            <w:tcW w:w="3402" w:type="dxa"/>
            <w:vAlign w:val="center"/>
          </w:tcPr>
          <w:p w:rsidR="006C113D" w:rsidRPr="006D7FFD" w:rsidRDefault="006C113D" w:rsidP="006100FC">
            <w:pPr>
              <w:jc w:val="center"/>
            </w:pPr>
            <w:r w:rsidRPr="006D7FFD">
              <w:t>Реконструкция электрических сетей</w:t>
            </w:r>
          </w:p>
        </w:tc>
        <w:tc>
          <w:tcPr>
            <w:tcW w:w="1985" w:type="dxa"/>
            <w:vAlign w:val="center"/>
          </w:tcPr>
          <w:p w:rsidR="006C113D" w:rsidRPr="006D7FFD" w:rsidRDefault="006C113D" w:rsidP="006100FC">
            <w:pPr>
              <w:ind w:firstLine="709"/>
              <w:jc w:val="center"/>
            </w:pPr>
            <w:r w:rsidRPr="006D7FFD">
              <w:t>10 000,00</w:t>
            </w:r>
          </w:p>
        </w:tc>
        <w:tc>
          <w:tcPr>
            <w:tcW w:w="3402" w:type="dxa"/>
            <w:vAlign w:val="center"/>
          </w:tcPr>
          <w:p w:rsidR="006C113D" w:rsidRPr="006D7FFD" w:rsidRDefault="006C113D" w:rsidP="006100FC">
            <w:pPr>
              <w:ind w:left="33" w:firstLine="33"/>
              <w:contextualSpacing/>
              <w:jc w:val="center"/>
            </w:pPr>
            <w:r w:rsidRPr="006D7FFD">
              <w:t>Повышение качества услуг</w:t>
            </w:r>
          </w:p>
        </w:tc>
      </w:tr>
      <w:tr w:rsidR="006C113D" w:rsidRPr="006D7FFD" w:rsidTr="006100FC">
        <w:trPr>
          <w:trHeight w:val="126"/>
        </w:trPr>
        <w:tc>
          <w:tcPr>
            <w:tcW w:w="4002" w:type="dxa"/>
            <w:gridSpan w:val="2"/>
            <w:vAlign w:val="center"/>
          </w:tcPr>
          <w:p w:rsidR="006C113D" w:rsidRPr="006D7FFD" w:rsidRDefault="006C113D" w:rsidP="006100FC">
            <w:pPr>
              <w:ind w:firstLine="634"/>
              <w:contextualSpacing/>
              <w:jc w:val="center"/>
              <w:rPr>
                <w:b/>
                <w:bCs/>
                <w:i/>
                <w:iCs/>
              </w:rPr>
            </w:pPr>
            <w:r w:rsidRPr="006D7FFD">
              <w:rPr>
                <w:b/>
                <w:bCs/>
                <w:i/>
                <w:iCs/>
              </w:rPr>
              <w:t>Итого</w:t>
            </w:r>
          </w:p>
        </w:tc>
        <w:tc>
          <w:tcPr>
            <w:tcW w:w="1985" w:type="dxa"/>
            <w:vAlign w:val="center"/>
          </w:tcPr>
          <w:p w:rsidR="006C113D" w:rsidRPr="006D7FFD" w:rsidRDefault="006C113D" w:rsidP="006100FC">
            <w:pPr>
              <w:ind w:left="33"/>
              <w:contextualSpacing/>
              <w:jc w:val="center"/>
              <w:rPr>
                <w:b/>
                <w:bCs/>
                <w:i/>
                <w:iCs/>
              </w:rPr>
            </w:pPr>
            <w:r w:rsidRPr="006D7FFD">
              <w:rPr>
                <w:b/>
                <w:bCs/>
                <w:i/>
                <w:iCs/>
              </w:rPr>
              <w:t>10000,00</w:t>
            </w:r>
          </w:p>
        </w:tc>
        <w:tc>
          <w:tcPr>
            <w:tcW w:w="3402" w:type="dxa"/>
            <w:vAlign w:val="center"/>
          </w:tcPr>
          <w:p w:rsidR="006C113D" w:rsidRPr="006D7FFD" w:rsidRDefault="006C113D" w:rsidP="006100FC">
            <w:pPr>
              <w:ind w:left="33"/>
              <w:contextualSpacing/>
              <w:jc w:val="center"/>
            </w:pPr>
          </w:p>
        </w:tc>
      </w:tr>
      <w:tr w:rsidR="006C113D" w:rsidRPr="00BF6FAB" w:rsidTr="006100FC">
        <w:trPr>
          <w:trHeight w:val="365"/>
        </w:trPr>
        <w:tc>
          <w:tcPr>
            <w:tcW w:w="4002" w:type="dxa"/>
            <w:gridSpan w:val="2"/>
            <w:vAlign w:val="center"/>
          </w:tcPr>
          <w:p w:rsidR="006C113D" w:rsidRPr="006D7FFD" w:rsidRDefault="006C113D" w:rsidP="006100FC">
            <w:pPr>
              <w:ind w:firstLine="634"/>
              <w:contextualSpacing/>
              <w:jc w:val="center"/>
              <w:rPr>
                <w:b/>
                <w:bCs/>
              </w:rPr>
            </w:pPr>
            <w:r w:rsidRPr="006D7FFD">
              <w:rPr>
                <w:b/>
                <w:bCs/>
              </w:rPr>
              <w:t>ИТОГО</w:t>
            </w:r>
          </w:p>
        </w:tc>
        <w:tc>
          <w:tcPr>
            <w:tcW w:w="1985" w:type="dxa"/>
            <w:vAlign w:val="center"/>
          </w:tcPr>
          <w:p w:rsidR="006C113D" w:rsidRPr="00BF6FAB" w:rsidRDefault="006C113D" w:rsidP="006100FC">
            <w:pPr>
              <w:ind w:left="33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30763</w:t>
            </w:r>
            <w:r w:rsidRPr="006D7FFD">
              <w:rPr>
                <w:b/>
                <w:bCs/>
              </w:rPr>
              <w:t>0,00</w:t>
            </w:r>
          </w:p>
        </w:tc>
        <w:tc>
          <w:tcPr>
            <w:tcW w:w="3402" w:type="dxa"/>
            <w:vAlign w:val="center"/>
          </w:tcPr>
          <w:p w:rsidR="006C113D" w:rsidRPr="00BF6FAB" w:rsidRDefault="006C113D" w:rsidP="006100FC">
            <w:pPr>
              <w:ind w:left="33"/>
              <w:contextualSpacing/>
              <w:jc w:val="center"/>
            </w:pPr>
          </w:p>
        </w:tc>
      </w:tr>
    </w:tbl>
    <w:p w:rsidR="006C113D" w:rsidRPr="00BF6FAB" w:rsidRDefault="006C113D" w:rsidP="006C113D">
      <w:pPr>
        <w:contextualSpacing/>
        <w:rPr>
          <w:highlight w:val="yellow"/>
        </w:rPr>
      </w:pPr>
    </w:p>
    <w:p w:rsidR="006C113D" w:rsidRPr="00BF6FAB" w:rsidRDefault="006C113D" w:rsidP="006C113D">
      <w:pPr>
        <w:pStyle w:val="ab"/>
        <w:numPr>
          <w:ilvl w:val="0"/>
          <w:numId w:val="12"/>
        </w:numPr>
        <w:contextualSpacing/>
        <w:rPr>
          <w:rFonts w:ascii="Times New Roman" w:hAnsi="Times New Roman" w:cs="Times New Roman"/>
          <w:b/>
          <w:bCs/>
        </w:rPr>
      </w:pPr>
      <w:r w:rsidRPr="00BF6FAB">
        <w:rPr>
          <w:rFonts w:ascii="Times New Roman" w:hAnsi="Times New Roman" w:cs="Times New Roman"/>
          <w:b/>
          <w:bCs/>
        </w:rPr>
        <w:t>Источники инвестиций, тарифы и доступность программы для населения</w:t>
      </w:r>
    </w:p>
    <w:p w:rsidR="006C113D" w:rsidRPr="00BF6FAB" w:rsidRDefault="006C113D" w:rsidP="006C113D">
      <w:pPr>
        <w:pStyle w:val="ab"/>
        <w:contextualSpacing/>
        <w:rPr>
          <w:rFonts w:ascii="Times New Roman" w:hAnsi="Times New Roman" w:cs="Times New Roman"/>
          <w:b/>
          <w:bCs/>
        </w:rPr>
      </w:pPr>
    </w:p>
    <w:p w:rsidR="006C113D" w:rsidRPr="00BF6FAB" w:rsidRDefault="006C113D" w:rsidP="006C113D">
      <w:pPr>
        <w:contextualSpacing/>
      </w:pPr>
      <w:r w:rsidRPr="00BF6FAB">
        <w:t>Финансирование Программы осуществляется за счет следующих источников:</w:t>
      </w:r>
    </w:p>
    <w:p w:rsidR="006C113D" w:rsidRPr="00BF6FAB" w:rsidRDefault="006C113D" w:rsidP="006C113D">
      <w:pPr>
        <w:pStyle w:val="af2"/>
        <w:numPr>
          <w:ilvl w:val="0"/>
          <w:numId w:val="13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BF6FAB">
        <w:rPr>
          <w:rFonts w:ascii="Times New Roman" w:hAnsi="Times New Roman" w:cs="Times New Roman"/>
          <w:sz w:val="24"/>
          <w:szCs w:val="24"/>
        </w:rPr>
        <w:t>плата за подключение к системам коммунальной инфраструктуры;</w:t>
      </w:r>
    </w:p>
    <w:p w:rsidR="006C113D" w:rsidRPr="00BF6FAB" w:rsidRDefault="006C113D" w:rsidP="006C113D">
      <w:pPr>
        <w:pStyle w:val="af2"/>
        <w:numPr>
          <w:ilvl w:val="0"/>
          <w:numId w:val="13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BF6FAB">
        <w:rPr>
          <w:rFonts w:ascii="Times New Roman" w:hAnsi="Times New Roman" w:cs="Times New Roman"/>
          <w:sz w:val="24"/>
          <w:szCs w:val="24"/>
        </w:rPr>
        <w:t>средства юридических, физических лиц, инвесторов, надбавки к тарифам;</w:t>
      </w:r>
    </w:p>
    <w:p w:rsidR="006C113D" w:rsidRPr="00BF6FAB" w:rsidRDefault="006C113D" w:rsidP="006C113D">
      <w:pPr>
        <w:pStyle w:val="af2"/>
        <w:numPr>
          <w:ilvl w:val="0"/>
          <w:numId w:val="13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BF6FAB">
        <w:rPr>
          <w:rFonts w:ascii="Times New Roman" w:hAnsi="Times New Roman" w:cs="Times New Roman"/>
          <w:sz w:val="24"/>
          <w:szCs w:val="24"/>
        </w:rPr>
        <w:t>федеральный бюджет, областной бюджет, районный бюджет, бюджет поселения, в рамках адресных инвестиций и целевых программ.</w:t>
      </w:r>
    </w:p>
    <w:p w:rsidR="006C113D" w:rsidRDefault="006C113D" w:rsidP="006C113D">
      <w:pPr>
        <w:contextualSpacing/>
        <w:rPr>
          <w:b/>
          <w:bCs/>
        </w:rPr>
      </w:pPr>
    </w:p>
    <w:p w:rsidR="006C113D" w:rsidRDefault="006C113D" w:rsidP="006C113D">
      <w:pPr>
        <w:contextualSpacing/>
        <w:rPr>
          <w:b/>
          <w:bCs/>
        </w:rPr>
      </w:pPr>
    </w:p>
    <w:p w:rsidR="006C113D" w:rsidRDefault="006C113D" w:rsidP="006C113D">
      <w:pPr>
        <w:contextualSpacing/>
        <w:rPr>
          <w:b/>
          <w:bCs/>
        </w:rPr>
      </w:pPr>
    </w:p>
    <w:p w:rsidR="006C113D" w:rsidRDefault="006C113D" w:rsidP="006C113D">
      <w:pPr>
        <w:contextualSpacing/>
        <w:rPr>
          <w:b/>
          <w:bCs/>
        </w:rPr>
      </w:pPr>
    </w:p>
    <w:p w:rsidR="006C113D" w:rsidRDefault="006C113D" w:rsidP="006C113D">
      <w:pPr>
        <w:contextualSpacing/>
        <w:rPr>
          <w:b/>
          <w:bCs/>
        </w:rPr>
      </w:pPr>
    </w:p>
    <w:p w:rsidR="006C113D" w:rsidRPr="00BF6FAB" w:rsidRDefault="006C113D" w:rsidP="006C113D">
      <w:pPr>
        <w:contextualSpacing/>
        <w:rPr>
          <w:b/>
          <w:bCs/>
        </w:rPr>
      </w:pPr>
    </w:p>
    <w:p w:rsidR="006C113D" w:rsidRPr="00BF6FAB" w:rsidRDefault="006C113D" w:rsidP="006C113D">
      <w:pPr>
        <w:pStyle w:val="1"/>
        <w:ind w:firstLine="709"/>
        <w:contextualSpacing/>
        <w:rPr>
          <w:sz w:val="24"/>
          <w:szCs w:val="24"/>
        </w:rPr>
      </w:pPr>
      <w:r w:rsidRPr="00BF6FAB">
        <w:rPr>
          <w:sz w:val="24"/>
          <w:szCs w:val="24"/>
        </w:rPr>
        <w:lastRenderedPageBreak/>
        <w:t>7. Управление программой</w:t>
      </w:r>
    </w:p>
    <w:p w:rsidR="006C113D" w:rsidRPr="00BF6FAB" w:rsidRDefault="006C113D" w:rsidP="006C113D">
      <w:pPr>
        <w:pStyle w:val="ab"/>
        <w:ind w:left="360" w:firstLine="349"/>
        <w:contextualSpacing/>
        <w:rPr>
          <w:rFonts w:ascii="Times New Roman" w:hAnsi="Times New Roman" w:cs="Times New Roman"/>
          <w:b/>
          <w:bCs/>
        </w:rPr>
      </w:pPr>
      <w:r w:rsidRPr="00BF6FAB">
        <w:rPr>
          <w:rFonts w:ascii="Times New Roman" w:hAnsi="Times New Roman" w:cs="Times New Roman"/>
          <w:b/>
          <w:bCs/>
        </w:rPr>
        <w:t>7.1. Мониторинг и корректировка Программы</w:t>
      </w:r>
    </w:p>
    <w:p w:rsidR="006C113D" w:rsidRPr="00BF6FAB" w:rsidRDefault="006C113D" w:rsidP="006C113D">
      <w:pPr>
        <w:pStyle w:val="ab"/>
        <w:ind w:firstLine="709"/>
        <w:contextualSpacing/>
        <w:jc w:val="both"/>
        <w:rPr>
          <w:rFonts w:ascii="Times New Roman" w:hAnsi="Times New Roman" w:cs="Times New Roman"/>
        </w:rPr>
      </w:pPr>
    </w:p>
    <w:p w:rsidR="006C113D" w:rsidRPr="00BF6FAB" w:rsidRDefault="006C113D" w:rsidP="006C113D">
      <w:pPr>
        <w:pStyle w:val="ab"/>
        <w:ind w:firstLine="709"/>
        <w:contextualSpacing/>
        <w:jc w:val="both"/>
        <w:rPr>
          <w:rFonts w:ascii="Times New Roman" w:hAnsi="Times New Roman" w:cs="Times New Roman"/>
        </w:rPr>
      </w:pPr>
      <w:r w:rsidRPr="00BF6FAB">
        <w:rPr>
          <w:rFonts w:ascii="Times New Roman" w:hAnsi="Times New Roman" w:cs="Times New Roman"/>
        </w:rPr>
        <w:t xml:space="preserve">Целью </w:t>
      </w:r>
      <w:proofErr w:type="gramStart"/>
      <w:r w:rsidRPr="00BF6FAB">
        <w:rPr>
          <w:rFonts w:ascii="Times New Roman" w:hAnsi="Times New Roman" w:cs="Times New Roman"/>
        </w:rPr>
        <w:t>мониторинга Программы комплексного развития систем коммунальной инфраструктуры</w:t>
      </w:r>
      <w:proofErr w:type="gramEnd"/>
      <w:r w:rsidRPr="00BF6FAB">
        <w:rPr>
          <w:rFonts w:ascii="Times New Roman" w:hAnsi="Times New Roman" w:cs="Times New Roman"/>
        </w:rPr>
        <w:t xml:space="preserve"> МО «</w:t>
      </w:r>
      <w:proofErr w:type="spellStart"/>
      <w:r>
        <w:rPr>
          <w:rFonts w:ascii="Times New Roman" w:hAnsi="Times New Roman" w:cs="Times New Roman"/>
        </w:rPr>
        <w:t>Пиринемское</w:t>
      </w:r>
      <w:proofErr w:type="spellEnd"/>
      <w:r w:rsidRPr="00BF6FAB">
        <w:rPr>
          <w:rFonts w:ascii="Times New Roman" w:hAnsi="Times New Roman" w:cs="Times New Roman"/>
        </w:rPr>
        <w:t>» являются регулярный контроль ситуации в сфере коммунального хозяйства, а также анализ выполнения мероприятий по модернизации и развитию коммунального комплекса, предусмотренных Программой.</w:t>
      </w:r>
    </w:p>
    <w:p w:rsidR="006C113D" w:rsidRPr="00BF6FAB" w:rsidRDefault="006C113D" w:rsidP="006C113D">
      <w:pPr>
        <w:pStyle w:val="ab"/>
        <w:ind w:firstLine="709"/>
        <w:contextualSpacing/>
        <w:rPr>
          <w:rFonts w:ascii="Times New Roman" w:hAnsi="Times New Roman" w:cs="Times New Roman"/>
        </w:rPr>
      </w:pPr>
      <w:r w:rsidRPr="00BF6FAB">
        <w:rPr>
          <w:rFonts w:ascii="Times New Roman" w:hAnsi="Times New Roman" w:cs="Times New Roman"/>
        </w:rPr>
        <w:t>Мониторинг Программы комплексного развития систем  коммунальной инфраструктуры муниципального образования «</w:t>
      </w:r>
      <w:proofErr w:type="spellStart"/>
      <w:r>
        <w:rPr>
          <w:rFonts w:ascii="Times New Roman" w:hAnsi="Times New Roman" w:cs="Times New Roman"/>
        </w:rPr>
        <w:t>Пиринемское</w:t>
      </w:r>
      <w:proofErr w:type="spellEnd"/>
      <w:r w:rsidRPr="00BF6FAB">
        <w:rPr>
          <w:rFonts w:ascii="Times New Roman" w:hAnsi="Times New Roman" w:cs="Times New Roman"/>
        </w:rPr>
        <w:t>»  включает следующие этапы:</w:t>
      </w:r>
    </w:p>
    <w:p w:rsidR="006C113D" w:rsidRPr="00BF6FAB" w:rsidRDefault="006C113D" w:rsidP="006C113D">
      <w:pPr>
        <w:pStyle w:val="ab"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</w:rPr>
      </w:pPr>
      <w:r w:rsidRPr="00BF6FAB">
        <w:rPr>
          <w:rFonts w:ascii="Times New Roman" w:hAnsi="Times New Roman" w:cs="Times New Roman"/>
        </w:rPr>
        <w:t xml:space="preserve">Периодический сбор информации о результатах выполнения мероприятий Программы, а также информации о состоянии и развитии систем коммунальной инфраструктуры. </w:t>
      </w:r>
    </w:p>
    <w:p w:rsidR="006C113D" w:rsidRPr="00BF6FAB" w:rsidRDefault="006C113D" w:rsidP="006C113D">
      <w:pPr>
        <w:pStyle w:val="ab"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</w:rPr>
      </w:pPr>
      <w:r w:rsidRPr="00BF6FAB">
        <w:rPr>
          <w:rFonts w:ascii="Times New Roman" w:hAnsi="Times New Roman" w:cs="Times New Roman"/>
        </w:rPr>
        <w:t>Анализ данных о результатах проводимых преобразований систем коммунальной инфраструктуры.</w:t>
      </w:r>
    </w:p>
    <w:p w:rsidR="006C113D" w:rsidRPr="00BF6FAB" w:rsidRDefault="006C113D" w:rsidP="006C113D">
      <w:pPr>
        <w:pStyle w:val="ab"/>
        <w:ind w:firstLine="709"/>
        <w:contextualSpacing/>
        <w:jc w:val="both"/>
        <w:rPr>
          <w:rFonts w:ascii="Times New Roman" w:hAnsi="Times New Roman" w:cs="Times New Roman"/>
        </w:rPr>
      </w:pPr>
      <w:r w:rsidRPr="00BF6FAB">
        <w:rPr>
          <w:rFonts w:ascii="Times New Roman" w:hAnsi="Times New Roman" w:cs="Times New Roman"/>
        </w:rPr>
        <w:t>Мониторинг Программы комплексного развития систем коммунальной инфраструктуры предусматривает сопоставление и сравнение значений показателей во временном аспекте. Анализ проводится путем сопоставления показателя за отчетный период с аналогичным показателем за предыдущий (базовый) период.</w:t>
      </w:r>
    </w:p>
    <w:p w:rsidR="006C113D" w:rsidRPr="00BF6FAB" w:rsidRDefault="006C113D" w:rsidP="006C113D">
      <w:pPr>
        <w:pStyle w:val="ab"/>
        <w:ind w:firstLine="709"/>
        <w:contextualSpacing/>
        <w:jc w:val="both"/>
        <w:rPr>
          <w:rFonts w:ascii="Times New Roman" w:hAnsi="Times New Roman" w:cs="Times New Roman"/>
        </w:rPr>
      </w:pPr>
      <w:r w:rsidRPr="00BF6FAB">
        <w:rPr>
          <w:rFonts w:ascii="Times New Roman" w:hAnsi="Times New Roman" w:cs="Times New Roman"/>
        </w:rPr>
        <w:t>По ежегодным результатам мониторинга осуществляется своевременная корректировка Программы. Решение о корректировке Программы принимается администрацией муниципального образования «</w:t>
      </w:r>
      <w:proofErr w:type="spellStart"/>
      <w:r w:rsidRPr="00BF6FAB">
        <w:rPr>
          <w:rFonts w:ascii="Times New Roman" w:hAnsi="Times New Roman" w:cs="Times New Roman"/>
        </w:rPr>
        <w:t>Пинежский</w:t>
      </w:r>
      <w:proofErr w:type="spellEnd"/>
      <w:r w:rsidRPr="00BF6FAB">
        <w:rPr>
          <w:rFonts w:ascii="Times New Roman" w:hAnsi="Times New Roman" w:cs="Times New Roman"/>
        </w:rPr>
        <w:t xml:space="preserve"> муниципальный район» по итогам ежегодного рассмотрения отчета о ходе реализации Программы или по представлению главы администрации муниципального образования «</w:t>
      </w:r>
      <w:proofErr w:type="spellStart"/>
      <w:r w:rsidRPr="00BF6FAB">
        <w:rPr>
          <w:rFonts w:ascii="Times New Roman" w:hAnsi="Times New Roman" w:cs="Times New Roman"/>
        </w:rPr>
        <w:t>Пинежский</w:t>
      </w:r>
      <w:proofErr w:type="spellEnd"/>
      <w:r w:rsidRPr="00BF6FAB">
        <w:rPr>
          <w:rFonts w:ascii="Times New Roman" w:hAnsi="Times New Roman" w:cs="Times New Roman"/>
        </w:rPr>
        <w:t xml:space="preserve"> муниципальный район».</w:t>
      </w:r>
    </w:p>
    <w:p w:rsidR="006C113D" w:rsidRPr="00BF6FAB" w:rsidRDefault="006C113D" w:rsidP="006C113D">
      <w:pPr>
        <w:pStyle w:val="ab"/>
        <w:ind w:firstLine="709"/>
        <w:contextualSpacing/>
        <w:jc w:val="both"/>
        <w:rPr>
          <w:rFonts w:ascii="Times New Roman" w:hAnsi="Times New Roman" w:cs="Times New Roman"/>
        </w:rPr>
      </w:pPr>
      <w:r w:rsidRPr="00BF6FAB">
        <w:rPr>
          <w:rFonts w:ascii="Times New Roman" w:hAnsi="Times New Roman" w:cs="Times New Roman"/>
        </w:rPr>
        <w:t>В случае несоответствия рассчитанных тарифов на коммунальные услуги одному или более критериям доступности осуществляется корректировка Программы одним или несколькими из указанных способов:</w:t>
      </w:r>
    </w:p>
    <w:p w:rsidR="006C113D" w:rsidRPr="00BF6FAB" w:rsidRDefault="006C113D" w:rsidP="006C113D">
      <w:pPr>
        <w:pStyle w:val="af2"/>
        <w:numPr>
          <w:ilvl w:val="0"/>
          <w:numId w:val="13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BF6FAB">
        <w:rPr>
          <w:rFonts w:ascii="Times New Roman" w:hAnsi="Times New Roman" w:cs="Times New Roman"/>
          <w:sz w:val="24"/>
          <w:szCs w:val="24"/>
        </w:rPr>
        <w:t>изменение порядка реализации проектов долгосрочной инвестиционной программы с целью снижения совокупных затрат на ее реализацию;</w:t>
      </w:r>
    </w:p>
    <w:p w:rsidR="006C113D" w:rsidRPr="00BF6FAB" w:rsidRDefault="006C113D" w:rsidP="006C113D">
      <w:pPr>
        <w:pStyle w:val="af2"/>
        <w:numPr>
          <w:ilvl w:val="0"/>
          <w:numId w:val="13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BF6FAB">
        <w:rPr>
          <w:rFonts w:ascii="Times New Roman" w:hAnsi="Times New Roman" w:cs="Times New Roman"/>
          <w:sz w:val="24"/>
          <w:szCs w:val="24"/>
        </w:rPr>
        <w:t>изменение источников финансирования долгосрочной инвестиционной программы за счет увеличения доли бюджетных источников;</w:t>
      </w:r>
    </w:p>
    <w:p w:rsidR="006C113D" w:rsidRPr="00BF6FAB" w:rsidRDefault="006C113D" w:rsidP="006C113D">
      <w:pPr>
        <w:pStyle w:val="af2"/>
        <w:numPr>
          <w:ilvl w:val="0"/>
          <w:numId w:val="13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BF6FAB">
        <w:rPr>
          <w:rFonts w:ascii="Times New Roman" w:hAnsi="Times New Roman" w:cs="Times New Roman"/>
          <w:sz w:val="24"/>
          <w:szCs w:val="24"/>
        </w:rPr>
        <w:t>изменение состава долгосрочной инвестиционной программы.</w:t>
      </w:r>
    </w:p>
    <w:p w:rsidR="006C113D" w:rsidRPr="00BF6FAB" w:rsidRDefault="006C113D" w:rsidP="006C113D">
      <w:pPr>
        <w:pStyle w:val="ab"/>
        <w:ind w:firstLine="709"/>
        <w:contextualSpacing/>
        <w:jc w:val="both"/>
        <w:rPr>
          <w:rFonts w:ascii="Times New Roman" w:hAnsi="Times New Roman" w:cs="Times New Roman"/>
        </w:rPr>
      </w:pPr>
      <w:r w:rsidRPr="00BF6FAB">
        <w:rPr>
          <w:rFonts w:ascii="Times New Roman" w:hAnsi="Times New Roman" w:cs="Times New Roman"/>
        </w:rPr>
        <w:t>Программа не считается обоснованной, если ее параметры не соответствуют критериям доступности.</w:t>
      </w:r>
    </w:p>
    <w:p w:rsidR="006C113D" w:rsidRPr="00BF6FAB" w:rsidRDefault="006C113D" w:rsidP="006C113D">
      <w:pPr>
        <w:pStyle w:val="ab"/>
        <w:ind w:left="-142"/>
        <w:contextualSpacing/>
        <w:jc w:val="both"/>
        <w:rPr>
          <w:rFonts w:ascii="Times New Roman" w:hAnsi="Times New Roman" w:cs="Times New Roman"/>
        </w:rPr>
      </w:pPr>
    </w:p>
    <w:p w:rsidR="006C113D" w:rsidRPr="00BF6FAB" w:rsidRDefault="006C113D" w:rsidP="006C113D">
      <w:pPr>
        <w:pStyle w:val="ab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BF6FAB">
        <w:rPr>
          <w:rFonts w:ascii="Times New Roman" w:hAnsi="Times New Roman" w:cs="Times New Roman"/>
          <w:b/>
          <w:bCs/>
        </w:rPr>
        <w:t xml:space="preserve">7.2. Система управления программой и </w:t>
      </w:r>
      <w:proofErr w:type="gramStart"/>
      <w:r w:rsidRPr="00BF6FAB">
        <w:rPr>
          <w:rFonts w:ascii="Times New Roman" w:hAnsi="Times New Roman" w:cs="Times New Roman"/>
          <w:b/>
          <w:bCs/>
        </w:rPr>
        <w:t>контроль за</w:t>
      </w:r>
      <w:proofErr w:type="gramEnd"/>
      <w:r w:rsidRPr="00BF6FAB">
        <w:rPr>
          <w:rFonts w:ascii="Times New Roman" w:hAnsi="Times New Roman" w:cs="Times New Roman"/>
          <w:b/>
          <w:bCs/>
        </w:rPr>
        <w:t xml:space="preserve"> ходом ее выполнения</w:t>
      </w:r>
    </w:p>
    <w:p w:rsidR="006C113D" w:rsidRPr="00BF6FAB" w:rsidRDefault="006C113D" w:rsidP="006C113D">
      <w:pPr>
        <w:contextualSpacing/>
      </w:pPr>
    </w:p>
    <w:p w:rsidR="006C113D" w:rsidRPr="00BF6FAB" w:rsidRDefault="006C113D" w:rsidP="006C113D">
      <w:pPr>
        <w:pStyle w:val="ab"/>
        <w:ind w:firstLine="709"/>
        <w:contextualSpacing/>
        <w:jc w:val="both"/>
        <w:rPr>
          <w:rFonts w:ascii="Times New Roman" w:hAnsi="Times New Roman" w:cs="Times New Roman"/>
        </w:rPr>
      </w:pPr>
      <w:r w:rsidRPr="00BF6FAB">
        <w:rPr>
          <w:rFonts w:ascii="Times New Roman" w:hAnsi="Times New Roman" w:cs="Times New Roman"/>
        </w:rPr>
        <w:t>Настоящая система управления разработана в целях реализации Программы.</w:t>
      </w:r>
    </w:p>
    <w:p w:rsidR="006C113D" w:rsidRPr="00BF6FAB" w:rsidRDefault="006C113D" w:rsidP="006C113D">
      <w:pPr>
        <w:pStyle w:val="ab"/>
        <w:ind w:firstLine="709"/>
        <w:contextualSpacing/>
        <w:jc w:val="both"/>
        <w:rPr>
          <w:rFonts w:ascii="Times New Roman" w:hAnsi="Times New Roman" w:cs="Times New Roman"/>
        </w:rPr>
      </w:pPr>
      <w:r w:rsidRPr="00BF6FAB">
        <w:rPr>
          <w:rFonts w:ascii="Times New Roman" w:hAnsi="Times New Roman" w:cs="Times New Roman"/>
        </w:rPr>
        <w:t>Система управления Программой включает организационную схему управления, алгоритм мониторинга и внесения изменений в Программу.</w:t>
      </w:r>
    </w:p>
    <w:p w:rsidR="006C113D" w:rsidRPr="00BF6FAB" w:rsidRDefault="006C113D" w:rsidP="006C113D">
      <w:pPr>
        <w:pStyle w:val="ab"/>
        <w:ind w:firstLine="709"/>
        <w:contextualSpacing/>
        <w:jc w:val="both"/>
        <w:rPr>
          <w:rFonts w:ascii="Times New Roman" w:hAnsi="Times New Roman" w:cs="Times New Roman"/>
        </w:rPr>
      </w:pPr>
      <w:r w:rsidRPr="00BF6FAB">
        <w:rPr>
          <w:rFonts w:ascii="Times New Roman" w:hAnsi="Times New Roman" w:cs="Times New Roman"/>
        </w:rPr>
        <w:t>Структура системы управления Программой:</w:t>
      </w:r>
    </w:p>
    <w:p w:rsidR="006C113D" w:rsidRPr="00BF6FAB" w:rsidRDefault="006C113D" w:rsidP="006C113D">
      <w:pPr>
        <w:pStyle w:val="af2"/>
        <w:numPr>
          <w:ilvl w:val="0"/>
          <w:numId w:val="13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BF6FAB">
        <w:rPr>
          <w:rFonts w:ascii="Times New Roman" w:hAnsi="Times New Roman" w:cs="Times New Roman"/>
          <w:sz w:val="24"/>
          <w:szCs w:val="24"/>
        </w:rPr>
        <w:t>система ответственности по основным направлениям реализации Программы;</w:t>
      </w:r>
    </w:p>
    <w:p w:rsidR="006C113D" w:rsidRPr="00BF6FAB" w:rsidRDefault="006C113D" w:rsidP="006C113D">
      <w:pPr>
        <w:pStyle w:val="af2"/>
        <w:numPr>
          <w:ilvl w:val="0"/>
          <w:numId w:val="13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BF6FAB">
        <w:rPr>
          <w:rFonts w:ascii="Times New Roman" w:hAnsi="Times New Roman" w:cs="Times New Roman"/>
          <w:sz w:val="24"/>
          <w:szCs w:val="24"/>
        </w:rPr>
        <w:t>система мониторинга и индикативных показателей эффективности реализации Программы;</w:t>
      </w:r>
    </w:p>
    <w:p w:rsidR="006C113D" w:rsidRPr="00BF6FAB" w:rsidRDefault="006C113D" w:rsidP="006C113D">
      <w:pPr>
        <w:pStyle w:val="af2"/>
        <w:numPr>
          <w:ilvl w:val="0"/>
          <w:numId w:val="13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BF6FAB">
        <w:rPr>
          <w:rFonts w:ascii="Times New Roman" w:hAnsi="Times New Roman" w:cs="Times New Roman"/>
          <w:sz w:val="24"/>
          <w:szCs w:val="24"/>
        </w:rPr>
        <w:t>порядок разработки и утверждения инвестиционных программ организаций коммунального комплекса, включающих выполнение мероприятий Программы.</w:t>
      </w:r>
    </w:p>
    <w:p w:rsidR="006C113D" w:rsidRPr="00BF6FAB" w:rsidRDefault="006C113D" w:rsidP="006C113D">
      <w:pPr>
        <w:pStyle w:val="ab"/>
        <w:ind w:firstLine="709"/>
        <w:contextualSpacing/>
        <w:jc w:val="both"/>
        <w:rPr>
          <w:rFonts w:ascii="Times New Roman" w:hAnsi="Times New Roman" w:cs="Times New Roman"/>
        </w:rPr>
      </w:pPr>
      <w:r w:rsidRPr="00BF6FAB">
        <w:rPr>
          <w:rFonts w:ascii="Times New Roman" w:hAnsi="Times New Roman" w:cs="Times New Roman"/>
        </w:rPr>
        <w:t>Основным принципом реализации Программы является принцип сбалансированности интересов органов местного самоуправления и организаций различных форм собственности, принимающих участие в реализации мероприятий Программы.</w:t>
      </w:r>
    </w:p>
    <w:p w:rsidR="006C113D" w:rsidRPr="00BF6FAB" w:rsidRDefault="006C113D" w:rsidP="006C113D">
      <w:pPr>
        <w:pStyle w:val="ab"/>
        <w:ind w:firstLine="709"/>
        <w:contextualSpacing/>
        <w:jc w:val="both"/>
        <w:rPr>
          <w:rFonts w:ascii="Times New Roman" w:hAnsi="Times New Roman" w:cs="Times New Roman"/>
        </w:rPr>
      </w:pPr>
      <w:r w:rsidRPr="00BF6FAB">
        <w:rPr>
          <w:rFonts w:ascii="Times New Roman" w:hAnsi="Times New Roman" w:cs="Times New Roman"/>
        </w:rPr>
        <w:t>В реализации Программы участвуют: КУМИ и ЖКХ администрации МО «</w:t>
      </w:r>
      <w:proofErr w:type="spellStart"/>
      <w:r w:rsidRPr="00BF6FAB">
        <w:rPr>
          <w:rFonts w:ascii="Times New Roman" w:hAnsi="Times New Roman" w:cs="Times New Roman"/>
        </w:rPr>
        <w:t>Пинежский</w:t>
      </w:r>
      <w:proofErr w:type="spellEnd"/>
      <w:r w:rsidRPr="00BF6FAB">
        <w:rPr>
          <w:rFonts w:ascii="Times New Roman" w:hAnsi="Times New Roman" w:cs="Times New Roman"/>
        </w:rPr>
        <w:t xml:space="preserve"> район», органы местного самоуправления, организации коммунального комплекса, включенные в Программу, и привлеченные исполнители.</w:t>
      </w:r>
    </w:p>
    <w:p w:rsidR="006C113D" w:rsidRPr="00BF6FAB" w:rsidRDefault="006C113D" w:rsidP="006C113D">
      <w:pPr>
        <w:pStyle w:val="ab"/>
        <w:ind w:firstLine="709"/>
        <w:contextualSpacing/>
        <w:jc w:val="both"/>
        <w:rPr>
          <w:rFonts w:ascii="Times New Roman" w:hAnsi="Times New Roman" w:cs="Times New Roman"/>
        </w:rPr>
      </w:pPr>
      <w:r w:rsidRPr="00BF6FAB">
        <w:rPr>
          <w:rFonts w:ascii="Times New Roman" w:hAnsi="Times New Roman" w:cs="Times New Roman"/>
        </w:rPr>
        <w:t xml:space="preserve">Оценка </w:t>
      </w:r>
      <w:proofErr w:type="gramStart"/>
      <w:r w:rsidRPr="00BF6FAB">
        <w:rPr>
          <w:rFonts w:ascii="Times New Roman" w:hAnsi="Times New Roman" w:cs="Times New Roman"/>
        </w:rPr>
        <w:t>эффективности реализации Программы комплексного развития систем комплексной инфраструктуры</w:t>
      </w:r>
      <w:proofErr w:type="gramEnd"/>
      <w:r w:rsidRPr="00BF6FAB">
        <w:rPr>
          <w:rFonts w:ascii="Times New Roman" w:hAnsi="Times New Roman" w:cs="Times New Roman"/>
        </w:rPr>
        <w:t xml:space="preserve"> осуществляется Муниципальным заказчиком – координатором Программы по годам в течение всего срока реализации Программы.</w:t>
      </w:r>
    </w:p>
    <w:p w:rsidR="006C113D" w:rsidRPr="00BF6FAB" w:rsidRDefault="006C113D" w:rsidP="006C113D">
      <w:pPr>
        <w:pStyle w:val="ab"/>
        <w:ind w:firstLine="709"/>
        <w:contextualSpacing/>
        <w:jc w:val="both"/>
        <w:rPr>
          <w:rFonts w:ascii="Times New Roman" w:hAnsi="Times New Roman" w:cs="Times New Roman"/>
        </w:rPr>
      </w:pPr>
      <w:r w:rsidRPr="00BF6FAB">
        <w:rPr>
          <w:rFonts w:ascii="Times New Roman" w:hAnsi="Times New Roman" w:cs="Times New Roman"/>
        </w:rPr>
        <w:t>В составе ежегодного отчета о ходе работ по Программе представляется информация об оценке эффективности реализации Программы по следующим критериям:</w:t>
      </w:r>
    </w:p>
    <w:p w:rsidR="006C113D" w:rsidRPr="00BF6FAB" w:rsidRDefault="006C113D" w:rsidP="006C113D">
      <w:pPr>
        <w:pStyle w:val="ab"/>
        <w:numPr>
          <w:ilvl w:val="0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</w:rPr>
      </w:pPr>
      <w:r w:rsidRPr="00BF6FAB">
        <w:rPr>
          <w:rFonts w:ascii="Times New Roman" w:hAnsi="Times New Roman" w:cs="Times New Roman"/>
        </w:rPr>
        <w:lastRenderedPageBreak/>
        <w:t xml:space="preserve">Критерий «Степень </w:t>
      </w:r>
      <w:proofErr w:type="gramStart"/>
      <w:r w:rsidRPr="00BF6FAB">
        <w:rPr>
          <w:rFonts w:ascii="Times New Roman" w:hAnsi="Times New Roman" w:cs="Times New Roman"/>
        </w:rPr>
        <w:t>достижения планируемых результатов целевых индикаторов реализации мероприятий</w:t>
      </w:r>
      <w:proofErr w:type="gramEnd"/>
      <w:r w:rsidRPr="00BF6FAB">
        <w:rPr>
          <w:rFonts w:ascii="Times New Roman" w:hAnsi="Times New Roman" w:cs="Times New Roman"/>
        </w:rPr>
        <w:t xml:space="preserve"> Программы» базируется на анализе целевых показателей, указанных в Программе.</w:t>
      </w:r>
    </w:p>
    <w:p w:rsidR="006C113D" w:rsidRPr="00BF6FAB" w:rsidRDefault="006C113D" w:rsidP="006C113D">
      <w:pPr>
        <w:pStyle w:val="ab"/>
        <w:numPr>
          <w:ilvl w:val="0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</w:rPr>
      </w:pPr>
      <w:r w:rsidRPr="00BF6FAB">
        <w:rPr>
          <w:rFonts w:ascii="Times New Roman" w:hAnsi="Times New Roman" w:cs="Times New Roman"/>
        </w:rPr>
        <w:t>Критерий «Степень соответствия бюджетных затрат на мероприятия Программы запланированному уровню затрат».</w:t>
      </w:r>
    </w:p>
    <w:p w:rsidR="006C113D" w:rsidRPr="00BF6FAB" w:rsidRDefault="006C113D" w:rsidP="006C113D">
      <w:pPr>
        <w:pStyle w:val="ab"/>
        <w:numPr>
          <w:ilvl w:val="0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</w:rPr>
      </w:pPr>
      <w:r w:rsidRPr="00BF6FAB">
        <w:rPr>
          <w:rFonts w:ascii="Times New Roman" w:hAnsi="Times New Roman" w:cs="Times New Roman"/>
        </w:rPr>
        <w:t xml:space="preserve">Критерий «Эффективность использования бюджетных средств на реализацию отдельных мероприятий» показывает расход бюджетных средств на </w:t>
      </w:r>
      <w:proofErr w:type="spellStart"/>
      <w:r w:rsidRPr="00BF6FAB">
        <w:rPr>
          <w:rFonts w:ascii="Times New Roman" w:hAnsi="Times New Roman" w:cs="Times New Roman"/>
          <w:lang w:val="en-US"/>
        </w:rPr>
        <w:t>i</w:t>
      </w:r>
      <w:proofErr w:type="spellEnd"/>
      <w:r w:rsidRPr="00BF6FAB">
        <w:rPr>
          <w:rFonts w:ascii="Times New Roman" w:hAnsi="Times New Roman" w:cs="Times New Roman"/>
        </w:rPr>
        <w:t>-</w:t>
      </w:r>
      <w:r w:rsidRPr="00BF6FAB">
        <w:rPr>
          <w:rFonts w:ascii="Times New Roman" w:hAnsi="Times New Roman" w:cs="Times New Roman"/>
          <w:lang w:val="en-US"/>
        </w:rPr>
        <w:t>e</w:t>
      </w:r>
      <w:r w:rsidRPr="00BF6FAB">
        <w:rPr>
          <w:rFonts w:ascii="Times New Roman" w:hAnsi="Times New Roman" w:cs="Times New Roman"/>
        </w:rPr>
        <w:t xml:space="preserve"> мероприятие Программы в расчете на 1 единицу прироста целевого индикатора по тому же мероприятию.</w:t>
      </w:r>
    </w:p>
    <w:p w:rsidR="006C113D" w:rsidRPr="00BF6FAB" w:rsidRDefault="006C113D" w:rsidP="006C113D">
      <w:pPr>
        <w:pStyle w:val="ab"/>
        <w:ind w:firstLine="709"/>
        <w:contextualSpacing/>
        <w:jc w:val="both"/>
        <w:rPr>
          <w:rFonts w:ascii="Times New Roman" w:hAnsi="Times New Roman" w:cs="Times New Roman"/>
        </w:rPr>
      </w:pPr>
    </w:p>
    <w:p w:rsidR="006C113D" w:rsidRPr="00BF6FAB" w:rsidRDefault="006C113D" w:rsidP="006C113D">
      <w:pPr>
        <w:pStyle w:val="ab"/>
        <w:ind w:firstLine="709"/>
        <w:contextualSpacing/>
        <w:jc w:val="center"/>
        <w:rPr>
          <w:rFonts w:ascii="Times New Roman" w:hAnsi="Times New Roman" w:cs="Times New Roman"/>
        </w:rPr>
      </w:pPr>
      <w:r w:rsidRPr="00BF6FAB">
        <w:rPr>
          <w:rFonts w:ascii="Times New Roman" w:hAnsi="Times New Roman" w:cs="Times New Roman"/>
        </w:rPr>
        <w:t>Система ответственности</w:t>
      </w:r>
    </w:p>
    <w:p w:rsidR="006C113D" w:rsidRPr="00BF6FAB" w:rsidRDefault="006C113D" w:rsidP="006C113D">
      <w:pPr>
        <w:pStyle w:val="ab"/>
        <w:ind w:firstLine="709"/>
        <w:contextualSpacing/>
        <w:jc w:val="center"/>
        <w:rPr>
          <w:rFonts w:ascii="Times New Roman" w:hAnsi="Times New Roman" w:cs="Times New Roman"/>
        </w:rPr>
      </w:pPr>
    </w:p>
    <w:p w:rsidR="006C113D" w:rsidRPr="00BF6FAB" w:rsidRDefault="006C113D" w:rsidP="006C113D">
      <w:pPr>
        <w:pStyle w:val="ab"/>
        <w:ind w:firstLine="709"/>
        <w:contextualSpacing/>
        <w:jc w:val="both"/>
        <w:rPr>
          <w:rFonts w:ascii="Times New Roman" w:hAnsi="Times New Roman" w:cs="Times New Roman"/>
        </w:rPr>
      </w:pPr>
      <w:r w:rsidRPr="00BF6FAB">
        <w:rPr>
          <w:rFonts w:ascii="Times New Roman" w:hAnsi="Times New Roman" w:cs="Times New Roman"/>
        </w:rPr>
        <w:t>Общее руководство реализацией Программы осуществляется Комитет по управлению муниципальным имуществом и ЖКХ администрации муниципального образования «</w:t>
      </w:r>
      <w:proofErr w:type="spellStart"/>
      <w:r w:rsidRPr="00BF6FAB">
        <w:rPr>
          <w:rFonts w:ascii="Times New Roman" w:hAnsi="Times New Roman" w:cs="Times New Roman"/>
        </w:rPr>
        <w:t>Пинежский</w:t>
      </w:r>
      <w:proofErr w:type="spellEnd"/>
      <w:r w:rsidRPr="00BF6FAB">
        <w:rPr>
          <w:rFonts w:ascii="Times New Roman" w:hAnsi="Times New Roman" w:cs="Times New Roman"/>
        </w:rPr>
        <w:t xml:space="preserve"> муниципальный район».</w:t>
      </w:r>
    </w:p>
    <w:p w:rsidR="006C113D" w:rsidRPr="00BF6FAB" w:rsidRDefault="006C113D" w:rsidP="006C113D">
      <w:pPr>
        <w:pStyle w:val="ab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BF6FAB">
        <w:rPr>
          <w:rFonts w:ascii="Times New Roman" w:hAnsi="Times New Roman" w:cs="Times New Roman"/>
        </w:rPr>
        <w:t>Контроль за</w:t>
      </w:r>
      <w:proofErr w:type="gramEnd"/>
      <w:r w:rsidRPr="00BF6FAB">
        <w:rPr>
          <w:rFonts w:ascii="Times New Roman" w:hAnsi="Times New Roman" w:cs="Times New Roman"/>
        </w:rPr>
        <w:t xml:space="preserve"> реализацией Программы осуществляет администрация муниципального образования «</w:t>
      </w:r>
      <w:proofErr w:type="spellStart"/>
      <w:r w:rsidRPr="00BF6FAB">
        <w:rPr>
          <w:rFonts w:ascii="Times New Roman" w:hAnsi="Times New Roman" w:cs="Times New Roman"/>
        </w:rPr>
        <w:t>Пинежский</w:t>
      </w:r>
      <w:proofErr w:type="spellEnd"/>
      <w:r w:rsidRPr="00BF6FAB">
        <w:rPr>
          <w:rFonts w:ascii="Times New Roman" w:hAnsi="Times New Roman" w:cs="Times New Roman"/>
        </w:rPr>
        <w:t xml:space="preserve"> муниципальный район» и Собрание депутатов муниципального образования «</w:t>
      </w:r>
      <w:proofErr w:type="spellStart"/>
      <w:r w:rsidRPr="00BF6FAB">
        <w:rPr>
          <w:rFonts w:ascii="Times New Roman" w:hAnsi="Times New Roman" w:cs="Times New Roman"/>
        </w:rPr>
        <w:t>Пинежский</w:t>
      </w:r>
      <w:proofErr w:type="spellEnd"/>
      <w:r w:rsidRPr="00BF6FAB">
        <w:rPr>
          <w:rFonts w:ascii="Times New Roman" w:hAnsi="Times New Roman" w:cs="Times New Roman"/>
        </w:rPr>
        <w:t xml:space="preserve"> муниципальный район» в рамках своих полномочий.</w:t>
      </w:r>
    </w:p>
    <w:p w:rsidR="006C113D" w:rsidRPr="00BF6FAB" w:rsidRDefault="006C113D" w:rsidP="006C113D">
      <w:pPr>
        <w:pStyle w:val="ab"/>
        <w:ind w:firstLine="709"/>
        <w:contextualSpacing/>
        <w:jc w:val="both"/>
        <w:rPr>
          <w:rFonts w:ascii="Times New Roman" w:hAnsi="Times New Roman" w:cs="Times New Roman"/>
        </w:rPr>
      </w:pPr>
      <w:r w:rsidRPr="00BF6FAB">
        <w:rPr>
          <w:rFonts w:ascii="Times New Roman" w:hAnsi="Times New Roman" w:cs="Times New Roman"/>
        </w:rPr>
        <w:t>В качестве экспертов и консультантов для анализа и оценки мероприятий могут быть привлечены экспертные организации, а также представители федеральных и территориальных органов исполнительной власти, представители организаций коммунального комплекса.</w:t>
      </w:r>
    </w:p>
    <w:p w:rsidR="006C113D" w:rsidRDefault="006C113D" w:rsidP="006C113D">
      <w:pPr>
        <w:pStyle w:val="ab"/>
        <w:ind w:firstLine="709"/>
        <w:contextualSpacing/>
        <w:jc w:val="both"/>
        <w:rPr>
          <w:rFonts w:ascii="Times New Roman" w:hAnsi="Times New Roman" w:cs="Times New Roman"/>
        </w:rPr>
      </w:pPr>
      <w:r w:rsidRPr="00BF6FAB">
        <w:rPr>
          <w:rFonts w:ascii="Times New Roman" w:hAnsi="Times New Roman" w:cs="Times New Roman"/>
        </w:rPr>
        <w:t>Реализация Программы осуществляется путем разработки инвестиционных программ обслуживающих предприятий инженерных сетей по мероприятиям, вошедшим в Программу.</w:t>
      </w:r>
    </w:p>
    <w:p w:rsidR="006C113D" w:rsidRPr="00BF6FAB" w:rsidRDefault="006C113D" w:rsidP="006C113D">
      <w:pPr>
        <w:pStyle w:val="ab"/>
        <w:ind w:firstLine="709"/>
        <w:contextualSpacing/>
        <w:jc w:val="both"/>
        <w:rPr>
          <w:rFonts w:ascii="Times New Roman" w:hAnsi="Times New Roman" w:cs="Times New Roman"/>
        </w:rPr>
      </w:pPr>
    </w:p>
    <w:p w:rsidR="006C113D" w:rsidRDefault="006C113D" w:rsidP="006C113D">
      <w:pPr>
        <w:pStyle w:val="ab"/>
        <w:ind w:firstLine="709"/>
        <w:contextualSpacing/>
        <w:jc w:val="center"/>
        <w:rPr>
          <w:rFonts w:ascii="Times New Roman" w:hAnsi="Times New Roman" w:cs="Times New Roman"/>
        </w:rPr>
      </w:pPr>
      <w:r w:rsidRPr="00BF6FAB">
        <w:rPr>
          <w:rFonts w:ascii="Times New Roman" w:hAnsi="Times New Roman" w:cs="Times New Roman"/>
        </w:rPr>
        <w:t>Порядок разработки и утверждения инвестиционной программы организаций, обслуживающих инженерные сети.</w:t>
      </w:r>
    </w:p>
    <w:p w:rsidR="006C113D" w:rsidRPr="00BF6FAB" w:rsidRDefault="006C113D" w:rsidP="006C113D">
      <w:pPr>
        <w:pStyle w:val="ab"/>
        <w:ind w:firstLine="709"/>
        <w:contextualSpacing/>
        <w:jc w:val="center"/>
        <w:rPr>
          <w:rFonts w:ascii="Times New Roman" w:hAnsi="Times New Roman" w:cs="Times New Roman"/>
        </w:rPr>
      </w:pPr>
    </w:p>
    <w:p w:rsidR="006C113D" w:rsidRPr="00BF6FAB" w:rsidRDefault="006C113D" w:rsidP="006C113D">
      <w:pPr>
        <w:pStyle w:val="ab"/>
        <w:ind w:firstLine="709"/>
        <w:contextualSpacing/>
        <w:jc w:val="both"/>
        <w:rPr>
          <w:rFonts w:ascii="Times New Roman" w:hAnsi="Times New Roman" w:cs="Times New Roman"/>
        </w:rPr>
      </w:pPr>
      <w:r w:rsidRPr="00BF6FAB">
        <w:rPr>
          <w:rFonts w:ascii="Times New Roman" w:hAnsi="Times New Roman" w:cs="Times New Roman"/>
        </w:rPr>
        <w:t>Инвестиционные программы разрабатываются организациями на каждый вид оказываемых ими коммунальных услуг на основании технического задания, разработанного КУМИ и ЖКХ администрации МО «</w:t>
      </w:r>
      <w:proofErr w:type="spellStart"/>
      <w:r w:rsidRPr="00BF6FAB">
        <w:rPr>
          <w:rFonts w:ascii="Times New Roman" w:hAnsi="Times New Roman" w:cs="Times New Roman"/>
        </w:rPr>
        <w:t>Пинежский</w:t>
      </w:r>
      <w:proofErr w:type="spellEnd"/>
      <w:r w:rsidRPr="00BF6FAB">
        <w:rPr>
          <w:rFonts w:ascii="Times New Roman" w:hAnsi="Times New Roman" w:cs="Times New Roman"/>
        </w:rPr>
        <w:t xml:space="preserve"> район» и утвержденного главой администрации МО «</w:t>
      </w:r>
      <w:proofErr w:type="spellStart"/>
      <w:r w:rsidRPr="00BF6FAB">
        <w:rPr>
          <w:rFonts w:ascii="Times New Roman" w:hAnsi="Times New Roman" w:cs="Times New Roman"/>
        </w:rPr>
        <w:t>Пинежский</w:t>
      </w:r>
      <w:proofErr w:type="spellEnd"/>
      <w:r w:rsidRPr="00BF6FAB">
        <w:rPr>
          <w:rFonts w:ascii="Times New Roman" w:hAnsi="Times New Roman" w:cs="Times New Roman"/>
        </w:rPr>
        <w:t xml:space="preserve"> район».</w:t>
      </w:r>
    </w:p>
    <w:p w:rsidR="006C113D" w:rsidRPr="00BF6FAB" w:rsidRDefault="006C113D" w:rsidP="006C113D">
      <w:pPr>
        <w:pStyle w:val="ab"/>
        <w:ind w:firstLine="709"/>
        <w:contextualSpacing/>
        <w:jc w:val="both"/>
        <w:rPr>
          <w:rFonts w:ascii="Times New Roman" w:hAnsi="Times New Roman" w:cs="Times New Roman"/>
        </w:rPr>
      </w:pPr>
      <w:r w:rsidRPr="00BF6FAB">
        <w:rPr>
          <w:rFonts w:ascii="Times New Roman" w:hAnsi="Times New Roman" w:cs="Times New Roman"/>
        </w:rPr>
        <w:t xml:space="preserve">Инвестиционные программы утверждаются в соответствии с законодательством с учетом соответствия мероприятий и сроков инвестиционных программ Программе комплексного развития коммунальной инфраструктуры. При этом уточняются необходимые объемы </w:t>
      </w:r>
      <w:proofErr w:type="gramStart"/>
      <w:r w:rsidRPr="00BF6FAB">
        <w:rPr>
          <w:rFonts w:ascii="Times New Roman" w:hAnsi="Times New Roman" w:cs="Times New Roman"/>
        </w:rPr>
        <w:t>финансирования</w:t>
      </w:r>
      <w:proofErr w:type="gramEnd"/>
      <w:r w:rsidRPr="00BF6FAB">
        <w:rPr>
          <w:rFonts w:ascii="Times New Roman" w:hAnsi="Times New Roman" w:cs="Times New Roman"/>
        </w:rPr>
        <w:t xml:space="preserve"> и приводится обоснование по источникам финансирования: собственные средства, привлеченные средства, средства внебюджетных источников, прочие источники.</w:t>
      </w:r>
      <w:bookmarkEnd w:id="1"/>
    </w:p>
    <w:p w:rsidR="006C113D" w:rsidRDefault="006C113D" w:rsidP="00845DAD">
      <w:pPr>
        <w:rPr>
          <w:sz w:val="28"/>
          <w:szCs w:val="28"/>
        </w:rPr>
      </w:pPr>
    </w:p>
    <w:sectPr w:rsidR="006C113D" w:rsidSect="00845DAD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60A5038"/>
    <w:multiLevelType w:val="hybridMultilevel"/>
    <w:tmpl w:val="790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BF6C49"/>
    <w:multiLevelType w:val="hybridMultilevel"/>
    <w:tmpl w:val="A30C8D9E"/>
    <w:lvl w:ilvl="0" w:tplc="D4D8F8DC">
      <w:start w:val="1"/>
      <w:numFmt w:val="decimal"/>
      <w:lvlText w:val="%1."/>
      <w:lvlJc w:val="left"/>
      <w:pPr>
        <w:ind w:left="2119" w:hanging="14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E492DC0"/>
    <w:multiLevelType w:val="hybridMultilevel"/>
    <w:tmpl w:val="1E645B38"/>
    <w:lvl w:ilvl="0" w:tplc="D0B8AC0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E0564EB"/>
    <w:multiLevelType w:val="hybridMultilevel"/>
    <w:tmpl w:val="A7168ED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B031CC"/>
    <w:multiLevelType w:val="hybridMultilevel"/>
    <w:tmpl w:val="9D3A65D2"/>
    <w:lvl w:ilvl="0" w:tplc="C378729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325D5A28"/>
    <w:multiLevelType w:val="hybridMultilevel"/>
    <w:tmpl w:val="373A1238"/>
    <w:lvl w:ilvl="0" w:tplc="FFA2AF1C">
      <w:start w:val="1"/>
      <w:numFmt w:val="decimal"/>
      <w:lvlText w:val="%1."/>
      <w:lvlJc w:val="left"/>
      <w:pPr>
        <w:tabs>
          <w:tab w:val="num" w:pos="1817"/>
        </w:tabs>
        <w:ind w:left="1817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2"/>
        </w:tabs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2"/>
        </w:tabs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2"/>
        </w:tabs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2"/>
        </w:tabs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2"/>
        </w:tabs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2"/>
        </w:tabs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2"/>
        </w:tabs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2"/>
        </w:tabs>
        <w:ind w:left="6902" w:hanging="180"/>
      </w:pPr>
    </w:lvl>
  </w:abstractNum>
  <w:abstractNum w:abstractNumId="7">
    <w:nsid w:val="4A1666AA"/>
    <w:multiLevelType w:val="hybridMultilevel"/>
    <w:tmpl w:val="8D06CAF4"/>
    <w:lvl w:ilvl="0" w:tplc="E6F026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AA6044D"/>
    <w:multiLevelType w:val="hybridMultilevel"/>
    <w:tmpl w:val="8B2693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FC76B3"/>
    <w:multiLevelType w:val="singleLevel"/>
    <w:tmpl w:val="F3CEE62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5AE13E64"/>
    <w:multiLevelType w:val="hybridMultilevel"/>
    <w:tmpl w:val="78BA1C48"/>
    <w:lvl w:ilvl="0" w:tplc="AAB2F4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5E74DA"/>
    <w:multiLevelType w:val="hybridMultilevel"/>
    <w:tmpl w:val="59360124"/>
    <w:lvl w:ilvl="0" w:tplc="E6F0261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5F47BB"/>
    <w:multiLevelType w:val="hybridMultilevel"/>
    <w:tmpl w:val="59545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5"/>
  </w:num>
  <w:num w:numId="11">
    <w:abstractNumId w:val="7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stylePaneFormatFilter w:val="3F01"/>
  <w:defaultTabStop w:val="708"/>
  <w:characterSpacingControl w:val="doNotCompress"/>
  <w:compat/>
  <w:rsids>
    <w:rsidRoot w:val="002341A5"/>
    <w:rsid w:val="00000336"/>
    <w:rsid w:val="000003E9"/>
    <w:rsid w:val="000029E0"/>
    <w:rsid w:val="0000302A"/>
    <w:rsid w:val="00006DC1"/>
    <w:rsid w:val="00007646"/>
    <w:rsid w:val="00010ACF"/>
    <w:rsid w:val="000119D1"/>
    <w:rsid w:val="00011DB3"/>
    <w:rsid w:val="000124F2"/>
    <w:rsid w:val="00016DC6"/>
    <w:rsid w:val="00017282"/>
    <w:rsid w:val="000218C0"/>
    <w:rsid w:val="00023C11"/>
    <w:rsid w:val="0003152D"/>
    <w:rsid w:val="00034EDC"/>
    <w:rsid w:val="00037CED"/>
    <w:rsid w:val="000410E7"/>
    <w:rsid w:val="0004339C"/>
    <w:rsid w:val="000461E3"/>
    <w:rsid w:val="00051C1E"/>
    <w:rsid w:val="00051EFA"/>
    <w:rsid w:val="000557ED"/>
    <w:rsid w:val="00060B7E"/>
    <w:rsid w:val="0006111F"/>
    <w:rsid w:val="00065479"/>
    <w:rsid w:val="00065F5B"/>
    <w:rsid w:val="00066129"/>
    <w:rsid w:val="000720C6"/>
    <w:rsid w:val="00072C82"/>
    <w:rsid w:val="00073E87"/>
    <w:rsid w:val="00076DC8"/>
    <w:rsid w:val="00082992"/>
    <w:rsid w:val="00091649"/>
    <w:rsid w:val="00092D8E"/>
    <w:rsid w:val="00093C32"/>
    <w:rsid w:val="00093F07"/>
    <w:rsid w:val="00093FF1"/>
    <w:rsid w:val="00094BB9"/>
    <w:rsid w:val="000967F6"/>
    <w:rsid w:val="000A0CC5"/>
    <w:rsid w:val="000A26D1"/>
    <w:rsid w:val="000A3898"/>
    <w:rsid w:val="000A4BAA"/>
    <w:rsid w:val="000A56AE"/>
    <w:rsid w:val="000A621C"/>
    <w:rsid w:val="000A6CA3"/>
    <w:rsid w:val="000A71AF"/>
    <w:rsid w:val="000B0813"/>
    <w:rsid w:val="000B109F"/>
    <w:rsid w:val="000B473A"/>
    <w:rsid w:val="000B5D1E"/>
    <w:rsid w:val="000C041A"/>
    <w:rsid w:val="000C1314"/>
    <w:rsid w:val="000D0E2E"/>
    <w:rsid w:val="000D1AC5"/>
    <w:rsid w:val="000D23FD"/>
    <w:rsid w:val="000D2492"/>
    <w:rsid w:val="000D2E73"/>
    <w:rsid w:val="000D3311"/>
    <w:rsid w:val="000D489A"/>
    <w:rsid w:val="000D70D0"/>
    <w:rsid w:val="000E0B30"/>
    <w:rsid w:val="000E1071"/>
    <w:rsid w:val="000E2BDB"/>
    <w:rsid w:val="000E36B6"/>
    <w:rsid w:val="000E417B"/>
    <w:rsid w:val="000E5C42"/>
    <w:rsid w:val="000F100C"/>
    <w:rsid w:val="000F1F52"/>
    <w:rsid w:val="000F47AE"/>
    <w:rsid w:val="000F6910"/>
    <w:rsid w:val="000F7090"/>
    <w:rsid w:val="001017FA"/>
    <w:rsid w:val="00116281"/>
    <w:rsid w:val="00121D9C"/>
    <w:rsid w:val="0012297A"/>
    <w:rsid w:val="0012633C"/>
    <w:rsid w:val="001269FD"/>
    <w:rsid w:val="00127416"/>
    <w:rsid w:val="00127A26"/>
    <w:rsid w:val="00130A4E"/>
    <w:rsid w:val="00130AFA"/>
    <w:rsid w:val="0013262F"/>
    <w:rsid w:val="00133C44"/>
    <w:rsid w:val="0013422C"/>
    <w:rsid w:val="00135BD5"/>
    <w:rsid w:val="001409C7"/>
    <w:rsid w:val="00141B12"/>
    <w:rsid w:val="00141E56"/>
    <w:rsid w:val="00147E3A"/>
    <w:rsid w:val="0015332B"/>
    <w:rsid w:val="00154253"/>
    <w:rsid w:val="00154493"/>
    <w:rsid w:val="00160011"/>
    <w:rsid w:val="0016166E"/>
    <w:rsid w:val="00165823"/>
    <w:rsid w:val="0016705C"/>
    <w:rsid w:val="0016742E"/>
    <w:rsid w:val="00167640"/>
    <w:rsid w:val="00170576"/>
    <w:rsid w:val="00170601"/>
    <w:rsid w:val="001717F7"/>
    <w:rsid w:val="00171B42"/>
    <w:rsid w:val="0017339B"/>
    <w:rsid w:val="001738D2"/>
    <w:rsid w:val="00176EC9"/>
    <w:rsid w:val="00184F82"/>
    <w:rsid w:val="0018511E"/>
    <w:rsid w:val="0018521F"/>
    <w:rsid w:val="001853EA"/>
    <w:rsid w:val="00185D16"/>
    <w:rsid w:val="00191E4E"/>
    <w:rsid w:val="001926CD"/>
    <w:rsid w:val="00193706"/>
    <w:rsid w:val="001A5798"/>
    <w:rsid w:val="001B084B"/>
    <w:rsid w:val="001B21F3"/>
    <w:rsid w:val="001B234D"/>
    <w:rsid w:val="001B254B"/>
    <w:rsid w:val="001B355F"/>
    <w:rsid w:val="001B4AD0"/>
    <w:rsid w:val="001B5E64"/>
    <w:rsid w:val="001C4B81"/>
    <w:rsid w:val="001C6C3A"/>
    <w:rsid w:val="001D0D4F"/>
    <w:rsid w:val="001D38EE"/>
    <w:rsid w:val="001D6747"/>
    <w:rsid w:val="001E2B04"/>
    <w:rsid w:val="001E5658"/>
    <w:rsid w:val="001E5724"/>
    <w:rsid w:val="001F2CDA"/>
    <w:rsid w:val="001F5EFA"/>
    <w:rsid w:val="001F69C3"/>
    <w:rsid w:val="001F7A16"/>
    <w:rsid w:val="002001F8"/>
    <w:rsid w:val="00201C2B"/>
    <w:rsid w:val="00202604"/>
    <w:rsid w:val="00203CA4"/>
    <w:rsid w:val="00206BD4"/>
    <w:rsid w:val="00210699"/>
    <w:rsid w:val="00210CAF"/>
    <w:rsid w:val="00212409"/>
    <w:rsid w:val="00212778"/>
    <w:rsid w:val="00213B24"/>
    <w:rsid w:val="00216DCB"/>
    <w:rsid w:val="002216CA"/>
    <w:rsid w:val="00223F1B"/>
    <w:rsid w:val="00227306"/>
    <w:rsid w:val="00230902"/>
    <w:rsid w:val="002338F3"/>
    <w:rsid w:val="0023395F"/>
    <w:rsid w:val="002341A5"/>
    <w:rsid w:val="002345EA"/>
    <w:rsid w:val="00234858"/>
    <w:rsid w:val="0023790A"/>
    <w:rsid w:val="00241F69"/>
    <w:rsid w:val="00242384"/>
    <w:rsid w:val="0024396F"/>
    <w:rsid w:val="00247A96"/>
    <w:rsid w:val="00253F4F"/>
    <w:rsid w:val="002612AC"/>
    <w:rsid w:val="00261F06"/>
    <w:rsid w:val="0026611B"/>
    <w:rsid w:val="00267D01"/>
    <w:rsid w:val="0027025D"/>
    <w:rsid w:val="00272068"/>
    <w:rsid w:val="00272B0D"/>
    <w:rsid w:val="00272C41"/>
    <w:rsid w:val="00273490"/>
    <w:rsid w:val="002757DE"/>
    <w:rsid w:val="00275910"/>
    <w:rsid w:val="002767D4"/>
    <w:rsid w:val="0028205F"/>
    <w:rsid w:val="0028286D"/>
    <w:rsid w:val="00283B69"/>
    <w:rsid w:val="0028412F"/>
    <w:rsid w:val="00286F58"/>
    <w:rsid w:val="00293155"/>
    <w:rsid w:val="0029324D"/>
    <w:rsid w:val="00294130"/>
    <w:rsid w:val="00295F26"/>
    <w:rsid w:val="00296658"/>
    <w:rsid w:val="00297D87"/>
    <w:rsid w:val="002A0A6C"/>
    <w:rsid w:val="002A122C"/>
    <w:rsid w:val="002A137E"/>
    <w:rsid w:val="002A2D42"/>
    <w:rsid w:val="002A4B1C"/>
    <w:rsid w:val="002A4E37"/>
    <w:rsid w:val="002A761A"/>
    <w:rsid w:val="002B0B9A"/>
    <w:rsid w:val="002B22BC"/>
    <w:rsid w:val="002B3374"/>
    <w:rsid w:val="002B4DFC"/>
    <w:rsid w:val="002B60C0"/>
    <w:rsid w:val="002C0145"/>
    <w:rsid w:val="002C0F3E"/>
    <w:rsid w:val="002C3CC3"/>
    <w:rsid w:val="002C5930"/>
    <w:rsid w:val="002C5D62"/>
    <w:rsid w:val="002D2276"/>
    <w:rsid w:val="002D55A3"/>
    <w:rsid w:val="002D5C86"/>
    <w:rsid w:val="002E24FC"/>
    <w:rsid w:val="002E427E"/>
    <w:rsid w:val="002E46B7"/>
    <w:rsid w:val="002F48FB"/>
    <w:rsid w:val="002F564B"/>
    <w:rsid w:val="002F6478"/>
    <w:rsid w:val="002F69C9"/>
    <w:rsid w:val="00300139"/>
    <w:rsid w:val="00300377"/>
    <w:rsid w:val="00304BAB"/>
    <w:rsid w:val="00306F05"/>
    <w:rsid w:val="0030744C"/>
    <w:rsid w:val="0030772B"/>
    <w:rsid w:val="00313AF9"/>
    <w:rsid w:val="003175D5"/>
    <w:rsid w:val="00320B4C"/>
    <w:rsid w:val="003215B0"/>
    <w:rsid w:val="003223D7"/>
    <w:rsid w:val="00322E4D"/>
    <w:rsid w:val="003234A2"/>
    <w:rsid w:val="00323F79"/>
    <w:rsid w:val="00325B1A"/>
    <w:rsid w:val="003268DF"/>
    <w:rsid w:val="00330195"/>
    <w:rsid w:val="00330744"/>
    <w:rsid w:val="003313C2"/>
    <w:rsid w:val="00335122"/>
    <w:rsid w:val="003370DC"/>
    <w:rsid w:val="0034110D"/>
    <w:rsid w:val="0034150B"/>
    <w:rsid w:val="00342152"/>
    <w:rsid w:val="003428E2"/>
    <w:rsid w:val="0034292E"/>
    <w:rsid w:val="00342D8C"/>
    <w:rsid w:val="0035141D"/>
    <w:rsid w:val="00352BB9"/>
    <w:rsid w:val="00353449"/>
    <w:rsid w:val="00353595"/>
    <w:rsid w:val="00353C30"/>
    <w:rsid w:val="00353C59"/>
    <w:rsid w:val="00353C88"/>
    <w:rsid w:val="003633CB"/>
    <w:rsid w:val="00367ACC"/>
    <w:rsid w:val="003745FF"/>
    <w:rsid w:val="00374BE4"/>
    <w:rsid w:val="0037673C"/>
    <w:rsid w:val="00380620"/>
    <w:rsid w:val="00381E37"/>
    <w:rsid w:val="003832AB"/>
    <w:rsid w:val="00383B18"/>
    <w:rsid w:val="00384FFC"/>
    <w:rsid w:val="00385519"/>
    <w:rsid w:val="00387CAE"/>
    <w:rsid w:val="00390F54"/>
    <w:rsid w:val="00390F82"/>
    <w:rsid w:val="00391280"/>
    <w:rsid w:val="00392953"/>
    <w:rsid w:val="00395089"/>
    <w:rsid w:val="003A1A52"/>
    <w:rsid w:val="003A335B"/>
    <w:rsid w:val="003A56D8"/>
    <w:rsid w:val="003B10B7"/>
    <w:rsid w:val="003B2702"/>
    <w:rsid w:val="003B3708"/>
    <w:rsid w:val="003B62D5"/>
    <w:rsid w:val="003B7C0B"/>
    <w:rsid w:val="003C37DE"/>
    <w:rsid w:val="003C5F04"/>
    <w:rsid w:val="003C68E9"/>
    <w:rsid w:val="003C742B"/>
    <w:rsid w:val="003D102C"/>
    <w:rsid w:val="003D4F01"/>
    <w:rsid w:val="003D55A4"/>
    <w:rsid w:val="003D5B4E"/>
    <w:rsid w:val="003E28E6"/>
    <w:rsid w:val="003E31A1"/>
    <w:rsid w:val="003E4EA1"/>
    <w:rsid w:val="003F124A"/>
    <w:rsid w:val="003F2B88"/>
    <w:rsid w:val="003F3E9E"/>
    <w:rsid w:val="003F4D70"/>
    <w:rsid w:val="003F7417"/>
    <w:rsid w:val="004028D5"/>
    <w:rsid w:val="00402EBF"/>
    <w:rsid w:val="00405A12"/>
    <w:rsid w:val="00405C7B"/>
    <w:rsid w:val="0041187C"/>
    <w:rsid w:val="00413C90"/>
    <w:rsid w:val="00415FDF"/>
    <w:rsid w:val="004168E1"/>
    <w:rsid w:val="00417E8B"/>
    <w:rsid w:val="00420142"/>
    <w:rsid w:val="004212C9"/>
    <w:rsid w:val="00421DD5"/>
    <w:rsid w:val="004222B2"/>
    <w:rsid w:val="004233FB"/>
    <w:rsid w:val="004246A9"/>
    <w:rsid w:val="00425127"/>
    <w:rsid w:val="00425E50"/>
    <w:rsid w:val="00433200"/>
    <w:rsid w:val="00433909"/>
    <w:rsid w:val="004352E0"/>
    <w:rsid w:val="00435698"/>
    <w:rsid w:val="00436671"/>
    <w:rsid w:val="004416CC"/>
    <w:rsid w:val="004437DA"/>
    <w:rsid w:val="004455C6"/>
    <w:rsid w:val="00450683"/>
    <w:rsid w:val="00452325"/>
    <w:rsid w:val="004535D5"/>
    <w:rsid w:val="004553C5"/>
    <w:rsid w:val="004558CE"/>
    <w:rsid w:val="00457BBB"/>
    <w:rsid w:val="00460154"/>
    <w:rsid w:val="004614BE"/>
    <w:rsid w:val="00461B7C"/>
    <w:rsid w:val="00462B9A"/>
    <w:rsid w:val="004663AC"/>
    <w:rsid w:val="00477DFE"/>
    <w:rsid w:val="004808C5"/>
    <w:rsid w:val="00481452"/>
    <w:rsid w:val="00485C38"/>
    <w:rsid w:val="004874EF"/>
    <w:rsid w:val="00487529"/>
    <w:rsid w:val="00490985"/>
    <w:rsid w:val="00491085"/>
    <w:rsid w:val="00491895"/>
    <w:rsid w:val="00495551"/>
    <w:rsid w:val="004A4E51"/>
    <w:rsid w:val="004A557D"/>
    <w:rsid w:val="004A587D"/>
    <w:rsid w:val="004A58E1"/>
    <w:rsid w:val="004A5A39"/>
    <w:rsid w:val="004A6AA6"/>
    <w:rsid w:val="004A755A"/>
    <w:rsid w:val="004B01DE"/>
    <w:rsid w:val="004B0B06"/>
    <w:rsid w:val="004B1F08"/>
    <w:rsid w:val="004B3CAB"/>
    <w:rsid w:val="004B4510"/>
    <w:rsid w:val="004B7593"/>
    <w:rsid w:val="004C03EA"/>
    <w:rsid w:val="004D187F"/>
    <w:rsid w:val="004E18E8"/>
    <w:rsid w:val="004E1DD7"/>
    <w:rsid w:val="004E240D"/>
    <w:rsid w:val="004E2C98"/>
    <w:rsid w:val="004E323A"/>
    <w:rsid w:val="004E6B3E"/>
    <w:rsid w:val="004F1382"/>
    <w:rsid w:val="004F1FFB"/>
    <w:rsid w:val="004F3F49"/>
    <w:rsid w:val="004F3FEC"/>
    <w:rsid w:val="005002B8"/>
    <w:rsid w:val="005034CD"/>
    <w:rsid w:val="005039B9"/>
    <w:rsid w:val="00503DAE"/>
    <w:rsid w:val="005054B3"/>
    <w:rsid w:val="00506663"/>
    <w:rsid w:val="00507D89"/>
    <w:rsid w:val="005112D3"/>
    <w:rsid w:val="00512934"/>
    <w:rsid w:val="00512D23"/>
    <w:rsid w:val="00514095"/>
    <w:rsid w:val="00516236"/>
    <w:rsid w:val="0051666A"/>
    <w:rsid w:val="00521689"/>
    <w:rsid w:val="005246D5"/>
    <w:rsid w:val="00524F95"/>
    <w:rsid w:val="0052517C"/>
    <w:rsid w:val="005263F7"/>
    <w:rsid w:val="0052720E"/>
    <w:rsid w:val="00532AD4"/>
    <w:rsid w:val="0053498B"/>
    <w:rsid w:val="00535A31"/>
    <w:rsid w:val="005360CC"/>
    <w:rsid w:val="00542500"/>
    <w:rsid w:val="00543CD4"/>
    <w:rsid w:val="005440FB"/>
    <w:rsid w:val="00544F98"/>
    <w:rsid w:val="00546152"/>
    <w:rsid w:val="0054695D"/>
    <w:rsid w:val="005512B4"/>
    <w:rsid w:val="00555862"/>
    <w:rsid w:val="00555B3E"/>
    <w:rsid w:val="00555C86"/>
    <w:rsid w:val="005608F8"/>
    <w:rsid w:val="00561DBB"/>
    <w:rsid w:val="0056301C"/>
    <w:rsid w:val="005643AE"/>
    <w:rsid w:val="005647B1"/>
    <w:rsid w:val="00566D68"/>
    <w:rsid w:val="0057122D"/>
    <w:rsid w:val="00571B92"/>
    <w:rsid w:val="00571EAA"/>
    <w:rsid w:val="00572B03"/>
    <w:rsid w:val="00575A57"/>
    <w:rsid w:val="00577BD9"/>
    <w:rsid w:val="00580319"/>
    <w:rsid w:val="005836DA"/>
    <w:rsid w:val="0058590B"/>
    <w:rsid w:val="00591CEF"/>
    <w:rsid w:val="00592A22"/>
    <w:rsid w:val="00593004"/>
    <w:rsid w:val="00596760"/>
    <w:rsid w:val="005A20E7"/>
    <w:rsid w:val="005A429A"/>
    <w:rsid w:val="005A4D20"/>
    <w:rsid w:val="005A5D0C"/>
    <w:rsid w:val="005A6331"/>
    <w:rsid w:val="005A7266"/>
    <w:rsid w:val="005B1200"/>
    <w:rsid w:val="005B1E04"/>
    <w:rsid w:val="005B4F18"/>
    <w:rsid w:val="005C0939"/>
    <w:rsid w:val="005C122D"/>
    <w:rsid w:val="005C152A"/>
    <w:rsid w:val="005C2AF2"/>
    <w:rsid w:val="005C6E3E"/>
    <w:rsid w:val="005D294D"/>
    <w:rsid w:val="005D334F"/>
    <w:rsid w:val="005E0217"/>
    <w:rsid w:val="005E13A4"/>
    <w:rsid w:val="005E2644"/>
    <w:rsid w:val="005E3495"/>
    <w:rsid w:val="005E3B66"/>
    <w:rsid w:val="005E4FE0"/>
    <w:rsid w:val="005E6CEC"/>
    <w:rsid w:val="005F011B"/>
    <w:rsid w:val="005F02E9"/>
    <w:rsid w:val="005F14B2"/>
    <w:rsid w:val="005F1B65"/>
    <w:rsid w:val="005F3BF0"/>
    <w:rsid w:val="005F5A26"/>
    <w:rsid w:val="005F5FA9"/>
    <w:rsid w:val="005F7123"/>
    <w:rsid w:val="00600D14"/>
    <w:rsid w:val="00601EC6"/>
    <w:rsid w:val="0060285F"/>
    <w:rsid w:val="00602A9B"/>
    <w:rsid w:val="00605B5B"/>
    <w:rsid w:val="00605CA2"/>
    <w:rsid w:val="00606331"/>
    <w:rsid w:val="00606CAD"/>
    <w:rsid w:val="00612C82"/>
    <w:rsid w:val="006149CB"/>
    <w:rsid w:val="00615283"/>
    <w:rsid w:val="006175BC"/>
    <w:rsid w:val="00623417"/>
    <w:rsid w:val="006244E0"/>
    <w:rsid w:val="00625ED7"/>
    <w:rsid w:val="006302A3"/>
    <w:rsid w:val="0063680B"/>
    <w:rsid w:val="00640325"/>
    <w:rsid w:val="0064188C"/>
    <w:rsid w:val="0064255E"/>
    <w:rsid w:val="006442F5"/>
    <w:rsid w:val="00644AE5"/>
    <w:rsid w:val="006455BE"/>
    <w:rsid w:val="0064727C"/>
    <w:rsid w:val="006513D4"/>
    <w:rsid w:val="006528DA"/>
    <w:rsid w:val="00654684"/>
    <w:rsid w:val="00655685"/>
    <w:rsid w:val="00656960"/>
    <w:rsid w:val="00656970"/>
    <w:rsid w:val="00657756"/>
    <w:rsid w:val="0066214F"/>
    <w:rsid w:val="006621BC"/>
    <w:rsid w:val="006638E1"/>
    <w:rsid w:val="00666907"/>
    <w:rsid w:val="00666EBC"/>
    <w:rsid w:val="006749A3"/>
    <w:rsid w:val="00676C77"/>
    <w:rsid w:val="006773D8"/>
    <w:rsid w:val="006823DA"/>
    <w:rsid w:val="00685568"/>
    <w:rsid w:val="00685FC5"/>
    <w:rsid w:val="0068632D"/>
    <w:rsid w:val="00686AA0"/>
    <w:rsid w:val="006872FC"/>
    <w:rsid w:val="006874FD"/>
    <w:rsid w:val="006901F3"/>
    <w:rsid w:val="006916A6"/>
    <w:rsid w:val="0069261E"/>
    <w:rsid w:val="00692DCF"/>
    <w:rsid w:val="00694E14"/>
    <w:rsid w:val="00694EDA"/>
    <w:rsid w:val="006A17B4"/>
    <w:rsid w:val="006A36EF"/>
    <w:rsid w:val="006A715E"/>
    <w:rsid w:val="006B12A4"/>
    <w:rsid w:val="006B2F18"/>
    <w:rsid w:val="006C113D"/>
    <w:rsid w:val="006C1602"/>
    <w:rsid w:val="006C292E"/>
    <w:rsid w:val="006D6858"/>
    <w:rsid w:val="006D71B3"/>
    <w:rsid w:val="006E004A"/>
    <w:rsid w:val="006E2D1D"/>
    <w:rsid w:val="006E5239"/>
    <w:rsid w:val="006F31F0"/>
    <w:rsid w:val="007006BE"/>
    <w:rsid w:val="00700BAE"/>
    <w:rsid w:val="00700CF8"/>
    <w:rsid w:val="0070362D"/>
    <w:rsid w:val="00703A75"/>
    <w:rsid w:val="00705A82"/>
    <w:rsid w:val="007061C8"/>
    <w:rsid w:val="00713AEF"/>
    <w:rsid w:val="0071407D"/>
    <w:rsid w:val="00716A22"/>
    <w:rsid w:val="00717839"/>
    <w:rsid w:val="00717CA4"/>
    <w:rsid w:val="007209B0"/>
    <w:rsid w:val="00724A5B"/>
    <w:rsid w:val="00727ED5"/>
    <w:rsid w:val="0073054A"/>
    <w:rsid w:val="007321FC"/>
    <w:rsid w:val="00734609"/>
    <w:rsid w:val="007371C1"/>
    <w:rsid w:val="00742577"/>
    <w:rsid w:val="00746FE2"/>
    <w:rsid w:val="00752BF6"/>
    <w:rsid w:val="00754607"/>
    <w:rsid w:val="00754C94"/>
    <w:rsid w:val="00755644"/>
    <w:rsid w:val="00755F1E"/>
    <w:rsid w:val="00757793"/>
    <w:rsid w:val="00762041"/>
    <w:rsid w:val="007629F7"/>
    <w:rsid w:val="00763518"/>
    <w:rsid w:val="0076651F"/>
    <w:rsid w:val="007670F1"/>
    <w:rsid w:val="007709CF"/>
    <w:rsid w:val="00770DF7"/>
    <w:rsid w:val="00771A4D"/>
    <w:rsid w:val="007759C4"/>
    <w:rsid w:val="00777006"/>
    <w:rsid w:val="0078053E"/>
    <w:rsid w:val="00787A91"/>
    <w:rsid w:val="007914CF"/>
    <w:rsid w:val="00791F56"/>
    <w:rsid w:val="00792541"/>
    <w:rsid w:val="00792F3A"/>
    <w:rsid w:val="00793067"/>
    <w:rsid w:val="0079339C"/>
    <w:rsid w:val="00795372"/>
    <w:rsid w:val="00795ECF"/>
    <w:rsid w:val="00796353"/>
    <w:rsid w:val="007A26CD"/>
    <w:rsid w:val="007A30EC"/>
    <w:rsid w:val="007A57F6"/>
    <w:rsid w:val="007A58B0"/>
    <w:rsid w:val="007A5D46"/>
    <w:rsid w:val="007A5F47"/>
    <w:rsid w:val="007A7CC7"/>
    <w:rsid w:val="007B3614"/>
    <w:rsid w:val="007C0391"/>
    <w:rsid w:val="007E0E06"/>
    <w:rsid w:val="007E2339"/>
    <w:rsid w:val="007E40E2"/>
    <w:rsid w:val="007E43F9"/>
    <w:rsid w:val="007E4B2E"/>
    <w:rsid w:val="007E59B0"/>
    <w:rsid w:val="007F13A7"/>
    <w:rsid w:val="0080259E"/>
    <w:rsid w:val="00804082"/>
    <w:rsid w:val="0080762C"/>
    <w:rsid w:val="00807BAE"/>
    <w:rsid w:val="00810AEC"/>
    <w:rsid w:val="00810F47"/>
    <w:rsid w:val="00811ACF"/>
    <w:rsid w:val="00812618"/>
    <w:rsid w:val="0081576E"/>
    <w:rsid w:val="008203AB"/>
    <w:rsid w:val="00820965"/>
    <w:rsid w:val="008217F8"/>
    <w:rsid w:val="0082183F"/>
    <w:rsid w:val="00822574"/>
    <w:rsid w:val="008229B4"/>
    <w:rsid w:val="008229D7"/>
    <w:rsid w:val="00824FBC"/>
    <w:rsid w:val="00827812"/>
    <w:rsid w:val="00832605"/>
    <w:rsid w:val="00832992"/>
    <w:rsid w:val="00834C60"/>
    <w:rsid w:val="00835372"/>
    <w:rsid w:val="00836529"/>
    <w:rsid w:val="00845B17"/>
    <w:rsid w:val="00845DAD"/>
    <w:rsid w:val="008469C2"/>
    <w:rsid w:val="00846F8F"/>
    <w:rsid w:val="00850F87"/>
    <w:rsid w:val="00855545"/>
    <w:rsid w:val="008568D8"/>
    <w:rsid w:val="00856E7D"/>
    <w:rsid w:val="00860DD3"/>
    <w:rsid w:val="00861A22"/>
    <w:rsid w:val="0086768B"/>
    <w:rsid w:val="00871CC7"/>
    <w:rsid w:val="00872C98"/>
    <w:rsid w:val="008801CD"/>
    <w:rsid w:val="0088111C"/>
    <w:rsid w:val="00881570"/>
    <w:rsid w:val="0089001F"/>
    <w:rsid w:val="00890F78"/>
    <w:rsid w:val="008B1260"/>
    <w:rsid w:val="008B2E1D"/>
    <w:rsid w:val="008B3978"/>
    <w:rsid w:val="008B3A5A"/>
    <w:rsid w:val="008B3B0B"/>
    <w:rsid w:val="008B62E4"/>
    <w:rsid w:val="008C0C10"/>
    <w:rsid w:val="008C2709"/>
    <w:rsid w:val="008C5457"/>
    <w:rsid w:val="008D05A9"/>
    <w:rsid w:val="008D0C3D"/>
    <w:rsid w:val="008D335C"/>
    <w:rsid w:val="008D5C64"/>
    <w:rsid w:val="008E2C71"/>
    <w:rsid w:val="008E5F00"/>
    <w:rsid w:val="008E7ADE"/>
    <w:rsid w:val="008E7F6C"/>
    <w:rsid w:val="008F2583"/>
    <w:rsid w:val="008F34BD"/>
    <w:rsid w:val="008F38EE"/>
    <w:rsid w:val="008F56BA"/>
    <w:rsid w:val="00900F63"/>
    <w:rsid w:val="00907DA2"/>
    <w:rsid w:val="00911417"/>
    <w:rsid w:val="00911920"/>
    <w:rsid w:val="00912A87"/>
    <w:rsid w:val="00915A5A"/>
    <w:rsid w:val="00921403"/>
    <w:rsid w:val="00923C71"/>
    <w:rsid w:val="00927DC9"/>
    <w:rsid w:val="00930D81"/>
    <w:rsid w:val="00932452"/>
    <w:rsid w:val="00935776"/>
    <w:rsid w:val="00935C51"/>
    <w:rsid w:val="0093632F"/>
    <w:rsid w:val="00941928"/>
    <w:rsid w:val="00942231"/>
    <w:rsid w:val="00943C17"/>
    <w:rsid w:val="00947310"/>
    <w:rsid w:val="0095017E"/>
    <w:rsid w:val="00950F1A"/>
    <w:rsid w:val="00953371"/>
    <w:rsid w:val="00953AA6"/>
    <w:rsid w:val="0096027D"/>
    <w:rsid w:val="00960ABC"/>
    <w:rsid w:val="00964CC1"/>
    <w:rsid w:val="00970D5D"/>
    <w:rsid w:val="009718D7"/>
    <w:rsid w:val="00971F6F"/>
    <w:rsid w:val="00971FE6"/>
    <w:rsid w:val="009739B0"/>
    <w:rsid w:val="009769DC"/>
    <w:rsid w:val="00977E7E"/>
    <w:rsid w:val="0098079C"/>
    <w:rsid w:val="00987A4D"/>
    <w:rsid w:val="00987D46"/>
    <w:rsid w:val="009929B2"/>
    <w:rsid w:val="00992F89"/>
    <w:rsid w:val="0099510A"/>
    <w:rsid w:val="009979CE"/>
    <w:rsid w:val="009A364A"/>
    <w:rsid w:val="009A377E"/>
    <w:rsid w:val="009A4923"/>
    <w:rsid w:val="009A4F9D"/>
    <w:rsid w:val="009A61AC"/>
    <w:rsid w:val="009B2578"/>
    <w:rsid w:val="009B2B86"/>
    <w:rsid w:val="009B30C0"/>
    <w:rsid w:val="009B5D1A"/>
    <w:rsid w:val="009B7706"/>
    <w:rsid w:val="009B7E20"/>
    <w:rsid w:val="009C0234"/>
    <w:rsid w:val="009C081E"/>
    <w:rsid w:val="009C26E3"/>
    <w:rsid w:val="009C2D1D"/>
    <w:rsid w:val="009C3012"/>
    <w:rsid w:val="009C4655"/>
    <w:rsid w:val="009C73F5"/>
    <w:rsid w:val="009C7B85"/>
    <w:rsid w:val="009D0F8C"/>
    <w:rsid w:val="009D2138"/>
    <w:rsid w:val="009E3C06"/>
    <w:rsid w:val="009E5F49"/>
    <w:rsid w:val="009E6376"/>
    <w:rsid w:val="009F12E1"/>
    <w:rsid w:val="009F1A29"/>
    <w:rsid w:val="009F2194"/>
    <w:rsid w:val="009F22BC"/>
    <w:rsid w:val="009F461E"/>
    <w:rsid w:val="009F5470"/>
    <w:rsid w:val="009F5BF3"/>
    <w:rsid w:val="009F60A3"/>
    <w:rsid w:val="00A00AD5"/>
    <w:rsid w:val="00A00AD6"/>
    <w:rsid w:val="00A00F3A"/>
    <w:rsid w:val="00A01003"/>
    <w:rsid w:val="00A01901"/>
    <w:rsid w:val="00A024C5"/>
    <w:rsid w:val="00A03BD1"/>
    <w:rsid w:val="00A046E6"/>
    <w:rsid w:val="00A0497C"/>
    <w:rsid w:val="00A05845"/>
    <w:rsid w:val="00A05A92"/>
    <w:rsid w:val="00A1274A"/>
    <w:rsid w:val="00A1370E"/>
    <w:rsid w:val="00A1453F"/>
    <w:rsid w:val="00A173B7"/>
    <w:rsid w:val="00A20478"/>
    <w:rsid w:val="00A2189A"/>
    <w:rsid w:val="00A25007"/>
    <w:rsid w:val="00A272E2"/>
    <w:rsid w:val="00A32738"/>
    <w:rsid w:val="00A32CCD"/>
    <w:rsid w:val="00A35243"/>
    <w:rsid w:val="00A37691"/>
    <w:rsid w:val="00A37DD0"/>
    <w:rsid w:val="00A42657"/>
    <w:rsid w:val="00A4464C"/>
    <w:rsid w:val="00A44DFC"/>
    <w:rsid w:val="00A44F17"/>
    <w:rsid w:val="00A463DD"/>
    <w:rsid w:val="00A46E74"/>
    <w:rsid w:val="00A507A9"/>
    <w:rsid w:val="00A51F22"/>
    <w:rsid w:val="00A538AF"/>
    <w:rsid w:val="00A5596B"/>
    <w:rsid w:val="00A55C56"/>
    <w:rsid w:val="00A571AB"/>
    <w:rsid w:val="00A60ACB"/>
    <w:rsid w:val="00A61CA1"/>
    <w:rsid w:val="00A6273C"/>
    <w:rsid w:val="00A62995"/>
    <w:rsid w:val="00A64463"/>
    <w:rsid w:val="00A6467B"/>
    <w:rsid w:val="00A647CF"/>
    <w:rsid w:val="00A650E4"/>
    <w:rsid w:val="00A658E9"/>
    <w:rsid w:val="00A70964"/>
    <w:rsid w:val="00A7389C"/>
    <w:rsid w:val="00A7635D"/>
    <w:rsid w:val="00A765EA"/>
    <w:rsid w:val="00A770D3"/>
    <w:rsid w:val="00A778CB"/>
    <w:rsid w:val="00A829AB"/>
    <w:rsid w:val="00A84D53"/>
    <w:rsid w:val="00A8710C"/>
    <w:rsid w:val="00A90917"/>
    <w:rsid w:val="00A91820"/>
    <w:rsid w:val="00A934C1"/>
    <w:rsid w:val="00A94931"/>
    <w:rsid w:val="00A94A4C"/>
    <w:rsid w:val="00A94F12"/>
    <w:rsid w:val="00A96052"/>
    <w:rsid w:val="00A9617B"/>
    <w:rsid w:val="00A96FD1"/>
    <w:rsid w:val="00A971A0"/>
    <w:rsid w:val="00AA0658"/>
    <w:rsid w:val="00AA0925"/>
    <w:rsid w:val="00AA5989"/>
    <w:rsid w:val="00AA7397"/>
    <w:rsid w:val="00AB01E1"/>
    <w:rsid w:val="00AB2678"/>
    <w:rsid w:val="00AB6248"/>
    <w:rsid w:val="00AC0A2A"/>
    <w:rsid w:val="00AC2489"/>
    <w:rsid w:val="00AC2578"/>
    <w:rsid w:val="00AC478E"/>
    <w:rsid w:val="00AC4A72"/>
    <w:rsid w:val="00AC56CA"/>
    <w:rsid w:val="00AD0680"/>
    <w:rsid w:val="00AD13B7"/>
    <w:rsid w:val="00AD21EE"/>
    <w:rsid w:val="00AD2352"/>
    <w:rsid w:val="00AD34DF"/>
    <w:rsid w:val="00AD393D"/>
    <w:rsid w:val="00AD4A24"/>
    <w:rsid w:val="00AE3AE3"/>
    <w:rsid w:val="00AE6A73"/>
    <w:rsid w:val="00AE77D8"/>
    <w:rsid w:val="00AF1549"/>
    <w:rsid w:val="00AF2275"/>
    <w:rsid w:val="00AF6EDA"/>
    <w:rsid w:val="00B002E3"/>
    <w:rsid w:val="00B02ED0"/>
    <w:rsid w:val="00B055F4"/>
    <w:rsid w:val="00B06456"/>
    <w:rsid w:val="00B06FF7"/>
    <w:rsid w:val="00B1153F"/>
    <w:rsid w:val="00B11E4A"/>
    <w:rsid w:val="00B12023"/>
    <w:rsid w:val="00B12216"/>
    <w:rsid w:val="00B1345D"/>
    <w:rsid w:val="00B150EC"/>
    <w:rsid w:val="00B17621"/>
    <w:rsid w:val="00B2112B"/>
    <w:rsid w:val="00B257F5"/>
    <w:rsid w:val="00B2599E"/>
    <w:rsid w:val="00B263AF"/>
    <w:rsid w:val="00B26D55"/>
    <w:rsid w:val="00B3038C"/>
    <w:rsid w:val="00B304CF"/>
    <w:rsid w:val="00B3189B"/>
    <w:rsid w:val="00B325C5"/>
    <w:rsid w:val="00B332D1"/>
    <w:rsid w:val="00B34877"/>
    <w:rsid w:val="00B428B7"/>
    <w:rsid w:val="00B459D4"/>
    <w:rsid w:val="00B463E4"/>
    <w:rsid w:val="00B4666E"/>
    <w:rsid w:val="00B521CC"/>
    <w:rsid w:val="00B5252B"/>
    <w:rsid w:val="00B54087"/>
    <w:rsid w:val="00B56B8B"/>
    <w:rsid w:val="00B61EEE"/>
    <w:rsid w:val="00B62BB9"/>
    <w:rsid w:val="00B63BFC"/>
    <w:rsid w:val="00B65054"/>
    <w:rsid w:val="00B70D56"/>
    <w:rsid w:val="00B74331"/>
    <w:rsid w:val="00B74D87"/>
    <w:rsid w:val="00B7737A"/>
    <w:rsid w:val="00B8130E"/>
    <w:rsid w:val="00B831AC"/>
    <w:rsid w:val="00B87934"/>
    <w:rsid w:val="00B910A0"/>
    <w:rsid w:val="00B9149F"/>
    <w:rsid w:val="00B92D24"/>
    <w:rsid w:val="00B941F2"/>
    <w:rsid w:val="00BA05FE"/>
    <w:rsid w:val="00BA1498"/>
    <w:rsid w:val="00BA5300"/>
    <w:rsid w:val="00BA6A7F"/>
    <w:rsid w:val="00BA6E0A"/>
    <w:rsid w:val="00BA74FF"/>
    <w:rsid w:val="00BB0222"/>
    <w:rsid w:val="00BB0536"/>
    <w:rsid w:val="00BB1161"/>
    <w:rsid w:val="00BB3BDB"/>
    <w:rsid w:val="00BB74BF"/>
    <w:rsid w:val="00BC34FB"/>
    <w:rsid w:val="00BC3548"/>
    <w:rsid w:val="00BC561F"/>
    <w:rsid w:val="00BC5BE3"/>
    <w:rsid w:val="00BC6615"/>
    <w:rsid w:val="00BC6887"/>
    <w:rsid w:val="00BD0530"/>
    <w:rsid w:val="00BD26ED"/>
    <w:rsid w:val="00BD4C22"/>
    <w:rsid w:val="00BE0674"/>
    <w:rsid w:val="00BE28F2"/>
    <w:rsid w:val="00BE4572"/>
    <w:rsid w:val="00BE45CF"/>
    <w:rsid w:val="00BE57C5"/>
    <w:rsid w:val="00BE7D28"/>
    <w:rsid w:val="00BF0D7A"/>
    <w:rsid w:val="00BF13B1"/>
    <w:rsid w:val="00BF2255"/>
    <w:rsid w:val="00BF40B3"/>
    <w:rsid w:val="00BF4BC4"/>
    <w:rsid w:val="00BF64DB"/>
    <w:rsid w:val="00BF7E80"/>
    <w:rsid w:val="00C0027F"/>
    <w:rsid w:val="00C00896"/>
    <w:rsid w:val="00C03FB1"/>
    <w:rsid w:val="00C060B3"/>
    <w:rsid w:val="00C06DED"/>
    <w:rsid w:val="00C102AA"/>
    <w:rsid w:val="00C144E4"/>
    <w:rsid w:val="00C164C1"/>
    <w:rsid w:val="00C16EB5"/>
    <w:rsid w:val="00C217FE"/>
    <w:rsid w:val="00C24D9C"/>
    <w:rsid w:val="00C255D8"/>
    <w:rsid w:val="00C27F8F"/>
    <w:rsid w:val="00C31057"/>
    <w:rsid w:val="00C319F6"/>
    <w:rsid w:val="00C34AC6"/>
    <w:rsid w:val="00C34EBB"/>
    <w:rsid w:val="00C36447"/>
    <w:rsid w:val="00C40455"/>
    <w:rsid w:val="00C41A8C"/>
    <w:rsid w:val="00C41CC7"/>
    <w:rsid w:val="00C42007"/>
    <w:rsid w:val="00C44A2E"/>
    <w:rsid w:val="00C464DB"/>
    <w:rsid w:val="00C51004"/>
    <w:rsid w:val="00C51447"/>
    <w:rsid w:val="00C54419"/>
    <w:rsid w:val="00C5534C"/>
    <w:rsid w:val="00C600ED"/>
    <w:rsid w:val="00C60553"/>
    <w:rsid w:val="00C61DF8"/>
    <w:rsid w:val="00C63C90"/>
    <w:rsid w:val="00C63CCD"/>
    <w:rsid w:val="00C645C3"/>
    <w:rsid w:val="00C65B83"/>
    <w:rsid w:val="00C66E40"/>
    <w:rsid w:val="00C6764D"/>
    <w:rsid w:val="00C677A5"/>
    <w:rsid w:val="00C679F7"/>
    <w:rsid w:val="00C72EC4"/>
    <w:rsid w:val="00C738B8"/>
    <w:rsid w:val="00C756D1"/>
    <w:rsid w:val="00C75EBC"/>
    <w:rsid w:val="00C765E5"/>
    <w:rsid w:val="00C83C0B"/>
    <w:rsid w:val="00C907BA"/>
    <w:rsid w:val="00C913FA"/>
    <w:rsid w:val="00C92D4E"/>
    <w:rsid w:val="00C930B3"/>
    <w:rsid w:val="00C93AE5"/>
    <w:rsid w:val="00C94A58"/>
    <w:rsid w:val="00C94B5F"/>
    <w:rsid w:val="00CA036D"/>
    <w:rsid w:val="00CA1868"/>
    <w:rsid w:val="00CA1F73"/>
    <w:rsid w:val="00CA3800"/>
    <w:rsid w:val="00CA522F"/>
    <w:rsid w:val="00CA621C"/>
    <w:rsid w:val="00CA7460"/>
    <w:rsid w:val="00CA784B"/>
    <w:rsid w:val="00CB0905"/>
    <w:rsid w:val="00CB1B81"/>
    <w:rsid w:val="00CB29A8"/>
    <w:rsid w:val="00CB2F06"/>
    <w:rsid w:val="00CB35F7"/>
    <w:rsid w:val="00CB3732"/>
    <w:rsid w:val="00CB38C2"/>
    <w:rsid w:val="00CB3E58"/>
    <w:rsid w:val="00CB4196"/>
    <w:rsid w:val="00CB6F74"/>
    <w:rsid w:val="00CC04A4"/>
    <w:rsid w:val="00CC099C"/>
    <w:rsid w:val="00CC2AFB"/>
    <w:rsid w:val="00CC2B79"/>
    <w:rsid w:val="00CC3236"/>
    <w:rsid w:val="00CC46F1"/>
    <w:rsid w:val="00CC5F06"/>
    <w:rsid w:val="00CC6AF4"/>
    <w:rsid w:val="00CD1D6F"/>
    <w:rsid w:val="00CD2B69"/>
    <w:rsid w:val="00CD3625"/>
    <w:rsid w:val="00CD70AB"/>
    <w:rsid w:val="00CE0223"/>
    <w:rsid w:val="00CE3DED"/>
    <w:rsid w:val="00CE4BEE"/>
    <w:rsid w:val="00CE7514"/>
    <w:rsid w:val="00CF1AA6"/>
    <w:rsid w:val="00CF1AEB"/>
    <w:rsid w:val="00CF254B"/>
    <w:rsid w:val="00CF2BC0"/>
    <w:rsid w:val="00CF4DD1"/>
    <w:rsid w:val="00D008FA"/>
    <w:rsid w:val="00D00949"/>
    <w:rsid w:val="00D015AC"/>
    <w:rsid w:val="00D0226C"/>
    <w:rsid w:val="00D068B9"/>
    <w:rsid w:val="00D12007"/>
    <w:rsid w:val="00D12CB3"/>
    <w:rsid w:val="00D12F35"/>
    <w:rsid w:val="00D157EB"/>
    <w:rsid w:val="00D1670D"/>
    <w:rsid w:val="00D2055C"/>
    <w:rsid w:val="00D21F12"/>
    <w:rsid w:val="00D21F5B"/>
    <w:rsid w:val="00D247D1"/>
    <w:rsid w:val="00D259AC"/>
    <w:rsid w:val="00D25BBD"/>
    <w:rsid w:val="00D26307"/>
    <w:rsid w:val="00D27F58"/>
    <w:rsid w:val="00D3075C"/>
    <w:rsid w:val="00D309B4"/>
    <w:rsid w:val="00D35266"/>
    <w:rsid w:val="00D354EF"/>
    <w:rsid w:val="00D3771F"/>
    <w:rsid w:val="00D41EF8"/>
    <w:rsid w:val="00D44206"/>
    <w:rsid w:val="00D446F6"/>
    <w:rsid w:val="00D508A5"/>
    <w:rsid w:val="00D537F9"/>
    <w:rsid w:val="00D6011F"/>
    <w:rsid w:val="00D605A7"/>
    <w:rsid w:val="00D61326"/>
    <w:rsid w:val="00D63D09"/>
    <w:rsid w:val="00D6454C"/>
    <w:rsid w:val="00D6507D"/>
    <w:rsid w:val="00D667E0"/>
    <w:rsid w:val="00D711FB"/>
    <w:rsid w:val="00D736C0"/>
    <w:rsid w:val="00D73E9F"/>
    <w:rsid w:val="00D74102"/>
    <w:rsid w:val="00D80E3D"/>
    <w:rsid w:val="00D80E83"/>
    <w:rsid w:val="00D81A7E"/>
    <w:rsid w:val="00D820AB"/>
    <w:rsid w:val="00D85014"/>
    <w:rsid w:val="00D85E7A"/>
    <w:rsid w:val="00D91603"/>
    <w:rsid w:val="00D91E70"/>
    <w:rsid w:val="00D91F00"/>
    <w:rsid w:val="00D92611"/>
    <w:rsid w:val="00D95022"/>
    <w:rsid w:val="00D96DC9"/>
    <w:rsid w:val="00D97474"/>
    <w:rsid w:val="00DA2FA1"/>
    <w:rsid w:val="00DA3BF2"/>
    <w:rsid w:val="00DA3C0D"/>
    <w:rsid w:val="00DA5A99"/>
    <w:rsid w:val="00DA5C41"/>
    <w:rsid w:val="00DA5DC9"/>
    <w:rsid w:val="00DA7687"/>
    <w:rsid w:val="00DB1DE5"/>
    <w:rsid w:val="00DB241B"/>
    <w:rsid w:val="00DB2486"/>
    <w:rsid w:val="00DB43D8"/>
    <w:rsid w:val="00DB4A20"/>
    <w:rsid w:val="00DB4BA5"/>
    <w:rsid w:val="00DB7E00"/>
    <w:rsid w:val="00DB7FD4"/>
    <w:rsid w:val="00DC0411"/>
    <w:rsid w:val="00DC09F5"/>
    <w:rsid w:val="00DC2FAD"/>
    <w:rsid w:val="00DC6219"/>
    <w:rsid w:val="00DD015F"/>
    <w:rsid w:val="00DD0952"/>
    <w:rsid w:val="00DD13F1"/>
    <w:rsid w:val="00DD335C"/>
    <w:rsid w:val="00DD4EB3"/>
    <w:rsid w:val="00DD5436"/>
    <w:rsid w:val="00DD7C5E"/>
    <w:rsid w:val="00DE1C37"/>
    <w:rsid w:val="00DE65C1"/>
    <w:rsid w:val="00DE6B09"/>
    <w:rsid w:val="00DE7870"/>
    <w:rsid w:val="00DF1372"/>
    <w:rsid w:val="00DF212F"/>
    <w:rsid w:val="00E027AE"/>
    <w:rsid w:val="00E02CE6"/>
    <w:rsid w:val="00E04B8A"/>
    <w:rsid w:val="00E04D29"/>
    <w:rsid w:val="00E06479"/>
    <w:rsid w:val="00E1343B"/>
    <w:rsid w:val="00E15034"/>
    <w:rsid w:val="00E21E15"/>
    <w:rsid w:val="00E22A2E"/>
    <w:rsid w:val="00E234CF"/>
    <w:rsid w:val="00E26385"/>
    <w:rsid w:val="00E30318"/>
    <w:rsid w:val="00E33630"/>
    <w:rsid w:val="00E33B6D"/>
    <w:rsid w:val="00E4052F"/>
    <w:rsid w:val="00E40E48"/>
    <w:rsid w:val="00E41661"/>
    <w:rsid w:val="00E428E1"/>
    <w:rsid w:val="00E438F6"/>
    <w:rsid w:val="00E44E4D"/>
    <w:rsid w:val="00E46035"/>
    <w:rsid w:val="00E50380"/>
    <w:rsid w:val="00E52A32"/>
    <w:rsid w:val="00E5367E"/>
    <w:rsid w:val="00E56ABB"/>
    <w:rsid w:val="00E6140F"/>
    <w:rsid w:val="00E6304D"/>
    <w:rsid w:val="00E635CF"/>
    <w:rsid w:val="00E64F7B"/>
    <w:rsid w:val="00E654CA"/>
    <w:rsid w:val="00E66CA1"/>
    <w:rsid w:val="00E7171A"/>
    <w:rsid w:val="00E72A8E"/>
    <w:rsid w:val="00E74A8F"/>
    <w:rsid w:val="00E77CBA"/>
    <w:rsid w:val="00E80180"/>
    <w:rsid w:val="00E80A97"/>
    <w:rsid w:val="00E857AF"/>
    <w:rsid w:val="00E86C4A"/>
    <w:rsid w:val="00E87193"/>
    <w:rsid w:val="00E930BB"/>
    <w:rsid w:val="00E93281"/>
    <w:rsid w:val="00E94A11"/>
    <w:rsid w:val="00E96C6B"/>
    <w:rsid w:val="00E97446"/>
    <w:rsid w:val="00EA017F"/>
    <w:rsid w:val="00EA027A"/>
    <w:rsid w:val="00EA077E"/>
    <w:rsid w:val="00EA1E54"/>
    <w:rsid w:val="00EA23A1"/>
    <w:rsid w:val="00EA2FFF"/>
    <w:rsid w:val="00EA4787"/>
    <w:rsid w:val="00EA71ED"/>
    <w:rsid w:val="00EA77CE"/>
    <w:rsid w:val="00EB46F3"/>
    <w:rsid w:val="00EB58FA"/>
    <w:rsid w:val="00EB69A8"/>
    <w:rsid w:val="00EC18D9"/>
    <w:rsid w:val="00EC280E"/>
    <w:rsid w:val="00EC29A6"/>
    <w:rsid w:val="00EC3074"/>
    <w:rsid w:val="00EC36ED"/>
    <w:rsid w:val="00EC37AD"/>
    <w:rsid w:val="00EC51DE"/>
    <w:rsid w:val="00EC5261"/>
    <w:rsid w:val="00EC562C"/>
    <w:rsid w:val="00EC5E1E"/>
    <w:rsid w:val="00ED1ACB"/>
    <w:rsid w:val="00ED2C30"/>
    <w:rsid w:val="00ED3C34"/>
    <w:rsid w:val="00ED60B7"/>
    <w:rsid w:val="00ED640F"/>
    <w:rsid w:val="00ED7F4A"/>
    <w:rsid w:val="00EE1395"/>
    <w:rsid w:val="00EE4469"/>
    <w:rsid w:val="00EF4FBC"/>
    <w:rsid w:val="00EF6681"/>
    <w:rsid w:val="00F00D53"/>
    <w:rsid w:val="00F0532A"/>
    <w:rsid w:val="00F0784E"/>
    <w:rsid w:val="00F104B4"/>
    <w:rsid w:val="00F11749"/>
    <w:rsid w:val="00F130E4"/>
    <w:rsid w:val="00F16118"/>
    <w:rsid w:val="00F171A4"/>
    <w:rsid w:val="00F20001"/>
    <w:rsid w:val="00F21A35"/>
    <w:rsid w:val="00F22C19"/>
    <w:rsid w:val="00F26777"/>
    <w:rsid w:val="00F27247"/>
    <w:rsid w:val="00F325CF"/>
    <w:rsid w:val="00F33781"/>
    <w:rsid w:val="00F3407C"/>
    <w:rsid w:val="00F3736C"/>
    <w:rsid w:val="00F41214"/>
    <w:rsid w:val="00F42810"/>
    <w:rsid w:val="00F428EB"/>
    <w:rsid w:val="00F431BD"/>
    <w:rsid w:val="00F4579F"/>
    <w:rsid w:val="00F460E2"/>
    <w:rsid w:val="00F529FD"/>
    <w:rsid w:val="00F53858"/>
    <w:rsid w:val="00F5461B"/>
    <w:rsid w:val="00F562AB"/>
    <w:rsid w:val="00F576BB"/>
    <w:rsid w:val="00F601B8"/>
    <w:rsid w:val="00F60234"/>
    <w:rsid w:val="00F642A2"/>
    <w:rsid w:val="00F64E4D"/>
    <w:rsid w:val="00F65432"/>
    <w:rsid w:val="00F66618"/>
    <w:rsid w:val="00F707D3"/>
    <w:rsid w:val="00F71816"/>
    <w:rsid w:val="00F73883"/>
    <w:rsid w:val="00F83619"/>
    <w:rsid w:val="00F9102E"/>
    <w:rsid w:val="00F9539C"/>
    <w:rsid w:val="00FA26A8"/>
    <w:rsid w:val="00FA3819"/>
    <w:rsid w:val="00FA716E"/>
    <w:rsid w:val="00FB329A"/>
    <w:rsid w:val="00FB384D"/>
    <w:rsid w:val="00FB7930"/>
    <w:rsid w:val="00FC0D27"/>
    <w:rsid w:val="00FC1E2B"/>
    <w:rsid w:val="00FC1E9D"/>
    <w:rsid w:val="00FC3EE3"/>
    <w:rsid w:val="00FC7925"/>
    <w:rsid w:val="00FD0040"/>
    <w:rsid w:val="00FD1DCC"/>
    <w:rsid w:val="00FD2038"/>
    <w:rsid w:val="00FD22B4"/>
    <w:rsid w:val="00FD264B"/>
    <w:rsid w:val="00FD47C3"/>
    <w:rsid w:val="00FD567C"/>
    <w:rsid w:val="00FD5C3F"/>
    <w:rsid w:val="00FD66E3"/>
    <w:rsid w:val="00FD7AF5"/>
    <w:rsid w:val="00FE01D3"/>
    <w:rsid w:val="00FE31CD"/>
    <w:rsid w:val="00FE59EE"/>
    <w:rsid w:val="00FE62AB"/>
    <w:rsid w:val="00FF0E2D"/>
    <w:rsid w:val="00FF122F"/>
    <w:rsid w:val="00FF4B7F"/>
    <w:rsid w:val="00FF5D9C"/>
    <w:rsid w:val="00FF6131"/>
    <w:rsid w:val="00FF657D"/>
    <w:rsid w:val="00FF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5E5"/>
    <w:rPr>
      <w:sz w:val="24"/>
      <w:szCs w:val="24"/>
    </w:rPr>
  </w:style>
  <w:style w:type="paragraph" w:styleId="1">
    <w:name w:val="heading 1"/>
    <w:basedOn w:val="a"/>
    <w:next w:val="a"/>
    <w:qFormat/>
    <w:rsid w:val="003C742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03A75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703A75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43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-Absatz-Standardschriftart">
    <w:name w:val="WW-Absatz-Standardschriftart"/>
    <w:rsid w:val="00D00949"/>
  </w:style>
  <w:style w:type="paragraph" w:styleId="a4">
    <w:name w:val="Document Map"/>
    <w:basedOn w:val="a"/>
    <w:semiHidden/>
    <w:rsid w:val="00BB116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Cell">
    <w:name w:val="ConsPlusCell"/>
    <w:rsid w:val="00A00A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0611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B4BA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Title"/>
    <w:basedOn w:val="a"/>
    <w:qFormat/>
    <w:rsid w:val="003C742B"/>
    <w:pPr>
      <w:jc w:val="center"/>
    </w:pPr>
    <w:rPr>
      <w:b/>
      <w:i/>
      <w:sz w:val="28"/>
      <w:szCs w:val="20"/>
    </w:rPr>
  </w:style>
  <w:style w:type="paragraph" w:styleId="a6">
    <w:name w:val="Balloon Text"/>
    <w:basedOn w:val="a"/>
    <w:semiHidden/>
    <w:rsid w:val="000A6CA3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"/>
    <w:basedOn w:val="a"/>
    <w:rsid w:val="004955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8">
    <w:name w:val="Основной текст Знак"/>
    <w:basedOn w:val="a0"/>
    <w:link w:val="a9"/>
    <w:locked/>
    <w:rsid w:val="00ED3C34"/>
    <w:rPr>
      <w:rFonts w:ascii="Calibri" w:eastAsia="Calibri" w:hAnsi="Calibri"/>
      <w:b/>
      <w:sz w:val="28"/>
      <w:szCs w:val="28"/>
      <w:lang w:val="ru-RU" w:eastAsia="ru-RU" w:bidi="ar-SA"/>
    </w:rPr>
  </w:style>
  <w:style w:type="paragraph" w:styleId="a9">
    <w:name w:val="Body Text"/>
    <w:basedOn w:val="a"/>
    <w:link w:val="a8"/>
    <w:rsid w:val="00ED3C34"/>
    <w:pPr>
      <w:autoSpaceDE w:val="0"/>
      <w:autoSpaceDN w:val="0"/>
      <w:adjustRightInd w:val="0"/>
      <w:jc w:val="center"/>
    </w:pPr>
    <w:rPr>
      <w:rFonts w:ascii="Calibri" w:eastAsia="Calibri" w:hAnsi="Calibri"/>
      <w:b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703A7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703A75"/>
    <w:rPr>
      <w:rFonts w:eastAsia="Calibri"/>
      <w:b/>
      <w:bCs/>
      <w:i/>
      <w:iCs/>
      <w:sz w:val="26"/>
      <w:szCs w:val="26"/>
      <w:lang w:val="ru-RU" w:eastAsia="ru-RU" w:bidi="ar-SA"/>
    </w:rPr>
  </w:style>
  <w:style w:type="paragraph" w:customStyle="1" w:styleId="10">
    <w:name w:val="Абзац списка1"/>
    <w:basedOn w:val="a"/>
    <w:rsid w:val="00703A75"/>
    <w:pPr>
      <w:ind w:left="720"/>
    </w:pPr>
    <w:rPr>
      <w:rFonts w:eastAsia="Calibri"/>
    </w:rPr>
  </w:style>
  <w:style w:type="character" w:customStyle="1" w:styleId="ConsPlusNonformat0">
    <w:name w:val="ConsPlusNonformat Знак"/>
    <w:link w:val="ConsPlusNonformat"/>
    <w:locked/>
    <w:rsid w:val="00703A75"/>
    <w:rPr>
      <w:rFonts w:ascii="Courier New" w:hAnsi="Courier New" w:cs="Courier New"/>
      <w:lang w:val="ru-RU" w:eastAsia="ru-RU" w:bidi="ar-SA"/>
    </w:rPr>
  </w:style>
  <w:style w:type="character" w:customStyle="1" w:styleId="aa">
    <w:name w:val="Текст в табл"/>
    <w:rsid w:val="00E50380"/>
    <w:rPr>
      <w:rFonts w:ascii="Arial" w:hAnsi="Arial"/>
      <w:noProof w:val="0"/>
      <w:sz w:val="16"/>
      <w:lang w:val="ru-RU"/>
    </w:rPr>
  </w:style>
  <w:style w:type="paragraph" w:styleId="ab">
    <w:name w:val="No Spacing"/>
    <w:link w:val="ac"/>
    <w:uiPriority w:val="99"/>
    <w:qFormat/>
    <w:rsid w:val="007E40E2"/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7E40E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1">
    <w:name w:val="Без интервала1"/>
    <w:link w:val="NoSpacingChar"/>
    <w:rsid w:val="00F601B8"/>
    <w:rPr>
      <w:rFonts w:ascii="Calibri" w:eastAsia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11"/>
    <w:locked/>
    <w:rsid w:val="00F601B8"/>
    <w:rPr>
      <w:rFonts w:ascii="Calibri" w:eastAsia="Calibri" w:hAnsi="Calibri" w:cs="Calibri"/>
      <w:sz w:val="22"/>
      <w:szCs w:val="22"/>
      <w:lang w:val="ru-RU" w:eastAsia="en-US" w:bidi="ar-SA"/>
    </w:rPr>
  </w:style>
  <w:style w:type="character" w:styleId="ad">
    <w:name w:val="Hyperlink"/>
    <w:basedOn w:val="a0"/>
    <w:uiPriority w:val="99"/>
    <w:rsid w:val="00A00AD6"/>
    <w:rPr>
      <w:color w:val="0000FF"/>
      <w:u w:val="single"/>
    </w:rPr>
  </w:style>
  <w:style w:type="character" w:styleId="ae">
    <w:name w:val="FollowedHyperlink"/>
    <w:basedOn w:val="a0"/>
    <w:rsid w:val="00871CC7"/>
    <w:rPr>
      <w:color w:val="800080" w:themeColor="followedHyperlink"/>
      <w:u w:val="single"/>
    </w:rPr>
  </w:style>
  <w:style w:type="paragraph" w:styleId="af">
    <w:name w:val="Body Text Indent"/>
    <w:basedOn w:val="a"/>
    <w:link w:val="af0"/>
    <w:rsid w:val="00DE65C1"/>
    <w:pPr>
      <w:spacing w:after="120"/>
      <w:ind w:left="283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DE65C1"/>
    <w:rPr>
      <w:sz w:val="28"/>
    </w:rPr>
  </w:style>
  <w:style w:type="paragraph" w:customStyle="1" w:styleId="af1">
    <w:name w:val="Таблицы (моноширинный)"/>
    <w:basedOn w:val="a"/>
    <w:next w:val="a"/>
    <w:uiPriority w:val="99"/>
    <w:rsid w:val="006C113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2">
    <w:name w:val="List Paragraph"/>
    <w:basedOn w:val="a"/>
    <w:uiPriority w:val="34"/>
    <w:qFormat/>
    <w:rsid w:val="006C113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2"/>
      <w:szCs w:val="22"/>
    </w:rPr>
  </w:style>
  <w:style w:type="character" w:customStyle="1" w:styleId="ac">
    <w:name w:val="Без интервала Знак"/>
    <w:link w:val="ab"/>
    <w:uiPriority w:val="99"/>
    <w:locked/>
    <w:rsid w:val="006C113D"/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59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nizhy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745D3D90D946FD3CF6CE9030F2658CE4718E2074668869637AD77494FBB59BBD8C088370F342741uAQ2N" TargetMode="External"/><Relationship Id="rId10" Type="http://schemas.openxmlformats.org/officeDocument/2006/relationships/hyperlink" Target="http://docs.cntd.ru/document/12000938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273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4153</Words>
  <Characters>23676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ЭНЕРГОСБЕРЕЖЕНИЯ</vt:lpstr>
    </vt:vector>
  </TitlesOfParts>
  <Company>Дом</Company>
  <LinksUpToDate>false</LinksUpToDate>
  <CharactersWithSpaces>27774</CharactersWithSpaces>
  <SharedDoc>false</SharedDoc>
  <HLinks>
    <vt:vector size="12" baseType="variant">
      <vt:variant>
        <vt:i4>7143471</vt:i4>
      </vt:variant>
      <vt:variant>
        <vt:i4>3</vt:i4>
      </vt:variant>
      <vt:variant>
        <vt:i4>0</vt:i4>
      </vt:variant>
      <vt:variant>
        <vt:i4>5</vt:i4>
      </vt:variant>
      <vt:variant>
        <vt:lpwstr>http://www.pinizhye.ru/</vt:lpwstr>
      </vt:variant>
      <vt:variant>
        <vt:lpwstr/>
      </vt:variant>
      <vt:variant>
        <vt:i4>2556008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consultantplus://offline/ref=8745D3D90D946FD3CF6CE9030F2658CE4718E2074668869637AD77494FBB59BBD8C088370F342741uAQ2N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ЭНЕРГОСБЕРЕЖЕНИЯ</dc:title>
  <dc:creator>Компьютер</dc:creator>
  <cp:lastModifiedBy>uprav1</cp:lastModifiedBy>
  <cp:revision>4</cp:revision>
  <cp:lastPrinted>2020-07-03T05:37:00Z</cp:lastPrinted>
  <dcterms:created xsi:type="dcterms:W3CDTF">2020-07-03T05:40:00Z</dcterms:created>
  <dcterms:modified xsi:type="dcterms:W3CDTF">2020-07-03T08:16:00Z</dcterms:modified>
</cp:coreProperties>
</file>