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F2" w:rsidRPr="008644EB" w:rsidRDefault="00AD33F2" w:rsidP="00AD33F2">
      <w:pPr>
        <w:jc w:val="center"/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>АДМИНИСТРАЦИЯ МУНИЦИПАЛЬНОГО  ОБРАЗОВАНИЯ       «КУШКОПАЛЬСКОЕ»</w:t>
      </w:r>
    </w:p>
    <w:p w:rsidR="00AD33F2" w:rsidRPr="008644EB" w:rsidRDefault="00AD33F2" w:rsidP="00AD33F2">
      <w:pPr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 xml:space="preserve">                         ПИНЕЖСКОГО МУНИЦИПАЛЬНОГО РАЙОНА</w:t>
      </w:r>
    </w:p>
    <w:p w:rsidR="00AD33F2" w:rsidRPr="008644EB" w:rsidRDefault="00AD33F2" w:rsidP="00AD33F2">
      <w:pPr>
        <w:jc w:val="center"/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>АРХАНГЕЛЬСКОЙ ОБЛАСТИ</w:t>
      </w:r>
    </w:p>
    <w:p w:rsidR="00AD33F2" w:rsidRPr="008644EB" w:rsidRDefault="00AD33F2" w:rsidP="00AD33F2">
      <w:pPr>
        <w:jc w:val="center"/>
        <w:rPr>
          <w:sz w:val="26"/>
          <w:szCs w:val="26"/>
        </w:rPr>
      </w:pPr>
    </w:p>
    <w:p w:rsidR="00AD33F2" w:rsidRPr="008644EB" w:rsidRDefault="00AD33F2" w:rsidP="00AD33F2">
      <w:pPr>
        <w:jc w:val="center"/>
        <w:rPr>
          <w:sz w:val="26"/>
          <w:szCs w:val="26"/>
        </w:rPr>
      </w:pPr>
    </w:p>
    <w:p w:rsidR="00AD33F2" w:rsidRPr="008644EB" w:rsidRDefault="00AD33F2" w:rsidP="00AD33F2">
      <w:pPr>
        <w:jc w:val="center"/>
        <w:rPr>
          <w:b/>
          <w:sz w:val="26"/>
          <w:szCs w:val="26"/>
        </w:rPr>
      </w:pPr>
      <w:proofErr w:type="gramStart"/>
      <w:r w:rsidRPr="008644EB">
        <w:rPr>
          <w:b/>
          <w:sz w:val="26"/>
          <w:szCs w:val="26"/>
        </w:rPr>
        <w:t>П</w:t>
      </w:r>
      <w:proofErr w:type="gramEnd"/>
      <w:r w:rsidRPr="008644EB">
        <w:rPr>
          <w:b/>
          <w:sz w:val="26"/>
          <w:szCs w:val="26"/>
        </w:rPr>
        <w:t xml:space="preserve"> О С Т А Н О В Л Е Н И Е</w:t>
      </w:r>
    </w:p>
    <w:p w:rsidR="00AD33F2" w:rsidRPr="008644EB" w:rsidRDefault="00AD33F2" w:rsidP="00AD33F2">
      <w:pPr>
        <w:jc w:val="center"/>
        <w:rPr>
          <w:sz w:val="26"/>
          <w:szCs w:val="26"/>
        </w:rPr>
      </w:pPr>
    </w:p>
    <w:p w:rsidR="00AD33F2" w:rsidRPr="008644EB" w:rsidRDefault="00AD33F2" w:rsidP="00AD33F2">
      <w:pPr>
        <w:jc w:val="center"/>
        <w:rPr>
          <w:sz w:val="26"/>
          <w:szCs w:val="26"/>
        </w:rPr>
      </w:pPr>
    </w:p>
    <w:p w:rsidR="00AD33F2" w:rsidRPr="008644EB" w:rsidRDefault="00AD33F2" w:rsidP="00AD33F2">
      <w:pPr>
        <w:jc w:val="center"/>
        <w:rPr>
          <w:sz w:val="26"/>
          <w:szCs w:val="26"/>
        </w:rPr>
      </w:pPr>
      <w:r w:rsidRPr="008644EB">
        <w:rPr>
          <w:sz w:val="26"/>
          <w:szCs w:val="26"/>
        </w:rPr>
        <w:t>от  19  ноября 2020 г.                                                          № 038 - па</w:t>
      </w:r>
    </w:p>
    <w:p w:rsidR="00AD33F2" w:rsidRPr="008644EB" w:rsidRDefault="00AD33F2" w:rsidP="00AD33F2">
      <w:pPr>
        <w:rPr>
          <w:sz w:val="26"/>
          <w:szCs w:val="26"/>
        </w:rPr>
      </w:pPr>
    </w:p>
    <w:p w:rsidR="00AD33F2" w:rsidRPr="008644EB" w:rsidRDefault="00AD33F2" w:rsidP="00AD33F2">
      <w:pPr>
        <w:jc w:val="center"/>
        <w:rPr>
          <w:sz w:val="26"/>
          <w:szCs w:val="26"/>
        </w:rPr>
      </w:pPr>
      <w:r w:rsidRPr="008644EB">
        <w:rPr>
          <w:sz w:val="26"/>
          <w:szCs w:val="26"/>
        </w:rPr>
        <w:t>д. Кушкопала</w:t>
      </w:r>
    </w:p>
    <w:p w:rsidR="005202D5" w:rsidRPr="008644EB" w:rsidRDefault="005202D5" w:rsidP="005202D5">
      <w:pPr>
        <w:pStyle w:val="a4"/>
        <w:shd w:val="clear" w:color="auto" w:fill="FFFFFF"/>
        <w:spacing w:after="0"/>
        <w:jc w:val="center"/>
        <w:rPr>
          <w:b/>
          <w:sz w:val="26"/>
          <w:szCs w:val="26"/>
        </w:rPr>
      </w:pPr>
    </w:p>
    <w:p w:rsidR="005202D5" w:rsidRPr="008644EB" w:rsidRDefault="005202D5" w:rsidP="005202D5">
      <w:pPr>
        <w:pStyle w:val="a4"/>
        <w:shd w:val="clear" w:color="auto" w:fill="FFFFFF"/>
        <w:spacing w:after="0"/>
        <w:jc w:val="center"/>
        <w:rPr>
          <w:b/>
          <w:sz w:val="26"/>
          <w:szCs w:val="26"/>
        </w:rPr>
      </w:pPr>
      <w:r w:rsidRPr="008644EB">
        <w:rPr>
          <w:b/>
          <w:sz w:val="26"/>
          <w:szCs w:val="26"/>
        </w:rPr>
        <w:t>О порядке установления особого противопожарного режима</w:t>
      </w:r>
    </w:p>
    <w:p w:rsidR="005202D5" w:rsidRPr="008644EB" w:rsidRDefault="005202D5" w:rsidP="005202D5">
      <w:pPr>
        <w:pStyle w:val="a4"/>
        <w:shd w:val="clear" w:color="auto" w:fill="FFFFFF"/>
        <w:spacing w:after="0"/>
        <w:ind w:firstLine="709"/>
        <w:jc w:val="both"/>
        <w:rPr>
          <w:sz w:val="26"/>
          <w:szCs w:val="26"/>
        </w:rPr>
      </w:pPr>
    </w:p>
    <w:p w:rsidR="005202D5" w:rsidRPr="008644EB" w:rsidRDefault="005202D5" w:rsidP="005202D5">
      <w:pPr>
        <w:pStyle w:val="a4"/>
        <w:shd w:val="clear" w:color="auto" w:fill="FFFFFF"/>
        <w:spacing w:after="0"/>
        <w:ind w:firstLine="709"/>
        <w:jc w:val="both"/>
        <w:rPr>
          <w:sz w:val="26"/>
          <w:szCs w:val="26"/>
        </w:rPr>
      </w:pPr>
    </w:p>
    <w:p w:rsidR="005202D5" w:rsidRPr="008644EB" w:rsidRDefault="005202D5" w:rsidP="005202D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8644EB">
        <w:rPr>
          <w:sz w:val="26"/>
          <w:szCs w:val="26"/>
        </w:rPr>
        <w:t xml:space="preserve">В соответствии с </w:t>
      </w:r>
      <w:hyperlink r:id="rId5" w:history="1">
        <w:r w:rsidRPr="008644EB">
          <w:rPr>
            <w:rStyle w:val="a3"/>
            <w:color w:val="000000" w:themeColor="text1"/>
            <w:sz w:val="26"/>
            <w:szCs w:val="26"/>
          </w:rPr>
          <w:t>федеральными законами от 21 декабря 1994 г. № 69-ФЗ «О пожарной безопасности»</w:t>
        </w:r>
      </w:hyperlink>
      <w:r w:rsidRPr="008644EB">
        <w:rPr>
          <w:sz w:val="26"/>
          <w:szCs w:val="26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8644EB">
          <w:rPr>
            <w:sz w:val="26"/>
            <w:szCs w:val="26"/>
          </w:rPr>
          <w:t>2003 г</w:t>
        </w:r>
      </w:smartTag>
      <w:r w:rsidRPr="008644EB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8644EB">
        <w:rPr>
          <w:sz w:val="26"/>
          <w:szCs w:val="26"/>
          <w:shd w:val="clear" w:color="auto" w:fill="FFFFFF"/>
        </w:rPr>
        <w:t>в целях обеспечения первичных мер пожарной безопасности на территории муниципального образования</w:t>
      </w:r>
      <w:r w:rsidR="00AD33F2" w:rsidRPr="008644EB">
        <w:rPr>
          <w:sz w:val="26"/>
          <w:szCs w:val="26"/>
          <w:shd w:val="clear" w:color="auto" w:fill="FFFFFF"/>
        </w:rPr>
        <w:t xml:space="preserve"> «Кушкопальское» Пинежского муниципального района Архангельской области </w:t>
      </w:r>
      <w:r w:rsidRPr="008644EB">
        <w:rPr>
          <w:sz w:val="26"/>
          <w:szCs w:val="26"/>
          <w:shd w:val="clear" w:color="auto" w:fill="FFFFFF"/>
        </w:rPr>
        <w:t xml:space="preserve">в пожароопасные периоды </w:t>
      </w:r>
      <w:proofErr w:type="gramEnd"/>
    </w:p>
    <w:p w:rsidR="00AD33F2" w:rsidRPr="008644EB" w:rsidRDefault="00AD33F2" w:rsidP="005202D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5202D5" w:rsidRPr="008644EB" w:rsidRDefault="00AD33F2" w:rsidP="005202D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644EB">
        <w:rPr>
          <w:sz w:val="26"/>
          <w:szCs w:val="26"/>
        </w:rPr>
        <w:t xml:space="preserve">                                   </w:t>
      </w:r>
      <w:r w:rsidR="005202D5" w:rsidRPr="008644EB">
        <w:rPr>
          <w:b/>
          <w:sz w:val="26"/>
          <w:szCs w:val="26"/>
        </w:rPr>
        <w:t>ПОСТАНОВЛЯЮ</w:t>
      </w:r>
      <w:r w:rsidR="005202D5" w:rsidRPr="008644EB">
        <w:rPr>
          <w:b/>
          <w:bCs/>
          <w:sz w:val="26"/>
          <w:szCs w:val="26"/>
        </w:rPr>
        <w:t>:</w:t>
      </w:r>
    </w:p>
    <w:p w:rsidR="005202D5" w:rsidRPr="008644EB" w:rsidRDefault="005202D5" w:rsidP="005202D5">
      <w:pPr>
        <w:pStyle w:val="a4"/>
        <w:shd w:val="clear" w:color="auto" w:fill="FFFFFF"/>
        <w:spacing w:after="0"/>
        <w:ind w:firstLine="709"/>
        <w:jc w:val="both"/>
        <w:rPr>
          <w:sz w:val="26"/>
          <w:szCs w:val="26"/>
        </w:rPr>
      </w:pPr>
    </w:p>
    <w:p w:rsidR="005202D5" w:rsidRPr="008644EB" w:rsidRDefault="005202D5" w:rsidP="005202D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6"/>
          <w:szCs w:val="26"/>
        </w:rPr>
      </w:pPr>
      <w:r w:rsidRPr="008644EB">
        <w:rPr>
          <w:sz w:val="26"/>
          <w:szCs w:val="26"/>
          <w:shd w:val="clear" w:color="auto" w:fill="FFFFFF"/>
        </w:rPr>
        <w:t>Утвердить прилагаемый Порядок установления особого противопожарного режима на территории муниципального образования</w:t>
      </w:r>
      <w:r w:rsidR="00AD33F2" w:rsidRPr="008644EB">
        <w:rPr>
          <w:sz w:val="26"/>
          <w:szCs w:val="26"/>
          <w:shd w:val="clear" w:color="auto" w:fill="FFFFFF"/>
        </w:rPr>
        <w:t xml:space="preserve"> «Кушкопальское» Пинежского муниципального района Архангельской области</w:t>
      </w:r>
      <w:r w:rsidRPr="008644EB">
        <w:rPr>
          <w:sz w:val="26"/>
          <w:szCs w:val="26"/>
          <w:shd w:val="clear" w:color="auto" w:fill="FFFFFF"/>
        </w:rPr>
        <w:t xml:space="preserve"> </w:t>
      </w:r>
      <w:r w:rsidRPr="008644EB">
        <w:rPr>
          <w:sz w:val="26"/>
          <w:szCs w:val="26"/>
        </w:rPr>
        <w:t>согласно приложению № 1</w:t>
      </w:r>
      <w:r w:rsidRPr="008644EB">
        <w:rPr>
          <w:sz w:val="26"/>
          <w:szCs w:val="26"/>
          <w:shd w:val="clear" w:color="auto" w:fill="FFFFFF"/>
        </w:rPr>
        <w:t>.</w:t>
      </w:r>
    </w:p>
    <w:p w:rsidR="005202D5" w:rsidRPr="008644EB" w:rsidRDefault="005202D5" w:rsidP="005202D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6"/>
          <w:szCs w:val="26"/>
        </w:rPr>
      </w:pPr>
      <w:r w:rsidRPr="008644EB">
        <w:rPr>
          <w:sz w:val="26"/>
          <w:szCs w:val="26"/>
        </w:rPr>
        <w:t xml:space="preserve">Утвердить Перечень оснований для установления особого противопожарного режима </w:t>
      </w:r>
      <w:r w:rsidRPr="008644EB">
        <w:rPr>
          <w:sz w:val="26"/>
          <w:szCs w:val="26"/>
          <w:shd w:val="clear" w:color="auto" w:fill="FFFFFF"/>
        </w:rPr>
        <w:t>на территории муниципального образования</w:t>
      </w:r>
      <w:r w:rsidR="00AD33F2" w:rsidRPr="008644EB">
        <w:rPr>
          <w:sz w:val="26"/>
          <w:szCs w:val="26"/>
          <w:shd w:val="clear" w:color="auto" w:fill="FFFFFF"/>
        </w:rPr>
        <w:t xml:space="preserve"> «Кушкопальское» Пинежского муниципального района Архангельской области</w:t>
      </w:r>
      <w:r w:rsidRPr="008644EB">
        <w:rPr>
          <w:sz w:val="26"/>
          <w:szCs w:val="26"/>
          <w:shd w:val="clear" w:color="auto" w:fill="FFFFFF"/>
        </w:rPr>
        <w:t xml:space="preserve"> </w:t>
      </w:r>
      <w:r w:rsidRPr="008644EB">
        <w:rPr>
          <w:sz w:val="26"/>
          <w:szCs w:val="26"/>
        </w:rPr>
        <w:t>согласно приложению № 2.</w:t>
      </w:r>
    </w:p>
    <w:p w:rsidR="005202D5" w:rsidRPr="008644EB" w:rsidRDefault="005202D5" w:rsidP="005202D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6"/>
          <w:szCs w:val="26"/>
        </w:rPr>
      </w:pPr>
      <w:r w:rsidRPr="008644EB">
        <w:rPr>
          <w:sz w:val="26"/>
          <w:szCs w:val="26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8644EB">
        <w:rPr>
          <w:sz w:val="26"/>
          <w:szCs w:val="26"/>
          <w:shd w:val="clear" w:color="auto" w:fill="FFFFFF"/>
        </w:rPr>
        <w:t>на территории муниципального образования</w:t>
      </w:r>
      <w:r w:rsidR="00AD33F2" w:rsidRPr="008644EB">
        <w:rPr>
          <w:sz w:val="26"/>
          <w:szCs w:val="26"/>
          <w:shd w:val="clear" w:color="auto" w:fill="FFFFFF"/>
        </w:rPr>
        <w:t xml:space="preserve"> «Кушкопальское» Пинежского муниципального района Архангельской области</w:t>
      </w:r>
      <w:r w:rsidRPr="008644EB">
        <w:rPr>
          <w:sz w:val="26"/>
          <w:szCs w:val="26"/>
          <w:shd w:val="clear" w:color="auto" w:fill="FFFFFF"/>
        </w:rPr>
        <w:t xml:space="preserve"> </w:t>
      </w:r>
      <w:r w:rsidRPr="008644EB">
        <w:rPr>
          <w:sz w:val="26"/>
          <w:szCs w:val="26"/>
        </w:rPr>
        <w:t>согласно приложению № 3.</w:t>
      </w:r>
    </w:p>
    <w:p w:rsidR="005202D5" w:rsidRPr="008644EB" w:rsidRDefault="005202D5" w:rsidP="005202D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6"/>
          <w:szCs w:val="26"/>
        </w:rPr>
      </w:pPr>
      <w:r w:rsidRPr="008644EB">
        <w:rPr>
          <w:sz w:val="26"/>
          <w:szCs w:val="26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AD33F2" w:rsidRPr="008644EB">
        <w:rPr>
          <w:sz w:val="26"/>
          <w:szCs w:val="26"/>
        </w:rPr>
        <w:t xml:space="preserve"> </w:t>
      </w:r>
      <w:r w:rsidR="00AD33F2" w:rsidRPr="008644EB">
        <w:rPr>
          <w:sz w:val="26"/>
          <w:szCs w:val="26"/>
          <w:shd w:val="clear" w:color="auto" w:fill="FFFFFF"/>
        </w:rPr>
        <w:t>«Кушкопальское» Пинежского муниципального района Архангельской области</w:t>
      </w:r>
      <w:r w:rsidRPr="008644EB">
        <w:rPr>
          <w:sz w:val="26"/>
          <w:szCs w:val="26"/>
        </w:rPr>
        <w:t xml:space="preserve"> и на официальном сайте администрации муниципального образования</w:t>
      </w:r>
      <w:r w:rsidR="00AD33F2" w:rsidRPr="008644EB">
        <w:rPr>
          <w:sz w:val="26"/>
          <w:szCs w:val="26"/>
        </w:rPr>
        <w:t xml:space="preserve"> </w:t>
      </w:r>
      <w:r w:rsidR="008644EB" w:rsidRPr="008644EB">
        <w:rPr>
          <w:sz w:val="26"/>
          <w:szCs w:val="26"/>
        </w:rPr>
        <w:t xml:space="preserve"> </w:t>
      </w:r>
      <w:r w:rsidR="00AD33F2" w:rsidRPr="008644EB">
        <w:rPr>
          <w:sz w:val="26"/>
          <w:szCs w:val="26"/>
          <w:shd w:val="clear" w:color="auto" w:fill="FFFFFF"/>
        </w:rPr>
        <w:t>«Кушкопальское» Пинежского муниципального района Архангельской области</w:t>
      </w:r>
      <w:r w:rsidRPr="008644EB">
        <w:rPr>
          <w:sz w:val="26"/>
          <w:szCs w:val="26"/>
        </w:rPr>
        <w:t xml:space="preserve"> в сети «Интернет». </w:t>
      </w:r>
    </w:p>
    <w:p w:rsidR="005202D5" w:rsidRPr="008644EB" w:rsidRDefault="005202D5" w:rsidP="005202D5">
      <w:pPr>
        <w:pStyle w:val="a4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6"/>
          <w:szCs w:val="26"/>
        </w:rPr>
      </w:pPr>
      <w:r w:rsidRPr="008644EB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5202D5" w:rsidRPr="008644EB" w:rsidRDefault="005202D5" w:rsidP="005202D5">
      <w:pPr>
        <w:pStyle w:val="a4"/>
        <w:spacing w:after="0"/>
        <w:ind w:firstLine="709"/>
        <w:jc w:val="both"/>
        <w:rPr>
          <w:sz w:val="26"/>
          <w:szCs w:val="26"/>
        </w:rPr>
      </w:pPr>
      <w:r w:rsidRPr="008644EB">
        <w:rPr>
          <w:sz w:val="26"/>
          <w:szCs w:val="26"/>
        </w:rPr>
        <w:t xml:space="preserve">6. </w:t>
      </w:r>
      <w:proofErr w:type="gramStart"/>
      <w:r w:rsidRPr="008644EB">
        <w:rPr>
          <w:sz w:val="26"/>
          <w:szCs w:val="26"/>
        </w:rPr>
        <w:t>Контроль за</w:t>
      </w:r>
      <w:proofErr w:type="gramEnd"/>
      <w:r w:rsidRPr="008644E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202D5" w:rsidRPr="008644EB" w:rsidRDefault="005202D5" w:rsidP="005202D5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5202D5" w:rsidRPr="008644EB" w:rsidRDefault="005202D5" w:rsidP="005202D5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5202D5" w:rsidRPr="008644EB" w:rsidRDefault="005202D5" w:rsidP="008644EB">
      <w:pPr>
        <w:shd w:val="clear" w:color="auto" w:fill="FFFFFF"/>
        <w:rPr>
          <w:sz w:val="26"/>
          <w:szCs w:val="26"/>
        </w:rPr>
      </w:pPr>
      <w:r w:rsidRPr="008644EB">
        <w:rPr>
          <w:sz w:val="26"/>
          <w:szCs w:val="26"/>
        </w:rPr>
        <w:t>Глава муниципального образования</w:t>
      </w:r>
      <w:r w:rsidR="008644EB" w:rsidRPr="008644EB">
        <w:rPr>
          <w:sz w:val="26"/>
          <w:szCs w:val="26"/>
        </w:rPr>
        <w:t xml:space="preserve">                                          Е.Н. Томилов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lastRenderedPageBreak/>
        <w:t xml:space="preserve">Приложение № 1 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r w:rsidR="008644EB">
        <w:rPr>
          <w:b w:val="0"/>
          <w:sz w:val="24"/>
          <w:szCs w:val="24"/>
        </w:rPr>
        <w:t>«Кушкопальское»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от </w:t>
      </w:r>
      <w:r w:rsidR="008644EB">
        <w:rPr>
          <w:b w:val="0"/>
          <w:sz w:val="24"/>
          <w:szCs w:val="24"/>
        </w:rPr>
        <w:t>19.11.2020г.</w:t>
      </w:r>
      <w:r w:rsidRPr="002B389E">
        <w:rPr>
          <w:b w:val="0"/>
          <w:sz w:val="24"/>
          <w:szCs w:val="24"/>
        </w:rPr>
        <w:t xml:space="preserve"> № </w:t>
      </w:r>
      <w:r w:rsidR="008644EB">
        <w:rPr>
          <w:b w:val="0"/>
          <w:sz w:val="24"/>
          <w:szCs w:val="24"/>
        </w:rPr>
        <w:t>038-па</w:t>
      </w: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Pr="00F96B60" w:rsidRDefault="005202D5" w:rsidP="005202D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96B60">
        <w:rPr>
          <w:sz w:val="28"/>
          <w:szCs w:val="28"/>
        </w:rPr>
        <w:t>Порядок установления</w:t>
      </w:r>
    </w:p>
    <w:p w:rsidR="005202D5" w:rsidRPr="008644EB" w:rsidRDefault="005202D5" w:rsidP="005202D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96B60">
        <w:rPr>
          <w:sz w:val="28"/>
          <w:szCs w:val="28"/>
        </w:rPr>
        <w:t>особого противопожарного режима на территории муниципального образования</w:t>
      </w:r>
      <w:r w:rsidR="008644EB">
        <w:rPr>
          <w:b w:val="0"/>
          <w:sz w:val="28"/>
          <w:szCs w:val="28"/>
        </w:rPr>
        <w:t xml:space="preserve"> </w:t>
      </w:r>
      <w:r w:rsidR="008644EB" w:rsidRPr="008644EB">
        <w:rPr>
          <w:sz w:val="28"/>
          <w:szCs w:val="28"/>
        </w:rPr>
        <w:t>«Кушкопальское»</w:t>
      </w:r>
      <w:r w:rsidR="008644EB">
        <w:rPr>
          <w:b w:val="0"/>
          <w:sz w:val="28"/>
          <w:szCs w:val="28"/>
        </w:rPr>
        <w:t xml:space="preserve"> </w:t>
      </w:r>
      <w:r w:rsidR="008644EB" w:rsidRPr="008644EB">
        <w:rPr>
          <w:sz w:val="28"/>
          <w:szCs w:val="28"/>
        </w:rPr>
        <w:t>Пинежского муниципального района Архангельской области</w:t>
      </w: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proofErr w:type="gramStart"/>
      <w:r w:rsidRPr="008F09F0">
        <w:rPr>
          <w:sz w:val="28"/>
          <w:szCs w:val="28"/>
        </w:rPr>
        <w:t xml:space="preserve">В случае повышения пожарной опасности, а также условий, перечисленных в </w:t>
      </w:r>
      <w:r w:rsidRPr="00195F04">
        <w:rPr>
          <w:sz w:val="28"/>
          <w:szCs w:val="28"/>
        </w:rPr>
        <w:t xml:space="preserve">«Перечне оснований для установления особого противопожарного режима на территории 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8F09F0">
        <w:rPr>
          <w:sz w:val="28"/>
          <w:szCs w:val="28"/>
        </w:rPr>
        <w:t xml:space="preserve">, </w:t>
      </w:r>
      <w:r w:rsidRPr="0082679B">
        <w:rPr>
          <w:sz w:val="28"/>
          <w:szCs w:val="28"/>
        </w:rPr>
        <w:t xml:space="preserve">глава 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82679B">
        <w:rPr>
          <w:sz w:val="28"/>
          <w:szCs w:val="28"/>
        </w:rPr>
        <w:t xml:space="preserve"> своим </w:t>
      </w:r>
      <w:r>
        <w:rPr>
          <w:sz w:val="28"/>
          <w:szCs w:val="28"/>
        </w:rPr>
        <w:t>распоряжением</w:t>
      </w:r>
      <w:r w:rsidRPr="0082679B">
        <w:rPr>
          <w:sz w:val="28"/>
          <w:szCs w:val="28"/>
        </w:rPr>
        <w:t xml:space="preserve"> устанавливает особый противопожарный режим</w:t>
      </w:r>
      <w:r>
        <w:rPr>
          <w:sz w:val="28"/>
          <w:szCs w:val="28"/>
        </w:rPr>
        <w:t xml:space="preserve"> на территории </w:t>
      </w:r>
      <w:r w:rsidRPr="008F09F0">
        <w:rPr>
          <w:sz w:val="28"/>
          <w:szCs w:val="28"/>
        </w:rPr>
        <w:t xml:space="preserve">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>
        <w:rPr>
          <w:sz w:val="28"/>
          <w:szCs w:val="28"/>
        </w:rPr>
        <w:t>.</w:t>
      </w:r>
      <w:proofErr w:type="gramEnd"/>
    </w:p>
    <w:p w:rsidR="005202D5" w:rsidRPr="00C20CB2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proofErr w:type="gramStart"/>
      <w:r w:rsidRPr="00C20CB2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C20CB2">
        <w:rPr>
          <w:spacing w:val="1"/>
          <w:sz w:val="28"/>
          <w:szCs w:val="28"/>
          <w:shd w:val="clear" w:color="auto" w:fill="FFFFFF"/>
        </w:rPr>
        <w:t xml:space="preserve"> может </w:t>
      </w:r>
      <w:proofErr w:type="spellStart"/>
      <w:r w:rsidRPr="00C20CB2">
        <w:rPr>
          <w:spacing w:val="1"/>
          <w:sz w:val="28"/>
          <w:szCs w:val="28"/>
          <w:shd w:val="clear" w:color="auto" w:fill="FFFFFF"/>
        </w:rPr>
        <w:t>приниматся</w:t>
      </w:r>
      <w:proofErr w:type="spellEnd"/>
      <w:r w:rsidRPr="00C20CB2">
        <w:rPr>
          <w:spacing w:val="1"/>
          <w:sz w:val="28"/>
          <w:szCs w:val="28"/>
          <w:shd w:val="clear" w:color="auto" w:fill="FFFFFF"/>
        </w:rPr>
        <w:t xml:space="preserve"> по предложению начальника отдела надзорной деятельности и профилактической работы </w:t>
      </w:r>
      <w:r w:rsidR="008644EB">
        <w:rPr>
          <w:spacing w:val="1"/>
          <w:sz w:val="28"/>
          <w:szCs w:val="28"/>
          <w:shd w:val="clear" w:color="auto" w:fill="FFFFFF"/>
        </w:rPr>
        <w:t>Пинежского</w:t>
      </w:r>
      <w:r>
        <w:rPr>
          <w:spacing w:val="1"/>
          <w:sz w:val="28"/>
          <w:szCs w:val="28"/>
          <w:shd w:val="clear" w:color="auto" w:fill="FFFFFF"/>
        </w:rPr>
        <w:t xml:space="preserve"> района </w:t>
      </w:r>
      <w:proofErr w:type="spellStart"/>
      <w:r w:rsidRPr="000550AD">
        <w:rPr>
          <w:spacing w:val="1"/>
          <w:sz w:val="28"/>
          <w:szCs w:val="28"/>
          <w:shd w:val="clear" w:color="auto" w:fill="FFFFFF"/>
        </w:rPr>
        <w:t>УНДиПР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Главного управления МЧС России по Архангельской области </w:t>
      </w:r>
      <w:r w:rsidRPr="00C20CB2">
        <w:rPr>
          <w:spacing w:val="1"/>
          <w:sz w:val="28"/>
          <w:szCs w:val="28"/>
          <w:shd w:val="clear" w:color="auto" w:fill="FFFFFF"/>
        </w:rPr>
        <w:t xml:space="preserve">либо решения комиссии по предупреждению и ликвидации чрезвычайных ситуаций и обеспечению пожарной безопасности </w:t>
      </w:r>
      <w:r w:rsidRPr="008F09F0">
        <w:rPr>
          <w:sz w:val="28"/>
          <w:szCs w:val="28"/>
        </w:rPr>
        <w:t xml:space="preserve">муниципального образования </w:t>
      </w:r>
      <w:r w:rsidR="008644EB">
        <w:rPr>
          <w:sz w:val="28"/>
          <w:szCs w:val="28"/>
        </w:rPr>
        <w:t>«</w:t>
      </w:r>
      <w:r w:rsidR="0099665B">
        <w:rPr>
          <w:sz w:val="28"/>
          <w:szCs w:val="28"/>
        </w:rPr>
        <w:t>Пинежский муниципальный район</w:t>
      </w:r>
      <w:r w:rsidR="008644EB">
        <w:rPr>
          <w:sz w:val="28"/>
          <w:szCs w:val="28"/>
        </w:rPr>
        <w:t>» Архангельской области</w:t>
      </w:r>
      <w:r>
        <w:rPr>
          <w:sz w:val="28"/>
          <w:szCs w:val="28"/>
        </w:rPr>
        <w:t xml:space="preserve"> </w:t>
      </w:r>
      <w:r w:rsidRPr="0082679B">
        <w:rPr>
          <w:sz w:val="28"/>
          <w:szCs w:val="28"/>
          <w:shd w:val="clear" w:color="auto" w:fill="FFFFFF"/>
        </w:rPr>
        <w:t>(далее - КЧС и</w:t>
      </w:r>
      <w:proofErr w:type="gramEnd"/>
      <w:r w:rsidRPr="0082679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2679B">
        <w:rPr>
          <w:sz w:val="28"/>
          <w:szCs w:val="28"/>
          <w:shd w:val="clear" w:color="auto" w:fill="FFFFFF"/>
        </w:rPr>
        <w:t>ОПБ)</w:t>
      </w:r>
      <w:r w:rsidRPr="00C20CB2">
        <w:rPr>
          <w:spacing w:val="1"/>
          <w:sz w:val="28"/>
          <w:szCs w:val="28"/>
          <w:shd w:val="clear" w:color="auto" w:fill="FFFFFF"/>
        </w:rPr>
        <w:t>.</w:t>
      </w:r>
      <w:proofErr w:type="gramEnd"/>
    </w:p>
    <w:p w:rsidR="005202D5" w:rsidRPr="00C20CB2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C20CB2"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C20CB2">
        <w:rPr>
          <w:spacing w:val="1"/>
          <w:sz w:val="28"/>
          <w:szCs w:val="28"/>
          <w:shd w:val="clear" w:color="auto" w:fill="FFFFFF"/>
        </w:rPr>
        <w:t>, так и его части в пределах границ населенн</w:t>
      </w:r>
      <w:r>
        <w:rPr>
          <w:spacing w:val="1"/>
          <w:sz w:val="28"/>
          <w:szCs w:val="28"/>
          <w:shd w:val="clear" w:color="auto" w:fill="FFFFFF"/>
        </w:rPr>
        <w:t>ого</w:t>
      </w:r>
      <w:r w:rsidRPr="00C20CB2">
        <w:rPr>
          <w:spacing w:val="1"/>
          <w:sz w:val="28"/>
          <w:szCs w:val="28"/>
          <w:shd w:val="clear" w:color="auto" w:fill="FFFFFF"/>
        </w:rPr>
        <w:t xml:space="preserve"> пункт</w:t>
      </w:r>
      <w:r>
        <w:rPr>
          <w:spacing w:val="1"/>
          <w:sz w:val="28"/>
          <w:szCs w:val="28"/>
          <w:shd w:val="clear" w:color="auto" w:fill="FFFFFF"/>
        </w:rPr>
        <w:t xml:space="preserve">а, </w:t>
      </w:r>
      <w:r w:rsidRPr="000550AD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>
        <w:rPr>
          <w:spacing w:val="1"/>
          <w:sz w:val="28"/>
          <w:szCs w:val="28"/>
          <w:shd w:val="clear" w:color="auto" w:fill="FFFFFF"/>
        </w:rPr>
        <w:t xml:space="preserve"> и т.д</w:t>
      </w:r>
      <w:r w:rsidRPr="00C20CB2">
        <w:rPr>
          <w:spacing w:val="1"/>
          <w:sz w:val="28"/>
          <w:szCs w:val="28"/>
          <w:shd w:val="clear" w:color="auto" w:fill="FFFFFF"/>
        </w:rPr>
        <w:t>.</w:t>
      </w:r>
    </w:p>
    <w:p w:rsidR="005202D5" w:rsidRPr="0082679B" w:rsidRDefault="005202D5" w:rsidP="005202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5202D5" w:rsidRPr="0082679B" w:rsidRDefault="005202D5" w:rsidP="005202D5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5202D5" w:rsidRPr="0082679B" w:rsidRDefault="005202D5" w:rsidP="005202D5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5202D5" w:rsidRPr="0082679B" w:rsidRDefault="005202D5" w:rsidP="005202D5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время начала установления особого противопожарного режима;</w:t>
      </w:r>
    </w:p>
    <w:p w:rsidR="005202D5" w:rsidRPr="0082679B" w:rsidRDefault="005202D5" w:rsidP="005202D5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срок, на который устанавливается особый противопожарный режим;</w:t>
      </w:r>
    </w:p>
    <w:p w:rsidR="005202D5" w:rsidRPr="0082679B" w:rsidRDefault="005202D5" w:rsidP="005202D5">
      <w:pPr>
        <w:ind w:firstLine="709"/>
        <w:jc w:val="both"/>
        <w:rPr>
          <w:sz w:val="28"/>
          <w:szCs w:val="28"/>
        </w:rPr>
      </w:pPr>
      <w:r w:rsidRPr="006349F6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82679B">
        <w:rPr>
          <w:sz w:val="28"/>
          <w:szCs w:val="28"/>
        </w:rPr>
        <w:t>;</w:t>
      </w:r>
    </w:p>
    <w:p w:rsidR="005202D5" w:rsidRPr="0082679B" w:rsidRDefault="005202D5" w:rsidP="005202D5">
      <w:pPr>
        <w:ind w:firstLine="709"/>
        <w:jc w:val="both"/>
        <w:rPr>
          <w:sz w:val="28"/>
          <w:szCs w:val="28"/>
        </w:rPr>
      </w:pPr>
      <w:r w:rsidRPr="006349F6">
        <w:rPr>
          <w:spacing w:val="1"/>
          <w:sz w:val="28"/>
          <w:szCs w:val="28"/>
          <w:shd w:val="clear" w:color="auto" w:fill="FFFFFF"/>
        </w:rPr>
        <w:lastRenderedPageBreak/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82679B">
        <w:rPr>
          <w:sz w:val="28"/>
          <w:szCs w:val="28"/>
        </w:rPr>
        <w:t>.</w:t>
      </w:r>
    </w:p>
    <w:p w:rsidR="005202D5" w:rsidRPr="002B389E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82679B">
        <w:rPr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</w:t>
      </w:r>
      <w:r w:rsidRPr="002B389E">
        <w:rPr>
          <w:sz w:val="28"/>
          <w:szCs w:val="28"/>
          <w:shd w:val="clear" w:color="auto" w:fill="FFFFFF"/>
        </w:rPr>
        <w:t xml:space="preserve">территории </w:t>
      </w:r>
      <w:r w:rsidRPr="000550AD">
        <w:rPr>
          <w:sz w:val="28"/>
          <w:szCs w:val="28"/>
          <w:shd w:val="clear" w:color="auto" w:fill="FFFFFF"/>
        </w:rPr>
        <w:t xml:space="preserve">сельского </w:t>
      </w:r>
      <w:r w:rsidRPr="002B389E">
        <w:rPr>
          <w:sz w:val="28"/>
          <w:szCs w:val="28"/>
          <w:shd w:val="clear" w:color="auto" w:fill="FFFFFF"/>
        </w:rPr>
        <w:t xml:space="preserve">поселения может быть принято на заседании КЧС и ОПБ в муниципальном образовании </w:t>
      </w:r>
      <w:r w:rsidR="008644EB">
        <w:rPr>
          <w:sz w:val="28"/>
          <w:szCs w:val="28"/>
        </w:rPr>
        <w:t>«</w:t>
      </w:r>
      <w:r w:rsidR="0099665B">
        <w:rPr>
          <w:sz w:val="28"/>
          <w:szCs w:val="28"/>
        </w:rPr>
        <w:t>Пинежский муниципальный район</w:t>
      </w:r>
      <w:r w:rsidR="008644EB">
        <w:rPr>
          <w:sz w:val="28"/>
          <w:szCs w:val="28"/>
        </w:rPr>
        <w:t>» Архангельской области</w:t>
      </w:r>
      <w:r w:rsidRPr="002B389E">
        <w:rPr>
          <w:sz w:val="28"/>
          <w:szCs w:val="28"/>
          <w:shd w:val="clear" w:color="auto" w:fill="FFFFFF"/>
        </w:rPr>
        <w:t>.</w:t>
      </w:r>
    </w:p>
    <w:p w:rsidR="005202D5" w:rsidRPr="002B389E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2B389E">
        <w:rPr>
          <w:sz w:val="28"/>
          <w:szCs w:val="28"/>
          <w:shd w:val="clear" w:color="auto" w:fill="FFFFFF"/>
        </w:rPr>
        <w:t>контроль за</w:t>
      </w:r>
      <w:proofErr w:type="gramEnd"/>
      <w:r w:rsidRPr="002B389E">
        <w:rPr>
          <w:sz w:val="28"/>
          <w:szCs w:val="28"/>
          <w:shd w:val="clear" w:color="auto" w:fill="FFFFFF"/>
        </w:rPr>
        <w:t xml:space="preserve"> их выполнением осуществляет администрация 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2B389E">
        <w:rPr>
          <w:sz w:val="28"/>
          <w:szCs w:val="28"/>
          <w:shd w:val="clear" w:color="auto" w:fill="FFFFFF"/>
        </w:rPr>
        <w:t xml:space="preserve"> руководствуясь </w:t>
      </w:r>
      <w:r w:rsidRPr="002B389E">
        <w:rPr>
          <w:rStyle w:val="a5"/>
          <w:b w:val="0"/>
          <w:sz w:val="28"/>
          <w:szCs w:val="28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2B389E"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5202D5" w:rsidRPr="002B389E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</w:t>
      </w:r>
      <w:r w:rsidRPr="000550AD">
        <w:rPr>
          <w:sz w:val="28"/>
          <w:szCs w:val="28"/>
        </w:rPr>
        <w:t>исполнения гражданами, организациями не зависимо от форм собственности и ведомственной принадлежности находящимися</w:t>
      </w:r>
      <w:r>
        <w:rPr>
          <w:sz w:val="28"/>
          <w:szCs w:val="28"/>
        </w:rPr>
        <w:t xml:space="preserve"> </w:t>
      </w:r>
      <w:r w:rsidRPr="002B389E">
        <w:rPr>
          <w:sz w:val="28"/>
          <w:szCs w:val="28"/>
        </w:rPr>
        <w:t xml:space="preserve">на территории муниципального образования </w:t>
      </w:r>
      <w:r w:rsidR="008644EB">
        <w:rPr>
          <w:sz w:val="28"/>
          <w:szCs w:val="28"/>
        </w:rPr>
        <w:t>«Кушкопальское» Пинежского муниципального района Архангельской области</w:t>
      </w:r>
      <w:r w:rsidRPr="002B389E">
        <w:rPr>
          <w:sz w:val="28"/>
          <w:szCs w:val="28"/>
        </w:rPr>
        <w:t>.</w:t>
      </w:r>
    </w:p>
    <w:p w:rsidR="005202D5" w:rsidRPr="002B389E" w:rsidRDefault="005202D5" w:rsidP="005202D5">
      <w:pPr>
        <w:pStyle w:val="a4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</w:t>
      </w:r>
      <w:proofErr w:type="gramStart"/>
      <w:r w:rsidRPr="002B389E">
        <w:rPr>
          <w:spacing w:val="1"/>
          <w:sz w:val="28"/>
          <w:szCs w:val="28"/>
          <w:shd w:val="clear" w:color="auto" w:fill="FFFFFF"/>
        </w:rPr>
        <w:t>дств  сп</w:t>
      </w:r>
      <w:proofErr w:type="gramEnd"/>
      <w:r w:rsidRPr="002B389E">
        <w:rPr>
          <w:spacing w:val="1"/>
          <w:sz w:val="28"/>
          <w:szCs w:val="28"/>
          <w:shd w:val="clear" w:color="auto" w:fill="FFFFFF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Pr="00C20CB2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r w:rsidR="00B32205">
        <w:rPr>
          <w:b w:val="0"/>
          <w:sz w:val="24"/>
          <w:szCs w:val="24"/>
        </w:rPr>
        <w:t>«Кушкопальское»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от </w:t>
      </w:r>
      <w:r w:rsidR="00B32205">
        <w:rPr>
          <w:b w:val="0"/>
          <w:sz w:val="24"/>
          <w:szCs w:val="24"/>
        </w:rPr>
        <w:t>19.11.2020 г.</w:t>
      </w:r>
      <w:r w:rsidRPr="002B389E">
        <w:rPr>
          <w:b w:val="0"/>
          <w:sz w:val="24"/>
          <w:szCs w:val="24"/>
        </w:rPr>
        <w:t xml:space="preserve"> № </w:t>
      </w:r>
      <w:r w:rsidR="00B32205">
        <w:rPr>
          <w:b w:val="0"/>
          <w:sz w:val="24"/>
          <w:szCs w:val="24"/>
        </w:rPr>
        <w:t>038-па</w:t>
      </w: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Pr="0082679B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Default="005202D5" w:rsidP="005202D5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Перечень</w:t>
      </w:r>
    </w:p>
    <w:p w:rsidR="005202D5" w:rsidRDefault="005202D5" w:rsidP="005202D5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5202D5" w:rsidRDefault="005202D5" w:rsidP="005202D5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5202D5" w:rsidRPr="009861BE" w:rsidRDefault="005202D5" w:rsidP="005202D5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5202D5" w:rsidRPr="004C781E" w:rsidRDefault="005202D5" w:rsidP="005202D5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87B12">
        <w:rPr>
          <w:color w:val="282828"/>
          <w:sz w:val="28"/>
          <w:szCs w:val="28"/>
        </w:rPr>
        <w:t>1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- повышение температуры воздуха до +30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 и выше в течение семи суток;</w:t>
      </w:r>
    </w:p>
    <w:p w:rsidR="005202D5" w:rsidRPr="004C781E" w:rsidRDefault="005202D5" w:rsidP="005202D5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</w:t>
      </w:r>
      <w:r w:rsidRPr="004C781E">
        <w:rPr>
          <w:sz w:val="28"/>
          <w:szCs w:val="28"/>
          <w:shd w:val="clear" w:color="auto" w:fill="F9F9F9"/>
        </w:rPr>
        <w:t xml:space="preserve"> и ниже </w:t>
      </w:r>
      <w:r w:rsidRPr="004C781E">
        <w:rPr>
          <w:sz w:val="28"/>
          <w:szCs w:val="28"/>
        </w:rPr>
        <w:t>в течение семи суток;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- сильный ветер (в том </w:t>
      </w:r>
      <w:r w:rsidRPr="000550AD">
        <w:rPr>
          <w:sz w:val="28"/>
          <w:szCs w:val="28"/>
        </w:rPr>
        <w:t>числе смерчи и</w:t>
      </w:r>
      <w:r w:rsidRPr="004C781E">
        <w:rPr>
          <w:sz w:val="28"/>
          <w:szCs w:val="28"/>
        </w:rPr>
        <w:t xml:space="preserve"> шквалы) со скоростью ветра в порывах 30 и более метров в секунду.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4C781E">
        <w:rPr>
          <w:sz w:val="28"/>
          <w:szCs w:val="28"/>
        </w:rPr>
        <w:t>травмирования</w:t>
      </w:r>
      <w:proofErr w:type="spellEnd"/>
      <w:r w:rsidRPr="004C781E">
        <w:rPr>
          <w:sz w:val="28"/>
          <w:szCs w:val="28"/>
        </w:rPr>
        <w:t xml:space="preserve"> на пожарах людей на </w:t>
      </w:r>
      <w:r w:rsidRPr="004C781E">
        <w:rPr>
          <w:sz w:val="28"/>
          <w:szCs w:val="28"/>
          <w:u w:val="single"/>
        </w:rPr>
        <w:t>15</w:t>
      </w:r>
      <w:r w:rsidRPr="004C781E">
        <w:rPr>
          <w:sz w:val="28"/>
          <w:szCs w:val="28"/>
        </w:rPr>
        <w:t>% и более по сравнению с показателями прошлого года.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3. </w:t>
      </w:r>
      <w:r w:rsidRPr="004C781E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r w:rsidR="00972DEC">
        <w:rPr>
          <w:spacing w:val="1"/>
          <w:sz w:val="28"/>
          <w:szCs w:val="28"/>
          <w:shd w:val="clear" w:color="auto" w:fill="FFFFFF"/>
        </w:rPr>
        <w:t>е</w:t>
      </w:r>
      <w:r w:rsidRPr="004C781E"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5202D5" w:rsidRPr="004C781E" w:rsidRDefault="005202D5" w:rsidP="005202D5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4. </w:t>
      </w:r>
      <w:r w:rsidRPr="004C781E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5. </w:t>
      </w:r>
      <w:r w:rsidRPr="004C781E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6. </w:t>
      </w:r>
      <w:proofErr w:type="gramStart"/>
      <w:r w:rsidRPr="004C781E">
        <w:rPr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4C781E">
        <w:rPr>
          <w:sz w:val="28"/>
          <w:szCs w:val="28"/>
        </w:rPr>
        <w:t xml:space="preserve"> опасности в лесах по условиям погоды».</w:t>
      </w:r>
    </w:p>
    <w:p w:rsidR="005202D5" w:rsidRPr="004C781E" w:rsidRDefault="005202D5" w:rsidP="005202D5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202D5" w:rsidRPr="009861BE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Default="005202D5" w:rsidP="00B3220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r w:rsidR="00B32205">
        <w:rPr>
          <w:b w:val="0"/>
          <w:sz w:val="24"/>
          <w:szCs w:val="24"/>
        </w:rPr>
        <w:t>«Кушкопальское»</w:t>
      </w:r>
    </w:p>
    <w:p w:rsidR="005202D5" w:rsidRPr="002B389E" w:rsidRDefault="005202D5" w:rsidP="005202D5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от </w:t>
      </w:r>
      <w:r w:rsidR="00B32205">
        <w:rPr>
          <w:b w:val="0"/>
          <w:sz w:val="24"/>
          <w:szCs w:val="24"/>
        </w:rPr>
        <w:t>19.11.2020 г.</w:t>
      </w:r>
      <w:r w:rsidRPr="002B389E">
        <w:rPr>
          <w:b w:val="0"/>
          <w:sz w:val="24"/>
          <w:szCs w:val="24"/>
        </w:rPr>
        <w:t xml:space="preserve"> № </w:t>
      </w:r>
      <w:r w:rsidR="00B32205">
        <w:rPr>
          <w:b w:val="0"/>
          <w:sz w:val="24"/>
          <w:szCs w:val="24"/>
        </w:rPr>
        <w:t>038-па</w:t>
      </w:r>
    </w:p>
    <w:p w:rsidR="005202D5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202D5" w:rsidRPr="00680FFC" w:rsidRDefault="005202D5" w:rsidP="005202D5">
      <w:pPr>
        <w:pStyle w:val="2"/>
        <w:spacing w:before="0" w:beforeAutospacing="0" w:after="0" w:afterAutospacing="0"/>
        <w:jc w:val="center"/>
        <w:rPr>
          <w:rStyle w:val="a5"/>
          <w:b/>
          <w:sz w:val="28"/>
          <w:szCs w:val="28"/>
        </w:rPr>
      </w:pPr>
      <w:r w:rsidRPr="00680FFC">
        <w:rPr>
          <w:rStyle w:val="a5"/>
          <w:b/>
          <w:sz w:val="28"/>
          <w:szCs w:val="28"/>
        </w:rPr>
        <w:t>Перечень</w:t>
      </w:r>
    </w:p>
    <w:p w:rsidR="005202D5" w:rsidRPr="00680FFC" w:rsidRDefault="005202D5" w:rsidP="005202D5">
      <w:pPr>
        <w:pStyle w:val="2"/>
        <w:spacing w:before="0" w:beforeAutospacing="0" w:after="0" w:afterAutospacing="0"/>
        <w:jc w:val="center"/>
        <w:rPr>
          <w:rStyle w:val="a5"/>
          <w:b/>
          <w:sz w:val="28"/>
          <w:szCs w:val="28"/>
        </w:rPr>
      </w:pPr>
      <w:r w:rsidRPr="00680FFC">
        <w:rPr>
          <w:rStyle w:val="a5"/>
          <w:b/>
          <w:sz w:val="28"/>
          <w:szCs w:val="28"/>
        </w:rPr>
        <w:t>дополнительных требований пожарной безопасности,</w:t>
      </w:r>
    </w:p>
    <w:p w:rsidR="005202D5" w:rsidRPr="00680FFC" w:rsidRDefault="005202D5" w:rsidP="005202D5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80FFC">
        <w:rPr>
          <w:rStyle w:val="a5"/>
          <w:b/>
          <w:sz w:val="28"/>
          <w:szCs w:val="28"/>
        </w:rPr>
        <w:t xml:space="preserve">действующих в период особого противопожарного режима </w:t>
      </w:r>
    </w:p>
    <w:p w:rsidR="005202D5" w:rsidRPr="00B87B12" w:rsidRDefault="005202D5" w:rsidP="005202D5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</w:p>
    <w:p w:rsidR="005202D5" w:rsidRPr="00B32205" w:rsidRDefault="005202D5" w:rsidP="005202D5">
      <w:pPr>
        <w:pStyle w:val="1"/>
        <w:shd w:val="clear" w:color="auto" w:fill="auto"/>
        <w:spacing w:before="0" w:after="0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1. </w:t>
      </w:r>
      <w:r w:rsidRPr="00B32205">
        <w:rPr>
          <w:rFonts w:ascii="Times New Roman" w:hAnsi="Times New Roman" w:cs="Times New Roman"/>
          <w:spacing w:val="0"/>
          <w:sz w:val="28"/>
          <w:szCs w:val="28"/>
        </w:rPr>
        <w:t>Создается оперативный штаб по профилактике пожаров и по борьбе с ними.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proofErr w:type="gramStart"/>
      <w:r w:rsidRPr="00B32205">
        <w:rPr>
          <w:rFonts w:ascii="Times New Roman" w:hAnsi="Times New Roman" w:cs="Times New Roman"/>
          <w:spacing w:val="0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B3220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</w:t>
      </w:r>
      <w:proofErr w:type="spellEnd"/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220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МЧС России (по согласованию).</w:t>
      </w:r>
      <w:proofErr w:type="gramEnd"/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 xml:space="preserve">3. </w:t>
      </w:r>
      <w:r w:rsidRPr="00B32205">
        <w:rPr>
          <w:rFonts w:ascii="Times New Roman" w:hAnsi="Times New Roman" w:cs="Times New Roman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B32205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B32205">
        <w:rPr>
          <w:rFonts w:ascii="Times New Roman" w:hAnsi="Times New Roman" w:cs="Times New Roman"/>
          <w:sz w:val="28"/>
          <w:szCs w:val="28"/>
        </w:rPr>
        <w:t xml:space="preserve"> огня от природных, ландшафтных пожаров </w:t>
      </w:r>
      <w:r w:rsidRPr="00B3220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в населенные пункты, </w:t>
      </w:r>
      <w:r w:rsidRPr="00B32205">
        <w:rPr>
          <w:rFonts w:ascii="Times New Roman" w:hAnsi="Times New Roman" w:cs="Times New Roman"/>
          <w:sz w:val="28"/>
          <w:szCs w:val="28"/>
        </w:rPr>
        <w:t xml:space="preserve">на здания и сооружения </w:t>
      </w:r>
      <w:r w:rsidRPr="00B3220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color w:val="282828"/>
          <w:sz w:val="28"/>
          <w:szCs w:val="28"/>
        </w:rPr>
      </w:pPr>
      <w:r w:rsidRPr="00B3220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4. </w:t>
      </w:r>
      <w:r w:rsidRPr="00B32205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B32205">
        <w:rPr>
          <w:rFonts w:ascii="Times New Roman" w:hAnsi="Times New Roman" w:cs="Times New Roman"/>
          <w:color w:val="282828"/>
          <w:sz w:val="28"/>
          <w:szCs w:val="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B32205">
        <w:rPr>
          <w:rFonts w:ascii="Times New Roman" w:hAnsi="Times New Roman" w:cs="Times New Roman"/>
          <w:spacing w:val="0"/>
          <w:sz w:val="28"/>
          <w:szCs w:val="28"/>
        </w:rPr>
        <w:t>населенных пунктов</w:t>
      </w:r>
      <w:r w:rsidRPr="00B32205">
        <w:rPr>
          <w:rFonts w:ascii="Times New Roman" w:hAnsi="Times New Roman" w:cs="Times New Roman"/>
          <w:b/>
          <w:sz w:val="28"/>
          <w:szCs w:val="28"/>
        </w:rPr>
        <w:t>,</w:t>
      </w:r>
      <w:r w:rsidRPr="00B32205">
        <w:rPr>
          <w:rFonts w:ascii="Times New Roman" w:hAnsi="Times New Roman" w:cs="Times New Roman"/>
          <w:color w:val="282828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5202D5" w:rsidRPr="00BF7F12" w:rsidRDefault="005202D5" w:rsidP="005202D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Pr="00D46E98">
        <w:rPr>
          <w:rFonts w:ascii="Times New Roman" w:hAnsi="Times New Roman" w:cs="Times New Roman"/>
          <w:color w:val="282828"/>
          <w:sz w:val="28"/>
          <w:szCs w:val="28"/>
        </w:rPr>
        <w:t>Организуется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населению по вывозу сухой травы и мусора с придомовых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202D5" w:rsidRDefault="005202D5" w:rsidP="005202D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8. Организуется 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 связи и оповещения населения в случае возникновения пожаров,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202D5" w:rsidRPr="00BF7F12" w:rsidRDefault="005202D5" w:rsidP="005202D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Организуется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оповещ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 возникших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>10. Обеспечивается запас воды для целей пожаротушения.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 xml:space="preserve">12. </w:t>
      </w:r>
      <w:r w:rsidRPr="00B32205">
        <w:rPr>
          <w:rFonts w:ascii="Times New Roman" w:hAnsi="Times New Roman" w:cs="Times New Roman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5202D5" w:rsidRPr="00683603" w:rsidRDefault="005202D5" w:rsidP="005202D5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lastRenderedPageBreak/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5202D5" w:rsidRPr="00683603" w:rsidRDefault="005202D5" w:rsidP="005202D5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- предусматривать использование для целей пожаротушения, имеющуюся водовозную и землеройную технику</w:t>
      </w:r>
      <w:r w:rsidRPr="00FF307B">
        <w:rPr>
          <w:sz w:val="28"/>
          <w:szCs w:val="28"/>
        </w:rPr>
        <w:t>,</w:t>
      </w:r>
      <w:r w:rsidRPr="00683603">
        <w:rPr>
          <w:sz w:val="28"/>
          <w:szCs w:val="28"/>
        </w:rPr>
        <w:t xml:space="preserve"> </w:t>
      </w:r>
      <w:r w:rsidRPr="00FF307B">
        <w:rPr>
          <w:sz w:val="28"/>
          <w:szCs w:val="28"/>
          <w:lang w:bidi="ru-RU"/>
        </w:rPr>
        <w:t xml:space="preserve">а также техники для эвакуации людей </w:t>
      </w:r>
      <w:r w:rsidRPr="00FF307B">
        <w:rPr>
          <w:sz w:val="28"/>
          <w:szCs w:val="28"/>
        </w:rPr>
        <w:t>(в том числе обеспечение ее водительским составом и горюче-смазочными материалами)</w:t>
      </w:r>
      <w:r w:rsidRPr="00683603">
        <w:rPr>
          <w:sz w:val="28"/>
          <w:szCs w:val="28"/>
        </w:rPr>
        <w:t>;</w:t>
      </w:r>
    </w:p>
    <w:p w:rsidR="005202D5" w:rsidRPr="00683603" w:rsidRDefault="005202D5" w:rsidP="005202D5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>- обеспечивать запасы воды для целей пожаротушения;</w:t>
      </w:r>
    </w:p>
    <w:p w:rsidR="005202D5" w:rsidRPr="0014602E" w:rsidRDefault="005202D5" w:rsidP="005202D5">
      <w:pPr>
        <w:ind w:firstLine="709"/>
        <w:jc w:val="both"/>
        <w:rPr>
          <w:sz w:val="28"/>
          <w:szCs w:val="28"/>
        </w:rPr>
      </w:pPr>
      <w:r w:rsidRPr="00683603">
        <w:rPr>
          <w:sz w:val="28"/>
          <w:szCs w:val="28"/>
        </w:rPr>
        <w:t xml:space="preserve">- принимать меры по уборке сухой травы, иного горючего мусора с территорий, </w:t>
      </w:r>
      <w:r w:rsidRPr="0014602E">
        <w:rPr>
          <w:sz w:val="28"/>
          <w:szCs w:val="28"/>
        </w:rPr>
        <w:t>прилегающих к границам предприятий, организаций и учреждений;</w:t>
      </w:r>
    </w:p>
    <w:p w:rsidR="005202D5" w:rsidRPr="0014602E" w:rsidRDefault="005202D5" w:rsidP="005202D5">
      <w:pPr>
        <w:ind w:firstLine="709"/>
        <w:jc w:val="both"/>
        <w:rPr>
          <w:sz w:val="28"/>
          <w:szCs w:val="28"/>
        </w:rPr>
      </w:pPr>
      <w:r w:rsidRPr="0014602E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B32205">
        <w:rPr>
          <w:rFonts w:ascii="Times New Roman" w:hAnsi="Times New Roman" w:cs="Times New Roman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5202D5" w:rsidRPr="00B32205" w:rsidRDefault="005202D5" w:rsidP="005202D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205">
        <w:rPr>
          <w:rFonts w:ascii="Times New Roman" w:hAnsi="Times New Roman" w:cs="Times New Roman"/>
          <w:sz w:val="28"/>
          <w:szCs w:val="28"/>
        </w:rPr>
        <w:t>14. Организуется</w:t>
      </w: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6" w:history="1">
        <w:r w:rsidRPr="00B322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B32205">
        <w:rPr>
          <w:rFonts w:ascii="Times New Roman" w:hAnsi="Times New Roman" w:cs="Times New Roman"/>
          <w:sz w:val="28"/>
          <w:szCs w:val="28"/>
        </w:rPr>
        <w:t>.</w:t>
      </w:r>
    </w:p>
    <w:p w:rsidR="005202D5" w:rsidRPr="00B32205" w:rsidRDefault="005202D5" w:rsidP="005202D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</w:rPr>
        <w:t xml:space="preserve">15. </w:t>
      </w: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5202D5" w:rsidRPr="00B32205" w:rsidRDefault="005202D5" w:rsidP="005202D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32205">
        <w:rPr>
          <w:rFonts w:ascii="Times New Roman" w:hAnsi="Times New Roman" w:cs="Times New Roman"/>
          <w:sz w:val="28"/>
          <w:szCs w:val="28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B322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32205">
        <w:rPr>
          <w:rFonts w:ascii="Times New Roman" w:hAnsi="Times New Roman" w:cs="Times New Roman"/>
          <w:sz w:val="28"/>
          <w:szCs w:val="28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B3220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отжиг стерни и сухой травы;</w:t>
      </w:r>
    </w:p>
    <w:p w:rsidR="005202D5" w:rsidRPr="00B32205" w:rsidRDefault="005202D5" w:rsidP="005202D5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гражданами лесов;</w:t>
      </w:r>
    </w:p>
    <w:p w:rsidR="005202D5" w:rsidRPr="00B32205" w:rsidRDefault="005202D5" w:rsidP="005202D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5202D5" w:rsidRPr="00B32205" w:rsidRDefault="005202D5" w:rsidP="005202D5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32205">
        <w:rPr>
          <w:rFonts w:ascii="Times New Roman" w:hAnsi="Times New Roman" w:cs="Times New Roman"/>
          <w:spacing w:val="0"/>
          <w:sz w:val="28"/>
          <w:szCs w:val="28"/>
        </w:rPr>
        <w:t xml:space="preserve">18. </w:t>
      </w:r>
      <w:r w:rsidRPr="00B3220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8E5ABC" w:rsidRDefault="008E5ABC"/>
    <w:sectPr w:rsidR="008E5ABC" w:rsidSect="00FF30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D5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29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A0E"/>
    <w:rsid w:val="002D4A38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2D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79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512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D44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4EB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52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DEC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65B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A0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3F2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205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AD9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202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2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5202D5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5202D5"/>
    <w:pPr>
      <w:spacing w:after="122"/>
    </w:pPr>
  </w:style>
  <w:style w:type="character" w:styleId="a5">
    <w:name w:val="Strong"/>
    <w:uiPriority w:val="22"/>
    <w:qFormat/>
    <w:rsid w:val="005202D5"/>
    <w:rPr>
      <w:b/>
      <w:bCs/>
    </w:rPr>
  </w:style>
  <w:style w:type="character" w:customStyle="1" w:styleId="a6">
    <w:name w:val="Основной текст_"/>
    <w:link w:val="1"/>
    <w:rsid w:val="005202D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5202D5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rsid w:val="005202D5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2020-11-18T06:40:00Z</dcterms:created>
  <dcterms:modified xsi:type="dcterms:W3CDTF">2020-11-20T11:41:00Z</dcterms:modified>
</cp:coreProperties>
</file>