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56" w:rsidRPr="00D1226C" w:rsidRDefault="00D1226C" w:rsidP="00D1226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1226C">
        <w:rPr>
          <w:rFonts w:ascii="Times New Roman" w:hAnsi="Times New Roman" w:cs="Times New Roman"/>
          <w:b/>
          <w:sz w:val="30"/>
          <w:szCs w:val="30"/>
        </w:rPr>
        <w:t>До 31 декабря текущего года плательщикам ЕНВД необходимо выбрать новый режим налогообложения</w:t>
      </w:r>
    </w:p>
    <w:p w:rsidR="00D1226C" w:rsidRDefault="00D1226C" w:rsidP="00D12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26C" w:rsidRPr="00D1226C" w:rsidRDefault="00D1226C" w:rsidP="00BF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276475" cy="1518285"/>
            <wp:effectExtent l="0" t="0" r="9525" b="5715"/>
            <wp:wrapSquare wrapText="bothSides"/>
            <wp:docPr id="1" name="Рисунок 1" descr="C:\Users\Admin\Desktop\original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iginal (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26C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2021 года на территории Российской Федерации отменяется специальный налоговый режим - система налогообложения в виде </w:t>
      </w:r>
      <w:hyperlink r:id="rId6" w:history="1">
        <w:r w:rsidRPr="00D122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единого налога на вмененный доход для отдельных видов деятельности</w:t>
        </w:r>
      </w:hyperlink>
      <w:r w:rsidRPr="00D1226C">
        <w:rPr>
          <w:rFonts w:ascii="Times New Roman" w:eastAsia="Times New Roman" w:hAnsi="Times New Roman" w:cs="Times New Roman"/>
          <w:sz w:val="24"/>
          <w:szCs w:val="24"/>
          <w:lang w:eastAsia="ru-RU"/>
        </w:rPr>
        <w:t> (ЕНВД).</w:t>
      </w:r>
    </w:p>
    <w:p w:rsidR="00D1226C" w:rsidRPr="00D1226C" w:rsidRDefault="003443D8" w:rsidP="00BF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№3 по Архангельской области и Ненецкому автономному округу</w:t>
      </w:r>
      <w:r w:rsidR="00D1226C" w:rsidRPr="00D1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 о необходимости подачи заявления о переходе на иной режим налогообложения.</w:t>
      </w:r>
    </w:p>
    <w:p w:rsidR="00D1226C" w:rsidRPr="00D1226C" w:rsidRDefault="00D1226C" w:rsidP="00BF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6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индивидуальные предприниматели вправе перейти на </w:t>
      </w:r>
      <w:hyperlink r:id="rId7" w:history="1">
        <w:r w:rsidRPr="00D122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упрощенную систему налогообложения</w:t>
        </w:r>
      </w:hyperlink>
      <w:r w:rsidRPr="00D1226C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(УСН), </w:t>
      </w:r>
      <w:hyperlink r:id="rId8" w:history="1">
        <w:r w:rsidRPr="00D122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единый сельскохозяйственный налог</w:t>
        </w:r>
      </w:hyperlink>
      <w:r w:rsidRPr="00D1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(ЕСХН). Индивидуальные предприниматели так же могут выбрать </w:t>
      </w:r>
      <w:proofErr w:type="gramStart"/>
      <w:r w:rsidRPr="00D122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22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1226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"https://www.nalog.ru/rn77/taxation/taxes/patent/" </w:instrText>
      </w:r>
      <w:r w:rsidRPr="00D122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1226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атентную систему налогообложения</w:t>
      </w:r>
      <w:r w:rsidRPr="00D122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1226C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(ПСН). Кроме того, если индивидуальные предприниматели не имеют наемных работников и осуществляют деятельность по оказанию услуг, выполнению работ, продаже товаров собственного изготовления, могут зарегистрироваться в качестве плательщика </w:t>
      </w:r>
      <w:hyperlink r:id="rId9" w:history="1">
        <w:r w:rsidRPr="00D122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налога на профессиональный доход</w:t>
        </w:r>
      </w:hyperlink>
      <w:r w:rsidRPr="00D1226C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(НПД).</w:t>
      </w:r>
    </w:p>
    <w:p w:rsidR="00D1226C" w:rsidRPr="00D1226C" w:rsidRDefault="00D1226C" w:rsidP="00BF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2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предприниматели, не перешедшие на иной специальный налоговый режим в установленные для этого сроки, автоматически с 1 января 2021 года переходят на общий режим налогообложения (налог на добавленную стоимость (НДС) по ставке 20% и (или) 10%; для ИП – налог на доходы физических лиц (НДФЛ) по ставке 13%, для ЮЛ - налог на прибыль организаций по ставке 20%.</w:t>
      </w:r>
      <w:proofErr w:type="gramEnd"/>
    </w:p>
    <w:p w:rsidR="00D1226C" w:rsidRPr="00D1226C" w:rsidRDefault="00D1226C" w:rsidP="00BF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6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(заявление) о применении выбранного режима налогообложения можно подать через Личный кабинет ИП или ЮЛ, по телекоммуникационным каналам связи, почтовым отправлением с описью вложения или лично при посещении налогового органа.</w:t>
      </w:r>
    </w:p>
    <w:p w:rsidR="00D1226C" w:rsidRPr="00D1226C" w:rsidRDefault="00D1226C" w:rsidP="00BF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наиболее оптимальную систему налогообложения для своего бизнеса налогоплательщикам поможет онлайн-сервис ФНС России «</w:t>
      </w:r>
      <w:hyperlink r:id="rId10" w:history="1">
        <w:r w:rsidRPr="00D122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Выбор подходящего режима налогообложения</w:t>
        </w:r>
      </w:hyperlink>
      <w:r w:rsidRPr="00D1226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1226C" w:rsidRPr="00D1226C" w:rsidRDefault="00D1226C" w:rsidP="00BF1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22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Снятие с учета организаций и индивидуальных предпринимателей, состоящих на налоговом учете в качестве налогоплательщиков ЕНВД, будет осуществлено в автоматическом режиме.</w:t>
      </w:r>
    </w:p>
    <w:sectPr w:rsidR="00D1226C" w:rsidRPr="00D1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6C"/>
    <w:rsid w:val="003443D8"/>
    <w:rsid w:val="00BF198C"/>
    <w:rsid w:val="00C24D56"/>
    <w:rsid w:val="00D1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taxation/taxes/esh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77/taxation/taxes/usn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77/taxation/taxes/envd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nalog.ru/rn77/service/m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pd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Шестакова Иляна Андреевна</cp:lastModifiedBy>
  <cp:revision>3</cp:revision>
  <dcterms:created xsi:type="dcterms:W3CDTF">2020-11-17T10:09:00Z</dcterms:created>
  <dcterms:modified xsi:type="dcterms:W3CDTF">2020-11-17T14:22:00Z</dcterms:modified>
</cp:coreProperties>
</file>