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3A1705" w:rsidRDefault="00703A75" w:rsidP="00591638">
      <w:pPr>
        <w:pStyle w:val="1"/>
        <w:jc w:val="center"/>
        <w:rPr>
          <w:b/>
          <w:szCs w:val="28"/>
        </w:rPr>
      </w:pPr>
      <w:r w:rsidRPr="003A1705">
        <w:rPr>
          <w:b/>
          <w:szCs w:val="28"/>
        </w:rPr>
        <w:t>АДМИНИСТРАЦИЯ МУНИЦИПАЛЬНОГО ОБРАЗОВАНИЯ</w:t>
      </w:r>
    </w:p>
    <w:p w:rsidR="00703A75" w:rsidRPr="003A1705" w:rsidRDefault="00703A75" w:rsidP="00591638">
      <w:pPr>
        <w:pStyle w:val="1"/>
        <w:jc w:val="center"/>
        <w:rPr>
          <w:b/>
          <w:szCs w:val="28"/>
        </w:rPr>
      </w:pPr>
      <w:r w:rsidRPr="003A1705">
        <w:rPr>
          <w:b/>
          <w:szCs w:val="28"/>
        </w:rPr>
        <w:t>«ПИНЕЖСКИЙ МУНИЦИПАЛЬНЫЙ РАЙОН»</w:t>
      </w:r>
    </w:p>
    <w:p w:rsidR="004474F3" w:rsidRPr="003A1705" w:rsidRDefault="004474F3" w:rsidP="004474F3">
      <w:pPr>
        <w:jc w:val="center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>АРХАНГЕЛЬСКОЙ ОБЛАСТИ</w:t>
      </w:r>
    </w:p>
    <w:p w:rsidR="00703A75" w:rsidRPr="003A170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3A1705" w:rsidRDefault="00267D01" w:rsidP="00591638"/>
    <w:p w:rsidR="00703A75" w:rsidRPr="003A170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3A1705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3A1705" w:rsidRDefault="00703A75" w:rsidP="00591638">
      <w:pPr>
        <w:jc w:val="center"/>
        <w:rPr>
          <w:bCs/>
        </w:rPr>
      </w:pPr>
    </w:p>
    <w:p w:rsidR="00703A75" w:rsidRPr="003A1705" w:rsidRDefault="00703A75" w:rsidP="00591638">
      <w:pPr>
        <w:jc w:val="center"/>
      </w:pPr>
    </w:p>
    <w:p w:rsidR="00703A75" w:rsidRPr="003A1705" w:rsidRDefault="00267D01" w:rsidP="00591638">
      <w:pPr>
        <w:jc w:val="center"/>
        <w:rPr>
          <w:sz w:val="28"/>
          <w:szCs w:val="28"/>
        </w:rPr>
      </w:pPr>
      <w:r w:rsidRPr="003A1705">
        <w:rPr>
          <w:sz w:val="28"/>
          <w:szCs w:val="28"/>
        </w:rPr>
        <w:t xml:space="preserve">от </w:t>
      </w:r>
      <w:r w:rsidR="005F5183" w:rsidRPr="003A1705">
        <w:rPr>
          <w:sz w:val="28"/>
          <w:szCs w:val="28"/>
        </w:rPr>
        <w:t>4</w:t>
      </w:r>
      <w:r w:rsidR="004F23BD" w:rsidRPr="003A1705">
        <w:rPr>
          <w:sz w:val="28"/>
          <w:szCs w:val="28"/>
        </w:rPr>
        <w:t xml:space="preserve"> </w:t>
      </w:r>
      <w:r w:rsidR="00A87809" w:rsidRPr="003A1705">
        <w:rPr>
          <w:sz w:val="28"/>
          <w:szCs w:val="28"/>
        </w:rPr>
        <w:t>июня</w:t>
      </w:r>
      <w:r w:rsidR="004474F3" w:rsidRPr="003A1705">
        <w:rPr>
          <w:sz w:val="28"/>
          <w:szCs w:val="28"/>
        </w:rPr>
        <w:t xml:space="preserve"> 2020</w:t>
      </w:r>
      <w:r w:rsidRPr="003A1705">
        <w:rPr>
          <w:sz w:val="28"/>
          <w:szCs w:val="28"/>
        </w:rPr>
        <w:t xml:space="preserve"> г. №</w:t>
      </w:r>
      <w:r w:rsidR="004474F3" w:rsidRPr="003A1705">
        <w:rPr>
          <w:sz w:val="28"/>
          <w:szCs w:val="28"/>
        </w:rPr>
        <w:t xml:space="preserve"> </w:t>
      </w:r>
      <w:r w:rsidR="005F5183" w:rsidRPr="003A1705">
        <w:rPr>
          <w:sz w:val="28"/>
          <w:szCs w:val="28"/>
        </w:rPr>
        <w:t>0434</w:t>
      </w:r>
      <w:r w:rsidRPr="003A1705">
        <w:rPr>
          <w:sz w:val="28"/>
          <w:szCs w:val="28"/>
        </w:rPr>
        <w:t xml:space="preserve"> - па</w:t>
      </w:r>
    </w:p>
    <w:p w:rsidR="00703A75" w:rsidRPr="003A1705" w:rsidRDefault="00703A75" w:rsidP="00591638">
      <w:pPr>
        <w:jc w:val="center"/>
      </w:pPr>
    </w:p>
    <w:p w:rsidR="00267D01" w:rsidRPr="003A1705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3A1705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3A1705">
        <w:rPr>
          <w:b w:val="0"/>
          <w:bCs w:val="0"/>
          <w:sz w:val="20"/>
          <w:szCs w:val="20"/>
        </w:rPr>
        <w:t>с. Карпогоры</w:t>
      </w:r>
    </w:p>
    <w:p w:rsidR="00267D01" w:rsidRPr="003A1705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67D01" w:rsidRPr="003A1705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72D73" w:rsidRPr="003A1705" w:rsidRDefault="00703A75" w:rsidP="00591638">
      <w:pPr>
        <w:jc w:val="center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>О</w:t>
      </w:r>
      <w:r w:rsidR="00F601B8" w:rsidRPr="003A1705">
        <w:rPr>
          <w:b/>
          <w:sz w:val="28"/>
          <w:szCs w:val="28"/>
        </w:rPr>
        <w:t>б</w:t>
      </w:r>
      <w:r w:rsidR="006773D8" w:rsidRPr="003A1705">
        <w:rPr>
          <w:b/>
          <w:sz w:val="28"/>
          <w:szCs w:val="28"/>
        </w:rPr>
        <w:t xml:space="preserve"> </w:t>
      </w:r>
      <w:r w:rsidR="00F601B8" w:rsidRPr="003A1705">
        <w:rPr>
          <w:b/>
          <w:sz w:val="28"/>
          <w:szCs w:val="28"/>
        </w:rPr>
        <w:t>утверждении</w:t>
      </w:r>
      <w:r w:rsidRPr="003A1705">
        <w:rPr>
          <w:b/>
          <w:sz w:val="28"/>
          <w:szCs w:val="28"/>
        </w:rPr>
        <w:t xml:space="preserve"> </w:t>
      </w:r>
      <w:r w:rsidR="00F601B8" w:rsidRPr="003A1705">
        <w:rPr>
          <w:b/>
          <w:sz w:val="28"/>
          <w:szCs w:val="28"/>
        </w:rPr>
        <w:t>Программы комплексного</w:t>
      </w:r>
      <w:r w:rsidR="00272D73" w:rsidRPr="003A1705">
        <w:rPr>
          <w:b/>
          <w:sz w:val="28"/>
          <w:szCs w:val="28"/>
        </w:rPr>
        <w:t xml:space="preserve"> развития</w:t>
      </w:r>
    </w:p>
    <w:p w:rsidR="00F601B8" w:rsidRPr="003A1705" w:rsidRDefault="00F601B8" w:rsidP="005F5183">
      <w:pPr>
        <w:jc w:val="center"/>
        <w:rPr>
          <w:b/>
          <w:caps/>
          <w:sz w:val="28"/>
          <w:szCs w:val="28"/>
        </w:rPr>
      </w:pPr>
      <w:r w:rsidRPr="003A1705">
        <w:rPr>
          <w:b/>
          <w:sz w:val="28"/>
          <w:szCs w:val="28"/>
        </w:rPr>
        <w:t xml:space="preserve"> </w:t>
      </w:r>
      <w:r w:rsidR="00272D73" w:rsidRPr="003A1705">
        <w:rPr>
          <w:b/>
          <w:sz w:val="28"/>
          <w:szCs w:val="28"/>
        </w:rPr>
        <w:t>социальной инфраструктуры</w:t>
      </w:r>
      <w:r w:rsidR="007F351E" w:rsidRPr="003A1705">
        <w:rPr>
          <w:b/>
          <w:caps/>
          <w:sz w:val="28"/>
          <w:szCs w:val="28"/>
        </w:rPr>
        <w:t xml:space="preserve"> </w:t>
      </w:r>
      <w:r w:rsidRPr="003A1705">
        <w:rPr>
          <w:b/>
          <w:sz w:val="28"/>
          <w:szCs w:val="28"/>
        </w:rPr>
        <w:t>муниципального образования «</w:t>
      </w:r>
      <w:r w:rsidR="004474F3" w:rsidRPr="003A1705">
        <w:rPr>
          <w:b/>
          <w:sz w:val="28"/>
          <w:szCs w:val="28"/>
        </w:rPr>
        <w:t>Пинежское</w:t>
      </w:r>
      <w:r w:rsidRPr="003A1705">
        <w:rPr>
          <w:b/>
          <w:sz w:val="28"/>
          <w:szCs w:val="28"/>
        </w:rPr>
        <w:t>»</w:t>
      </w:r>
      <w:r w:rsidR="00272D73" w:rsidRPr="003A1705">
        <w:rPr>
          <w:b/>
          <w:sz w:val="28"/>
          <w:szCs w:val="28"/>
        </w:rPr>
        <w:t xml:space="preserve"> Пинежского муниципального района </w:t>
      </w:r>
      <w:r w:rsidR="004474F3" w:rsidRPr="003A1705">
        <w:rPr>
          <w:b/>
          <w:sz w:val="28"/>
          <w:szCs w:val="28"/>
        </w:rPr>
        <w:t>на 2020</w:t>
      </w:r>
      <w:r w:rsidR="00272D73" w:rsidRPr="003A1705">
        <w:rPr>
          <w:b/>
          <w:sz w:val="28"/>
          <w:szCs w:val="28"/>
        </w:rPr>
        <w:t xml:space="preserve"> – 2035 годы </w:t>
      </w:r>
    </w:p>
    <w:p w:rsidR="00703A75" w:rsidRPr="003A1705" w:rsidRDefault="00703A75" w:rsidP="00591638">
      <w:pPr>
        <w:jc w:val="center"/>
        <w:rPr>
          <w:sz w:val="28"/>
          <w:szCs w:val="28"/>
        </w:rPr>
      </w:pPr>
    </w:p>
    <w:p w:rsidR="00703A75" w:rsidRPr="003A170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A75" w:rsidRPr="003A170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A75" w:rsidRPr="003A1705" w:rsidRDefault="00703A75" w:rsidP="007F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705">
        <w:rPr>
          <w:bCs/>
          <w:sz w:val="28"/>
          <w:szCs w:val="28"/>
        </w:rPr>
        <w:t>В соответствии</w:t>
      </w:r>
      <w:r w:rsidRPr="003A1705">
        <w:rPr>
          <w:bCs/>
          <w:sz w:val="28"/>
          <w:szCs w:val="28"/>
          <w:lang w:eastAsia="en-US"/>
        </w:rPr>
        <w:t xml:space="preserve"> </w:t>
      </w:r>
      <w:r w:rsidR="00A37DD0" w:rsidRPr="003A1705">
        <w:rPr>
          <w:bCs/>
          <w:sz w:val="28"/>
          <w:szCs w:val="28"/>
          <w:lang w:eastAsia="en-US"/>
        </w:rPr>
        <w:t xml:space="preserve">с </w:t>
      </w:r>
      <w:r w:rsidR="00272D73" w:rsidRPr="003A1705">
        <w:rPr>
          <w:bCs/>
          <w:sz w:val="28"/>
          <w:szCs w:val="28"/>
          <w:lang w:eastAsia="en-US"/>
        </w:rPr>
        <w:t>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3A1705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3A1705">
        <w:rPr>
          <w:bCs/>
          <w:sz w:val="28"/>
          <w:szCs w:val="28"/>
        </w:rPr>
        <w:t xml:space="preserve">администрация </w:t>
      </w:r>
      <w:r w:rsidR="005F5183" w:rsidRPr="003A1705">
        <w:rPr>
          <w:bCs/>
          <w:sz w:val="28"/>
          <w:szCs w:val="28"/>
        </w:rPr>
        <w:t>муниципального образования</w:t>
      </w:r>
      <w:r w:rsidRPr="003A1705">
        <w:rPr>
          <w:bCs/>
          <w:sz w:val="28"/>
          <w:szCs w:val="28"/>
        </w:rPr>
        <w:t xml:space="preserve"> «Пинежский </w:t>
      </w:r>
      <w:r w:rsidR="005F5183" w:rsidRPr="003A1705">
        <w:rPr>
          <w:bCs/>
          <w:sz w:val="28"/>
          <w:szCs w:val="28"/>
        </w:rPr>
        <w:t xml:space="preserve">муниципальный </w:t>
      </w:r>
      <w:r w:rsidRPr="003A1705">
        <w:rPr>
          <w:bCs/>
          <w:sz w:val="28"/>
          <w:szCs w:val="28"/>
        </w:rPr>
        <w:t>район»</w:t>
      </w:r>
    </w:p>
    <w:p w:rsidR="00703A75" w:rsidRPr="003A1705" w:rsidRDefault="00703A75" w:rsidP="007F35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3A1705">
        <w:rPr>
          <w:b/>
          <w:bCs/>
          <w:sz w:val="28"/>
          <w:szCs w:val="28"/>
        </w:rPr>
        <w:t>п</w:t>
      </w:r>
      <w:proofErr w:type="spellEnd"/>
      <w:proofErr w:type="gramEnd"/>
      <w:r w:rsidRPr="003A1705">
        <w:rPr>
          <w:b/>
          <w:bCs/>
          <w:sz w:val="28"/>
          <w:szCs w:val="28"/>
        </w:rPr>
        <w:t xml:space="preserve"> о с т а </w:t>
      </w:r>
      <w:proofErr w:type="spellStart"/>
      <w:r w:rsidRPr="003A1705">
        <w:rPr>
          <w:b/>
          <w:bCs/>
          <w:sz w:val="28"/>
          <w:szCs w:val="28"/>
        </w:rPr>
        <w:t>н</w:t>
      </w:r>
      <w:proofErr w:type="spellEnd"/>
      <w:r w:rsidRPr="003A1705">
        <w:rPr>
          <w:b/>
          <w:bCs/>
          <w:sz w:val="28"/>
          <w:szCs w:val="28"/>
        </w:rPr>
        <w:t xml:space="preserve"> о в л я е т:</w:t>
      </w:r>
    </w:p>
    <w:p w:rsidR="00272D73" w:rsidRPr="003A1705" w:rsidRDefault="00703A75" w:rsidP="007F351E">
      <w:pPr>
        <w:ind w:firstLine="709"/>
        <w:jc w:val="both"/>
        <w:rPr>
          <w:caps/>
          <w:sz w:val="28"/>
          <w:szCs w:val="28"/>
        </w:rPr>
      </w:pPr>
      <w:r w:rsidRPr="003A1705">
        <w:rPr>
          <w:sz w:val="28"/>
          <w:szCs w:val="28"/>
        </w:rPr>
        <w:t xml:space="preserve">1. </w:t>
      </w:r>
      <w:r w:rsidR="006B12A4" w:rsidRPr="003A1705">
        <w:rPr>
          <w:sz w:val="28"/>
          <w:szCs w:val="28"/>
        </w:rPr>
        <w:t>Утвердить</w:t>
      </w:r>
      <w:r w:rsidRPr="003A1705">
        <w:rPr>
          <w:sz w:val="28"/>
          <w:szCs w:val="28"/>
        </w:rPr>
        <w:t xml:space="preserve"> </w:t>
      </w:r>
      <w:r w:rsidR="005C152A" w:rsidRPr="003A1705">
        <w:rPr>
          <w:sz w:val="28"/>
          <w:szCs w:val="28"/>
        </w:rPr>
        <w:t xml:space="preserve">прилагаемую </w:t>
      </w:r>
      <w:r w:rsidR="00A00AD6" w:rsidRPr="003A1705">
        <w:rPr>
          <w:sz w:val="28"/>
          <w:szCs w:val="28"/>
        </w:rPr>
        <w:t>П</w:t>
      </w:r>
      <w:r w:rsidRPr="003A1705">
        <w:rPr>
          <w:sz w:val="28"/>
          <w:szCs w:val="28"/>
        </w:rPr>
        <w:t xml:space="preserve">рограмму </w:t>
      </w:r>
      <w:r w:rsidR="00272D73" w:rsidRPr="003A1705">
        <w:rPr>
          <w:sz w:val="28"/>
          <w:szCs w:val="28"/>
        </w:rPr>
        <w:t xml:space="preserve">комплексного </w:t>
      </w:r>
      <w:r w:rsidR="00EE4F35" w:rsidRPr="003A1705">
        <w:rPr>
          <w:sz w:val="28"/>
          <w:szCs w:val="28"/>
        </w:rPr>
        <w:t xml:space="preserve">развития </w:t>
      </w:r>
      <w:r w:rsidR="00272D73" w:rsidRPr="003A1705">
        <w:rPr>
          <w:sz w:val="28"/>
          <w:szCs w:val="28"/>
        </w:rPr>
        <w:t>социальной инфраструктуры</w:t>
      </w:r>
      <w:r w:rsidR="00272D73" w:rsidRPr="003A1705">
        <w:rPr>
          <w:caps/>
          <w:sz w:val="28"/>
          <w:szCs w:val="28"/>
        </w:rPr>
        <w:t xml:space="preserve"> </w:t>
      </w:r>
      <w:r w:rsidR="00272D73" w:rsidRPr="003A1705">
        <w:rPr>
          <w:sz w:val="28"/>
          <w:szCs w:val="28"/>
        </w:rPr>
        <w:t>муници</w:t>
      </w:r>
      <w:r w:rsidR="004474F3" w:rsidRPr="003A1705">
        <w:rPr>
          <w:sz w:val="28"/>
          <w:szCs w:val="28"/>
        </w:rPr>
        <w:t>пального образования «Пинежское</w:t>
      </w:r>
      <w:r w:rsidR="007F351E" w:rsidRPr="003A1705">
        <w:rPr>
          <w:sz w:val="28"/>
          <w:szCs w:val="28"/>
        </w:rPr>
        <w:t xml:space="preserve">» </w:t>
      </w:r>
      <w:r w:rsidR="00272D73" w:rsidRPr="003A1705">
        <w:rPr>
          <w:sz w:val="28"/>
          <w:szCs w:val="28"/>
        </w:rPr>
        <w:t>Пинежско</w:t>
      </w:r>
      <w:r w:rsidR="004474F3" w:rsidRPr="003A1705">
        <w:rPr>
          <w:sz w:val="28"/>
          <w:szCs w:val="28"/>
        </w:rPr>
        <w:t>го муниципального района на 2020</w:t>
      </w:r>
      <w:r w:rsidR="00272D73" w:rsidRPr="003A1705">
        <w:rPr>
          <w:sz w:val="28"/>
          <w:szCs w:val="28"/>
        </w:rPr>
        <w:t xml:space="preserve"> – 2035 годы.</w:t>
      </w:r>
    </w:p>
    <w:p w:rsidR="005C152A" w:rsidRPr="003A1705" w:rsidRDefault="005C152A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3A1705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3A1705">
        <w:rPr>
          <w:bCs/>
          <w:sz w:val="28"/>
          <w:szCs w:val="28"/>
        </w:rPr>
        <w:t>,</w:t>
      </w:r>
      <w:r w:rsidRPr="003A1705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3A1705">
          <w:rPr>
            <w:rStyle w:val="af"/>
            <w:bCs/>
            <w:color w:val="auto"/>
            <w:sz w:val="28"/>
            <w:szCs w:val="28"/>
            <w:lang w:val="en-US"/>
          </w:rPr>
          <w:t>www</w:t>
        </w:r>
        <w:r w:rsidR="00A00AD6" w:rsidRPr="003A170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3A1705">
          <w:rPr>
            <w:rStyle w:val="af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3A170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3A1705">
          <w:rPr>
            <w:rStyle w:val="af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3A1705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3A1705" w:rsidRDefault="00A00AD6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3A1705">
        <w:rPr>
          <w:bCs/>
          <w:sz w:val="28"/>
          <w:szCs w:val="28"/>
        </w:rPr>
        <w:t xml:space="preserve">3. </w:t>
      </w:r>
      <w:proofErr w:type="gramStart"/>
      <w:r w:rsidRPr="003A1705">
        <w:rPr>
          <w:bCs/>
          <w:sz w:val="28"/>
          <w:szCs w:val="28"/>
        </w:rPr>
        <w:t>Контроль за</w:t>
      </w:r>
      <w:proofErr w:type="gramEnd"/>
      <w:r w:rsidRPr="003A1705">
        <w:rPr>
          <w:bCs/>
          <w:sz w:val="28"/>
          <w:szCs w:val="28"/>
        </w:rPr>
        <w:t xml:space="preserve"> исполнение</w:t>
      </w:r>
      <w:r w:rsidR="00AA7397" w:rsidRPr="003A1705">
        <w:rPr>
          <w:bCs/>
          <w:sz w:val="28"/>
          <w:szCs w:val="28"/>
        </w:rPr>
        <w:t>м</w:t>
      </w:r>
      <w:r w:rsidRPr="003A1705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3A1705">
        <w:rPr>
          <w:bCs/>
          <w:sz w:val="28"/>
          <w:szCs w:val="28"/>
        </w:rPr>
        <w:t>инистрации МО «Пинежский район» по социальной политике</w:t>
      </w:r>
      <w:r w:rsidRPr="003A1705">
        <w:rPr>
          <w:bCs/>
          <w:sz w:val="28"/>
          <w:szCs w:val="28"/>
        </w:rPr>
        <w:t xml:space="preserve"> </w:t>
      </w:r>
      <w:r w:rsidR="00C3336A" w:rsidRPr="003A1705">
        <w:rPr>
          <w:bCs/>
          <w:sz w:val="28"/>
          <w:szCs w:val="28"/>
        </w:rPr>
        <w:t xml:space="preserve">Н.В. </w:t>
      </w:r>
      <w:proofErr w:type="spellStart"/>
      <w:r w:rsidR="00C3336A" w:rsidRPr="003A1705">
        <w:rPr>
          <w:bCs/>
          <w:sz w:val="28"/>
          <w:szCs w:val="28"/>
        </w:rPr>
        <w:t>Выучейскую</w:t>
      </w:r>
      <w:proofErr w:type="spellEnd"/>
      <w:r w:rsidR="00272D73" w:rsidRPr="003A1705">
        <w:rPr>
          <w:bCs/>
          <w:sz w:val="28"/>
          <w:szCs w:val="28"/>
        </w:rPr>
        <w:t>.</w:t>
      </w:r>
    </w:p>
    <w:p w:rsidR="00A00AD6" w:rsidRPr="003A1705" w:rsidRDefault="00A00AD6" w:rsidP="007F351E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3A1705">
        <w:rPr>
          <w:bCs/>
          <w:sz w:val="28"/>
          <w:szCs w:val="28"/>
        </w:rPr>
        <w:t xml:space="preserve">4. Настоящее постановление вступает в силу </w:t>
      </w:r>
      <w:r w:rsidR="0072167B" w:rsidRPr="003A1705">
        <w:rPr>
          <w:bCs/>
          <w:sz w:val="28"/>
          <w:szCs w:val="28"/>
        </w:rPr>
        <w:t>дня его</w:t>
      </w:r>
      <w:r w:rsidRPr="003A1705">
        <w:rPr>
          <w:bCs/>
          <w:sz w:val="28"/>
          <w:szCs w:val="28"/>
        </w:rPr>
        <w:t xml:space="preserve"> официального опубликования.</w:t>
      </w:r>
    </w:p>
    <w:p w:rsidR="00CF2BC0" w:rsidRPr="003A1705" w:rsidRDefault="00CF2BC0" w:rsidP="00591638">
      <w:pPr>
        <w:rPr>
          <w:sz w:val="28"/>
          <w:szCs w:val="28"/>
        </w:rPr>
      </w:pPr>
    </w:p>
    <w:p w:rsidR="00267D01" w:rsidRPr="003A1705" w:rsidRDefault="00267D01" w:rsidP="00591638">
      <w:pPr>
        <w:rPr>
          <w:sz w:val="28"/>
          <w:szCs w:val="28"/>
        </w:rPr>
      </w:pPr>
    </w:p>
    <w:p w:rsidR="00D24A7E" w:rsidRPr="003A1705" w:rsidRDefault="00272D73" w:rsidP="00D24A7E">
      <w:pPr>
        <w:rPr>
          <w:sz w:val="28"/>
          <w:szCs w:val="28"/>
        </w:rPr>
      </w:pPr>
      <w:r w:rsidRPr="003A1705">
        <w:rPr>
          <w:sz w:val="28"/>
          <w:szCs w:val="28"/>
        </w:rPr>
        <w:t xml:space="preserve">Глава </w:t>
      </w:r>
      <w:r w:rsidR="005F5183" w:rsidRPr="003A1705">
        <w:rPr>
          <w:sz w:val="28"/>
          <w:szCs w:val="28"/>
        </w:rPr>
        <w:t xml:space="preserve">муниципального образования                   </w:t>
      </w:r>
      <w:r w:rsidR="00591638" w:rsidRPr="003A1705">
        <w:rPr>
          <w:sz w:val="28"/>
          <w:szCs w:val="28"/>
        </w:rPr>
        <w:t xml:space="preserve">         </w:t>
      </w:r>
      <w:r w:rsidR="00AA4C8E" w:rsidRPr="003A1705">
        <w:rPr>
          <w:sz w:val="28"/>
          <w:szCs w:val="28"/>
        </w:rPr>
        <w:t xml:space="preserve">       </w:t>
      </w:r>
      <w:r w:rsidR="004474F3" w:rsidRPr="003A1705">
        <w:rPr>
          <w:sz w:val="28"/>
          <w:szCs w:val="28"/>
        </w:rPr>
        <w:t xml:space="preserve">     </w:t>
      </w:r>
      <w:r w:rsidR="00591638" w:rsidRPr="003A1705">
        <w:rPr>
          <w:sz w:val="28"/>
          <w:szCs w:val="28"/>
        </w:rPr>
        <w:t xml:space="preserve">    </w:t>
      </w:r>
      <w:r w:rsidRPr="003A1705">
        <w:rPr>
          <w:sz w:val="28"/>
          <w:szCs w:val="28"/>
        </w:rPr>
        <w:t>А.С. Чечулин</w:t>
      </w:r>
    </w:p>
    <w:p w:rsidR="00AA4C8E" w:rsidRPr="003A1705" w:rsidRDefault="00AA4C8E" w:rsidP="00AA4C8E">
      <w:pPr>
        <w:ind w:left="5387"/>
        <w:jc w:val="right"/>
      </w:pPr>
    </w:p>
    <w:p w:rsidR="00AA4C8E" w:rsidRPr="003A1705" w:rsidRDefault="00AA4C8E" w:rsidP="00AA4C8E">
      <w:pPr>
        <w:ind w:left="5387"/>
        <w:jc w:val="right"/>
      </w:pPr>
      <w:r w:rsidRPr="003A1705">
        <w:lastRenderedPageBreak/>
        <w:t>Утверждена</w:t>
      </w:r>
    </w:p>
    <w:p w:rsidR="00AA4C8E" w:rsidRPr="003A1705" w:rsidRDefault="00AA4C8E" w:rsidP="00AA4C8E">
      <w:pPr>
        <w:ind w:left="5387"/>
        <w:jc w:val="right"/>
      </w:pPr>
      <w:r w:rsidRPr="003A1705">
        <w:t xml:space="preserve">постановлением администрации муниципального образования   «Пинежский </w:t>
      </w:r>
      <w:proofErr w:type="gramStart"/>
      <w:r w:rsidRPr="003A1705">
        <w:t>муниципальный</w:t>
      </w:r>
      <w:proofErr w:type="gramEnd"/>
      <w:r w:rsidRPr="003A1705">
        <w:t xml:space="preserve"> </w:t>
      </w:r>
    </w:p>
    <w:p w:rsidR="00AA4C8E" w:rsidRPr="003A1705" w:rsidRDefault="00AA4C8E" w:rsidP="00AA4C8E">
      <w:pPr>
        <w:ind w:left="5387"/>
        <w:jc w:val="right"/>
      </w:pPr>
      <w:r w:rsidRPr="003A1705">
        <w:t>район» Архангельской области</w:t>
      </w:r>
    </w:p>
    <w:p w:rsidR="00AA4C8E" w:rsidRPr="003A1705" w:rsidRDefault="00AA4C8E" w:rsidP="00AA4C8E">
      <w:pPr>
        <w:ind w:left="5387"/>
        <w:jc w:val="right"/>
      </w:pPr>
      <w:r w:rsidRPr="003A1705">
        <w:t>от 04.06.2020 № 0434 - па</w:t>
      </w:r>
    </w:p>
    <w:p w:rsidR="00AA4C8E" w:rsidRPr="003A1705" w:rsidRDefault="00AA4C8E" w:rsidP="00AA4C8E">
      <w:pPr>
        <w:jc w:val="right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Программа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комплексного развития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социальной инфраструктуры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муниципального образования «Пинежское»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Архангельской области</w:t>
      </w:r>
    </w:p>
    <w:p w:rsidR="00AA4C8E" w:rsidRPr="003A1705" w:rsidRDefault="00AA4C8E" w:rsidP="00AA4C8E">
      <w:pPr>
        <w:jc w:val="center"/>
        <w:rPr>
          <w:b/>
          <w:caps/>
          <w:sz w:val="28"/>
          <w:szCs w:val="28"/>
        </w:rPr>
      </w:pPr>
      <w:r w:rsidRPr="003A1705">
        <w:rPr>
          <w:b/>
          <w:caps/>
          <w:sz w:val="28"/>
          <w:szCs w:val="28"/>
        </w:rPr>
        <w:t>на 2020 – 2035 годы</w:t>
      </w: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«Пинежское»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«Пинежское» Пинежского муниципального района Архангельской области на 2020 – 2035 годы (далее – Программа)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Генеральный план муниципального образования «Пинежское»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232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Администрация муниципального образования «Пинежский муниципальный район» Архангельской области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Цели программы:</w:t>
            </w:r>
          </w:p>
          <w:p w:rsidR="00AA4C8E" w:rsidRPr="003A1705" w:rsidRDefault="00AA4C8E" w:rsidP="00D92B4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AA4C8E" w:rsidRPr="003A1705" w:rsidRDefault="00AA4C8E" w:rsidP="00D92B4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lastRenderedPageBreak/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AA4C8E" w:rsidRPr="003A1705" w:rsidRDefault="00AA4C8E" w:rsidP="00D92B4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AA4C8E" w:rsidRPr="003A1705" w:rsidRDefault="00AA4C8E" w:rsidP="00D92B48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3A1705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3A1705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район»;</w:t>
            </w:r>
            <w:proofErr w:type="gramEnd"/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оценка объемов и источников финансирования мероприятий по проектированию, строительству, </w:t>
            </w:r>
            <w:r w:rsidRPr="003A1705">
              <w:rPr>
                <w:sz w:val="28"/>
                <w:szCs w:val="28"/>
              </w:rPr>
              <w:lastRenderedPageBreak/>
              <w:t>реконструкции объектов социальной инфраструктуры поселения;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AA4C8E" w:rsidRPr="003A1705" w:rsidRDefault="00AA4C8E" w:rsidP="00D92B48">
            <w:pPr>
              <w:ind w:firstLine="319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3A1705">
              <w:rPr>
                <w:sz w:val="28"/>
                <w:szCs w:val="28"/>
              </w:rPr>
              <w:t>маломобильных</w:t>
            </w:r>
            <w:proofErr w:type="spellEnd"/>
            <w:r w:rsidRPr="003A1705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Содействие в привлечении молодых </w:t>
            </w:r>
            <w:r w:rsidRPr="003A1705">
              <w:rPr>
                <w:sz w:val="28"/>
                <w:szCs w:val="28"/>
              </w:rPr>
              <w:lastRenderedPageBreak/>
              <w:t>специалистов в поселение (врачей, учителей, работников культуры, муниципальных служащих)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2020 – 2024 годы – первая очередь строительства 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b/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Источники и объемы необходимого финансирования: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средства областного бюджета </w:t>
            </w:r>
            <w:r w:rsidRPr="003A1705">
              <w:rPr>
                <w:sz w:val="28"/>
                <w:szCs w:val="28"/>
                <w:u w:val="single"/>
              </w:rPr>
              <w:t>364625,00</w:t>
            </w:r>
            <w:r w:rsidRPr="003A1705">
              <w:rPr>
                <w:sz w:val="28"/>
                <w:szCs w:val="28"/>
              </w:rPr>
              <w:t xml:space="preserve"> тыс. рублей;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средства местного бюджета </w:t>
            </w:r>
            <w:r w:rsidRPr="003A1705">
              <w:rPr>
                <w:sz w:val="28"/>
                <w:szCs w:val="28"/>
                <w:u w:val="single"/>
              </w:rPr>
              <w:t>32075,00</w:t>
            </w:r>
            <w:r w:rsidRPr="003A1705">
              <w:rPr>
                <w:sz w:val="28"/>
                <w:szCs w:val="28"/>
              </w:rPr>
              <w:t xml:space="preserve"> тыс. рублей.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3A1705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2020 - 2035 годы, будут уточнены при формировании проектов бюджета поселения и района, а так же с учетом изменения ассигнований из окружного бюджета.</w:t>
            </w:r>
          </w:p>
        </w:tc>
      </w:tr>
      <w:tr w:rsidR="00AA4C8E" w:rsidRPr="003A1705" w:rsidTr="00D92B48">
        <w:tc>
          <w:tcPr>
            <w:tcW w:w="3964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AA4C8E" w:rsidRPr="003A1705" w:rsidRDefault="00AA4C8E" w:rsidP="00D92B48">
            <w:pPr>
              <w:ind w:firstLine="316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AA4C8E" w:rsidRPr="003A1705" w:rsidRDefault="00AA4C8E" w:rsidP="00AA4C8E">
      <w:pPr>
        <w:jc w:val="both"/>
        <w:rPr>
          <w:b/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2.1. Описание социально-экономического состояния поселения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 xml:space="preserve">Общая площадь сельского поселения составляет </w:t>
      </w:r>
      <w:r w:rsidRPr="003A1705">
        <w:rPr>
          <w:color w:val="000000" w:themeColor="text1"/>
          <w:sz w:val="28"/>
          <w:szCs w:val="28"/>
        </w:rPr>
        <w:t>966 488</w:t>
      </w:r>
      <w:r w:rsidRPr="003A1705">
        <w:rPr>
          <w:color w:val="000000" w:themeColor="text1"/>
        </w:rPr>
        <w:t xml:space="preserve">  </w:t>
      </w:r>
      <w:r w:rsidRPr="003A1705">
        <w:rPr>
          <w:i/>
          <w:sz w:val="28"/>
          <w:szCs w:val="28"/>
        </w:rPr>
        <w:t>га</w:t>
      </w:r>
      <w:r w:rsidRPr="003A1705">
        <w:rPr>
          <w:sz w:val="28"/>
          <w:szCs w:val="28"/>
        </w:rPr>
        <w:t>. Численность населения муниципального образования «Пинежское» согласно фактическим данным за 2012 год составила 4659 человека.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 В состав поселения входят 31 населенных пунктов, из которых только в пяти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AA4C8E" w:rsidRPr="003A1705" w:rsidTr="00D92B48">
        <w:tc>
          <w:tcPr>
            <w:tcW w:w="4530" w:type="dxa"/>
            <w:tcBorders>
              <w:bottom w:val="single" w:sz="4" w:space="0" w:color="auto"/>
            </w:tcBorders>
          </w:tcPr>
          <w:p w:rsidR="00AA4C8E" w:rsidRPr="003A1705" w:rsidRDefault="00AA4C8E" w:rsidP="00D92B48">
            <w:pPr>
              <w:jc w:val="both"/>
            </w:pPr>
            <w:r w:rsidRPr="003A1705">
              <w:t>Наименование населенного пункта</w:t>
            </w:r>
          </w:p>
        </w:tc>
        <w:tc>
          <w:tcPr>
            <w:tcW w:w="4530" w:type="dxa"/>
          </w:tcPr>
          <w:p w:rsidR="00AA4C8E" w:rsidRPr="003A1705" w:rsidRDefault="00AA4C8E" w:rsidP="00D92B48">
            <w:pPr>
              <w:jc w:val="both"/>
            </w:pPr>
            <w:r w:rsidRPr="003A1705">
              <w:t>Численность населения населенного пункта, чел.</w:t>
            </w:r>
          </w:p>
        </w:tc>
      </w:tr>
      <w:tr w:rsidR="00AA4C8E" w:rsidRPr="003A1705" w:rsidTr="00D92B48">
        <w:tc>
          <w:tcPr>
            <w:tcW w:w="4530" w:type="dxa"/>
          </w:tcPr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Пинега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Березник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Валдокурье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Вешкома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Вижево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Воепала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Вонга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Заборье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Заозерье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Каргомень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Крылово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Кулогора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Кулой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Малетино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Окатово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Пепино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Першково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Петрово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Пильегоры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Сояла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дер. Холм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Цимола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Чушела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Щелья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Юрола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дер. </w:t>
            </w:r>
            <w:proofErr w:type="spellStart"/>
            <w:r w:rsidRPr="003A1705">
              <w:rPr>
                <w:color w:val="000000" w:themeColor="text1"/>
              </w:rPr>
              <w:t>Голубино</w:t>
            </w:r>
            <w:proofErr w:type="spellEnd"/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Красная Горка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Красный Бор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Кривые Озера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Тайга</w:t>
            </w:r>
          </w:p>
          <w:p w:rsidR="00AA4C8E" w:rsidRPr="003A1705" w:rsidRDefault="00AA4C8E" w:rsidP="00D92B48">
            <w:pPr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пос. Холм</w:t>
            </w:r>
          </w:p>
        </w:tc>
        <w:tc>
          <w:tcPr>
            <w:tcW w:w="4530" w:type="dxa"/>
          </w:tcPr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3 223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41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3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256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46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4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45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15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61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14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12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13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70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7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15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11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188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47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11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30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93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163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279</w:t>
            </w:r>
          </w:p>
          <w:p w:rsidR="00AA4C8E" w:rsidRPr="003A1705" w:rsidRDefault="00AA4C8E" w:rsidP="00D92B48">
            <w:pPr>
              <w:jc w:val="center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14</w:t>
            </w:r>
          </w:p>
        </w:tc>
      </w:tr>
      <w:tr w:rsidR="00AA4C8E" w:rsidRPr="003A1705" w:rsidTr="00D92B48">
        <w:tc>
          <w:tcPr>
            <w:tcW w:w="4530" w:type="dxa"/>
          </w:tcPr>
          <w:p w:rsidR="00AA4C8E" w:rsidRPr="003A1705" w:rsidRDefault="00AA4C8E" w:rsidP="00D92B48">
            <w:pPr>
              <w:jc w:val="both"/>
            </w:pPr>
            <w:r w:rsidRPr="003A1705">
              <w:t>ИТОГО</w:t>
            </w:r>
          </w:p>
        </w:tc>
        <w:tc>
          <w:tcPr>
            <w:tcW w:w="4530" w:type="dxa"/>
          </w:tcPr>
          <w:p w:rsidR="00AA4C8E" w:rsidRPr="003A1705" w:rsidRDefault="00AA4C8E" w:rsidP="00D92B48">
            <w:pPr>
              <w:jc w:val="center"/>
            </w:pPr>
            <w:r w:rsidRPr="003A1705">
              <w:t>4659</w:t>
            </w:r>
          </w:p>
        </w:tc>
      </w:tr>
    </w:tbl>
    <w:p w:rsidR="00AA4C8E" w:rsidRPr="003A1705" w:rsidRDefault="00AA4C8E" w:rsidP="00AA4C8E">
      <w:pPr>
        <w:rPr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i/>
          <w:sz w:val="28"/>
          <w:szCs w:val="28"/>
        </w:rPr>
      </w:pPr>
      <w:r w:rsidRPr="003A1705">
        <w:rPr>
          <w:b/>
          <w:i/>
          <w:sz w:val="28"/>
          <w:szCs w:val="28"/>
        </w:rPr>
        <w:t>Демографическая ситуация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Численность населения муниципального образования «Пинежское» согласно фактическим данным за 2012 год составила </w:t>
      </w:r>
      <w:r w:rsidRPr="003A1705">
        <w:rPr>
          <w:i/>
          <w:sz w:val="28"/>
          <w:szCs w:val="28"/>
        </w:rPr>
        <w:t>4659</w:t>
      </w:r>
      <w:r w:rsidRPr="003A1705">
        <w:rPr>
          <w:sz w:val="28"/>
          <w:szCs w:val="28"/>
        </w:rPr>
        <w:t xml:space="preserve"> человека.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Детей до 6 лет включительно – </w:t>
      </w:r>
      <w:r w:rsidRPr="003A1705">
        <w:rPr>
          <w:i/>
          <w:sz w:val="28"/>
          <w:szCs w:val="28"/>
        </w:rPr>
        <w:t>248</w:t>
      </w:r>
      <w:r w:rsidRPr="003A1705">
        <w:rPr>
          <w:sz w:val="28"/>
          <w:szCs w:val="28"/>
        </w:rPr>
        <w:t xml:space="preserve"> человек, от 7 до 15 лет включительно – </w:t>
      </w:r>
      <w:r w:rsidRPr="003A1705">
        <w:rPr>
          <w:i/>
          <w:sz w:val="28"/>
          <w:szCs w:val="28"/>
        </w:rPr>
        <w:t>412</w:t>
      </w:r>
      <w:r w:rsidRPr="003A1705">
        <w:rPr>
          <w:sz w:val="28"/>
          <w:szCs w:val="28"/>
        </w:rPr>
        <w:t xml:space="preserve"> человек.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 xml:space="preserve">Численность населения моложе трудоспособного возраста составляет 840 человек (17,2 % от общей численности населения),  трудоспособного возраста составляет </w:t>
      </w:r>
      <w:r w:rsidRPr="003A1705">
        <w:rPr>
          <w:i/>
          <w:sz w:val="28"/>
          <w:szCs w:val="28"/>
        </w:rPr>
        <w:t>2550</w:t>
      </w:r>
      <w:r w:rsidRPr="003A1705">
        <w:rPr>
          <w:sz w:val="28"/>
          <w:szCs w:val="28"/>
        </w:rPr>
        <w:t xml:space="preserve"> человек (</w:t>
      </w:r>
      <w:r w:rsidRPr="003A1705">
        <w:rPr>
          <w:i/>
          <w:sz w:val="28"/>
          <w:szCs w:val="28"/>
        </w:rPr>
        <w:t>53,6%</w:t>
      </w:r>
      <w:r w:rsidRPr="003A1705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3A1705">
        <w:rPr>
          <w:i/>
          <w:sz w:val="28"/>
          <w:szCs w:val="28"/>
        </w:rPr>
        <w:t>1250</w:t>
      </w:r>
      <w:r w:rsidRPr="003A1705">
        <w:rPr>
          <w:sz w:val="28"/>
          <w:szCs w:val="28"/>
        </w:rPr>
        <w:t xml:space="preserve"> человек (</w:t>
      </w:r>
      <w:r w:rsidRPr="003A1705">
        <w:rPr>
          <w:i/>
          <w:sz w:val="28"/>
          <w:szCs w:val="28"/>
        </w:rPr>
        <w:t>26,8%</w:t>
      </w:r>
      <w:r w:rsidRPr="003A1705">
        <w:rPr>
          <w:sz w:val="28"/>
          <w:szCs w:val="28"/>
        </w:rPr>
        <w:t xml:space="preserve"> от общей численности населения).</w:t>
      </w:r>
    </w:p>
    <w:p w:rsidR="00AA4C8E" w:rsidRPr="003A1705" w:rsidRDefault="00AA4C8E" w:rsidP="00AA4C8E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A1705">
        <w:rPr>
          <w:color w:val="000000" w:themeColor="text1"/>
          <w:sz w:val="28"/>
          <w:szCs w:val="28"/>
        </w:rPr>
        <w:t>Соотношение мужчин и женщин составляет, 48,0 % и 52,0 % (преобладает женское население).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proofErr w:type="gramEnd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встречаются </w:t>
      </w:r>
      <w:proofErr w:type="gramStart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национальности как украинцы, белорусы, ненцы, коми и другие.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Можно говорить об относительной стабилизации численности населения.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продолжительность жизни населения 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AA4C8E" w:rsidRPr="003A1705" w:rsidRDefault="00AA4C8E" w:rsidP="00AA4C8E">
      <w:pPr>
        <w:ind w:firstLine="567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Относительная численность работников организаций по видам экономической деятельности распределяется следующим образом: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сельское хозяйство, охота и лесное хозяйство – около 5,0 %;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обрабатывающее производство – около 1,2 %;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оптовая и розничная торговля, общественное питания, бытовое обслуживание – около 20,0 %;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транспорт и связ</w:t>
      </w:r>
      <w:proofErr w:type="gramStart"/>
      <w:r w:rsidRPr="003A1705">
        <w:rPr>
          <w:rFonts w:ascii="Times New Roman" w:hAnsi="Times New Roman"/>
          <w:sz w:val="28"/>
          <w:szCs w:val="28"/>
        </w:rPr>
        <w:t>ь-</w:t>
      </w:r>
      <w:proofErr w:type="gramEnd"/>
      <w:r w:rsidRPr="003A1705">
        <w:rPr>
          <w:rFonts w:ascii="Times New Roman" w:hAnsi="Times New Roman"/>
          <w:sz w:val="28"/>
          <w:szCs w:val="28"/>
        </w:rPr>
        <w:t xml:space="preserve"> около 10,0 %;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операции с недвижимым имуществом и предоставление услу</w:t>
      </w:r>
      <w:proofErr w:type="gramStart"/>
      <w:r w:rsidRPr="003A1705">
        <w:rPr>
          <w:rFonts w:ascii="Times New Roman" w:hAnsi="Times New Roman"/>
          <w:sz w:val="28"/>
          <w:szCs w:val="28"/>
        </w:rPr>
        <w:t>г-</w:t>
      </w:r>
      <w:proofErr w:type="gramEnd"/>
      <w:r w:rsidRPr="003A1705">
        <w:rPr>
          <w:rFonts w:ascii="Times New Roman" w:hAnsi="Times New Roman"/>
          <w:sz w:val="28"/>
          <w:szCs w:val="28"/>
        </w:rPr>
        <w:t xml:space="preserve"> около 1,8 %;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705">
        <w:rPr>
          <w:rFonts w:ascii="Times New Roman" w:hAnsi="Times New Roman"/>
          <w:sz w:val="28"/>
          <w:szCs w:val="28"/>
        </w:rPr>
        <w:t>госуправление</w:t>
      </w:r>
      <w:proofErr w:type="spellEnd"/>
      <w:r w:rsidRPr="003A1705">
        <w:rPr>
          <w:rFonts w:ascii="Times New Roman" w:hAnsi="Times New Roman"/>
          <w:sz w:val="28"/>
          <w:szCs w:val="28"/>
        </w:rPr>
        <w:t>, безопасность, соцстрахование  - около 12,0 %;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образование – около 20,0 %;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здравоохранение и предоставление социальных услуг – около 14,0 %;</w:t>
      </w:r>
    </w:p>
    <w:p w:rsidR="00AA4C8E" w:rsidRPr="003A1705" w:rsidRDefault="00AA4C8E" w:rsidP="00AA4C8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705">
        <w:rPr>
          <w:rFonts w:ascii="Times New Roman" w:hAnsi="Times New Roman"/>
          <w:sz w:val="28"/>
          <w:szCs w:val="28"/>
        </w:rPr>
        <w:t>предоставление прочих коммунальных, социальных и персональных услу</w:t>
      </w:r>
      <w:proofErr w:type="gramStart"/>
      <w:r w:rsidRPr="003A1705">
        <w:rPr>
          <w:rFonts w:ascii="Times New Roman" w:hAnsi="Times New Roman"/>
          <w:sz w:val="28"/>
          <w:szCs w:val="28"/>
        </w:rPr>
        <w:t>г-</w:t>
      </w:r>
      <w:proofErr w:type="gramEnd"/>
      <w:r w:rsidRPr="003A1705">
        <w:rPr>
          <w:rFonts w:ascii="Times New Roman" w:hAnsi="Times New Roman"/>
          <w:sz w:val="28"/>
          <w:szCs w:val="28"/>
        </w:rPr>
        <w:t xml:space="preserve"> около 5,0 %.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AA4C8E" w:rsidRPr="003A1705" w:rsidRDefault="00AA4C8E" w:rsidP="00AA4C8E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AA4C8E" w:rsidRPr="003A1705" w:rsidRDefault="00AA4C8E" w:rsidP="00AA4C8E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AA4C8E" w:rsidRPr="003A1705" w:rsidRDefault="00AA4C8E" w:rsidP="00AA4C8E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снижения смертности основные направления должны быть связаны с предупреждением и снижением </w:t>
      </w: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AA4C8E" w:rsidRPr="003A1705" w:rsidRDefault="00AA4C8E" w:rsidP="00AA4C8E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705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трудоспособного населения в МО составляет 2,55 тыс. чел., что составляет 53,6 % от населения МО.</w:t>
      </w:r>
    </w:p>
    <w:p w:rsidR="00AA4C8E" w:rsidRPr="003A1705" w:rsidRDefault="00AA4C8E" w:rsidP="00AA4C8E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A1705">
        <w:rPr>
          <w:color w:val="000000" w:themeColor="text1"/>
          <w:sz w:val="28"/>
          <w:szCs w:val="28"/>
        </w:rPr>
        <w:t xml:space="preserve">Долю в структуре населения МО « Пинежского»  (26,8 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AA4C8E" w:rsidRPr="003A1705" w:rsidRDefault="00AA4C8E" w:rsidP="00AA4C8E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A1705">
        <w:rPr>
          <w:color w:val="000000" w:themeColor="text1"/>
          <w:sz w:val="28"/>
          <w:szCs w:val="28"/>
        </w:rPr>
        <w:t>В муниципальном образовании наблюдается регулярная, складывающаяся уже на протяжении более десяти лет, тенденция  наличия группы жителей, которые нигде не работают, не ищут работу, не состоят на бирже. Причина наличия такой группы: откровенное нежелание некоторых граждан работать вследствие изменения в социально-психологическом сознании; материальное содержание личности за счет периодических заработков («калымов»).</w:t>
      </w:r>
    </w:p>
    <w:p w:rsidR="00AA4C8E" w:rsidRPr="003A1705" w:rsidRDefault="00AA4C8E" w:rsidP="00AA4C8E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A1705">
        <w:rPr>
          <w:color w:val="000000" w:themeColor="text1"/>
          <w:sz w:val="28"/>
          <w:szCs w:val="28"/>
        </w:rPr>
        <w:t xml:space="preserve">         Рассматривая структуру занятости населения муниципального образования, следует отметить, что некоторые работники  трудоустроены в организациях территории без официального трудоустройства.  Причина: нежелание работодателей в соответствии с действующим законодательством оформлять трудовые отношения с работниками, осуществлять регулярные отчисления в различные фонды, брать на себя обязательства по социальным выплатам (пособиям, больничным). Все это не может не сказываться на доходной части местного бюджета.</w:t>
      </w:r>
    </w:p>
    <w:p w:rsidR="00AA4C8E" w:rsidRPr="003A1705" w:rsidRDefault="00AA4C8E" w:rsidP="00AA4C8E"/>
    <w:p w:rsidR="00AA4C8E" w:rsidRPr="003A1705" w:rsidRDefault="00AA4C8E" w:rsidP="00AA4C8E">
      <w:pPr>
        <w:jc w:val="center"/>
        <w:rPr>
          <w:b/>
          <w:i/>
          <w:sz w:val="28"/>
          <w:szCs w:val="28"/>
        </w:rPr>
      </w:pPr>
      <w:r w:rsidRPr="003A1705">
        <w:rPr>
          <w:b/>
          <w:i/>
          <w:sz w:val="28"/>
          <w:szCs w:val="28"/>
        </w:rPr>
        <w:t>Инвестиции</w:t>
      </w:r>
    </w:p>
    <w:p w:rsidR="00AA4C8E" w:rsidRPr="003A1705" w:rsidRDefault="00AA4C8E" w:rsidP="00AA4C8E">
      <w:pPr>
        <w:ind w:firstLine="708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«Пинежское» за январь-декабрь 2018 года не было.</w:t>
      </w:r>
    </w:p>
    <w:p w:rsidR="00AA4C8E" w:rsidRPr="003A1705" w:rsidRDefault="00AA4C8E" w:rsidP="00AA4C8E">
      <w:pPr>
        <w:jc w:val="center"/>
        <w:rPr>
          <w:b/>
          <w:i/>
          <w:sz w:val="28"/>
          <w:szCs w:val="28"/>
        </w:rPr>
      </w:pPr>
      <w:r w:rsidRPr="003A1705">
        <w:rPr>
          <w:b/>
          <w:i/>
          <w:sz w:val="28"/>
          <w:szCs w:val="28"/>
        </w:rPr>
        <w:t>Финансы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Бюджет муниципального образования формируется большей частью за счет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Бюджет муниципального образования за 2018 год по доходам составил 27845,7 тыс. руб., что на 7,97% больше, чем в 2017 году (25790,2 тыс. руб.).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Всего поступило налоговых и неналоговых доходов за 2018 год 3261,5 тыс. руб., что на 28,9% ниже, чем в 2017 году (4587,1 тыс. руб.). Так, удельный вес налоговых и неналоговых доходов в общем объеме доходов бюджета в 2018 году составил 11,7%, удельный вес безвозмездных поступлений от других бюджетов составил 88,3%.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 Бюджет муниципального образования в 2018 году по расходам исполнен в сумме 29094,5 тыс. рублей или на 99% от запланированных расходов, в 2017 году – в сумме 24749,0 тыс.  рублей или на 96,1% от запланированных расходов.</w:t>
      </w:r>
    </w:p>
    <w:p w:rsidR="00AA4C8E" w:rsidRPr="003A1705" w:rsidRDefault="00AA4C8E" w:rsidP="00AA4C8E">
      <w:pPr>
        <w:jc w:val="center"/>
        <w:rPr>
          <w:b/>
          <w:i/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i/>
          <w:sz w:val="28"/>
          <w:szCs w:val="28"/>
        </w:rPr>
      </w:pPr>
      <w:r w:rsidRPr="003A1705">
        <w:rPr>
          <w:b/>
          <w:i/>
          <w:sz w:val="28"/>
          <w:szCs w:val="28"/>
        </w:rPr>
        <w:t>Социальная сфера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В 2016 году среднесписочная численность занятых в экономике составила 0,912 тыс. человек. Среднемесячная номинальная начисленная заработная плата в целом за январь-декабрь 2015 года составила 29290,9 рублей, что на 1,3% больше по сравнению с аналогичным периодом предыдущего года (28962,2 руб.). 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52 человек, численность незанятых граждан составила 500 человек. 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29290,9 руб./месяц.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С 2016 по 2020 годы на территории поселения введено: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__</w:t>
      </w:r>
      <w:r w:rsidRPr="003A1705">
        <w:rPr>
          <w:sz w:val="28"/>
          <w:szCs w:val="28"/>
          <w:u w:val="single"/>
        </w:rPr>
        <w:t>1501</w:t>
      </w:r>
      <w:r w:rsidRPr="003A1705">
        <w:rPr>
          <w:sz w:val="28"/>
          <w:szCs w:val="28"/>
        </w:rPr>
        <w:t>__ м</w:t>
      </w:r>
      <w:proofErr w:type="gramStart"/>
      <w:r w:rsidRPr="003A1705">
        <w:rPr>
          <w:sz w:val="28"/>
          <w:szCs w:val="28"/>
          <w:vertAlign w:val="superscript"/>
        </w:rPr>
        <w:t>2</w:t>
      </w:r>
      <w:proofErr w:type="gramEnd"/>
      <w:r w:rsidRPr="003A1705">
        <w:rPr>
          <w:sz w:val="28"/>
          <w:szCs w:val="28"/>
        </w:rPr>
        <w:t xml:space="preserve"> объектов жилого назначения;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__</w:t>
      </w:r>
      <w:r w:rsidRPr="003A1705">
        <w:rPr>
          <w:sz w:val="28"/>
          <w:szCs w:val="28"/>
          <w:u w:val="single"/>
        </w:rPr>
        <w:t>832</w:t>
      </w:r>
      <w:r w:rsidRPr="003A1705">
        <w:rPr>
          <w:sz w:val="28"/>
          <w:szCs w:val="28"/>
        </w:rPr>
        <w:t>__ тыс. м</w:t>
      </w:r>
      <w:proofErr w:type="gramStart"/>
      <w:r w:rsidRPr="003A1705">
        <w:rPr>
          <w:sz w:val="28"/>
          <w:szCs w:val="28"/>
          <w:vertAlign w:val="superscript"/>
        </w:rPr>
        <w:t>2</w:t>
      </w:r>
      <w:proofErr w:type="gramEnd"/>
      <w:r w:rsidRPr="003A1705">
        <w:rPr>
          <w:sz w:val="28"/>
          <w:szCs w:val="28"/>
        </w:rPr>
        <w:t xml:space="preserve"> объектов общественно-делового назначения;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__</w:t>
      </w:r>
      <w:r w:rsidRPr="003A1705">
        <w:rPr>
          <w:sz w:val="28"/>
          <w:szCs w:val="28"/>
          <w:u w:val="single"/>
        </w:rPr>
        <w:t>0</w:t>
      </w:r>
      <w:r w:rsidRPr="003A1705">
        <w:rPr>
          <w:sz w:val="28"/>
          <w:szCs w:val="28"/>
        </w:rPr>
        <w:t>__ тыс. м</w:t>
      </w:r>
      <w:proofErr w:type="gramStart"/>
      <w:r w:rsidRPr="003A1705">
        <w:rPr>
          <w:sz w:val="28"/>
          <w:szCs w:val="28"/>
          <w:vertAlign w:val="superscript"/>
        </w:rPr>
        <w:t>2</w:t>
      </w:r>
      <w:proofErr w:type="gramEnd"/>
      <w:r w:rsidRPr="003A1705">
        <w:rPr>
          <w:sz w:val="28"/>
          <w:szCs w:val="28"/>
        </w:rPr>
        <w:t xml:space="preserve"> объектов социального назначения;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__</w:t>
      </w:r>
      <w:r w:rsidRPr="003A1705">
        <w:rPr>
          <w:sz w:val="28"/>
          <w:szCs w:val="28"/>
          <w:u w:val="single"/>
        </w:rPr>
        <w:t>497,5</w:t>
      </w:r>
      <w:r w:rsidRPr="003A1705">
        <w:rPr>
          <w:sz w:val="28"/>
          <w:szCs w:val="28"/>
        </w:rPr>
        <w:t>__ тыс. м</w:t>
      </w:r>
      <w:proofErr w:type="gramStart"/>
      <w:r w:rsidRPr="003A1705">
        <w:rPr>
          <w:sz w:val="28"/>
          <w:szCs w:val="28"/>
          <w:vertAlign w:val="superscript"/>
        </w:rPr>
        <w:t>2</w:t>
      </w:r>
      <w:proofErr w:type="gramEnd"/>
      <w:r w:rsidRPr="003A1705">
        <w:rPr>
          <w:sz w:val="28"/>
          <w:szCs w:val="28"/>
        </w:rPr>
        <w:t xml:space="preserve"> объектов производственного назначения.</w:t>
      </w:r>
    </w:p>
    <w:p w:rsidR="00AA4C8E" w:rsidRPr="003A1705" w:rsidRDefault="00AA4C8E" w:rsidP="00AA4C8E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AA4C8E" w:rsidRPr="003A1705" w:rsidRDefault="00AA4C8E" w:rsidP="00AA4C8E">
      <w:pPr>
        <w:spacing w:line="312" w:lineRule="auto"/>
        <w:ind w:firstLine="547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AA4C8E" w:rsidRPr="003A1705" w:rsidRDefault="00AA4C8E" w:rsidP="00AA4C8E">
      <w:pPr>
        <w:spacing w:line="312" w:lineRule="auto"/>
        <w:jc w:val="center"/>
        <w:rPr>
          <w:b/>
          <w:sz w:val="32"/>
          <w:szCs w:val="32"/>
        </w:rPr>
      </w:pPr>
      <w:r w:rsidRPr="003A1705">
        <w:rPr>
          <w:b/>
          <w:sz w:val="32"/>
          <w:szCs w:val="32"/>
        </w:rPr>
        <w:t>Образование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В сфере образования в настоящее время в муниципальном образовании функционирует одно муниципальное общеобразовательное </w:t>
      </w:r>
      <w:r w:rsidRPr="003A1705">
        <w:rPr>
          <w:sz w:val="28"/>
          <w:szCs w:val="28"/>
        </w:rPr>
        <w:lastRenderedPageBreak/>
        <w:t>учреждение: Муниципальное бюджетное общеобразовательное учреждение «Пинежская средняя школа № 117» муниципального образования «Пинежский муниципальный район» в п. Пинега.</w:t>
      </w:r>
    </w:p>
    <w:p w:rsidR="00AA4C8E" w:rsidRPr="003A1705" w:rsidRDefault="00AA4C8E" w:rsidP="00AA4C8E">
      <w:pPr>
        <w:ind w:firstLine="708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Также функционируют структурные подразделения:</w:t>
      </w:r>
    </w:p>
    <w:p w:rsidR="00AA4C8E" w:rsidRPr="003A1705" w:rsidRDefault="00AA4C8E" w:rsidP="00AA4C8E">
      <w:pPr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          Структурное подразделение «Детский сад» п. Пинега;</w:t>
      </w:r>
    </w:p>
    <w:p w:rsidR="00AA4C8E" w:rsidRPr="003A1705" w:rsidRDefault="00AA4C8E" w:rsidP="00AA4C8E">
      <w:pPr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           Структурное подразделение «</w:t>
      </w:r>
      <w:proofErr w:type="spellStart"/>
      <w:r w:rsidRPr="003A1705">
        <w:rPr>
          <w:sz w:val="28"/>
          <w:szCs w:val="28"/>
        </w:rPr>
        <w:t>Кривоозерская</w:t>
      </w:r>
      <w:proofErr w:type="spellEnd"/>
      <w:r w:rsidRPr="003A1705">
        <w:rPr>
          <w:sz w:val="28"/>
          <w:szCs w:val="28"/>
        </w:rPr>
        <w:t xml:space="preserve"> начальная школа - детский сад»;</w:t>
      </w:r>
    </w:p>
    <w:p w:rsidR="00AA4C8E" w:rsidRPr="003A1705" w:rsidRDefault="00AA4C8E" w:rsidP="00AA4C8E">
      <w:pPr>
        <w:ind w:firstLine="708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Структурное подразделение «Детский сад»  п. Тайга.</w:t>
      </w:r>
    </w:p>
    <w:p w:rsidR="00AA4C8E" w:rsidRPr="003A1705" w:rsidRDefault="00AA4C8E" w:rsidP="00AA4C8E">
      <w:pPr>
        <w:ind w:firstLine="708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Численность детей в дошкольных образовательных учреждениях за январь-декабрь 2018 года составила 248 чел., что на 4 % больше по сравнению с аналогичным периодом предыдущего года (438 человека).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Численность обучающихся в общеобразовательных учреждениях за январь-декабрь 2018 года составила 412 чел., что на 4,8 % меньше по сравнению с аналогичным периодом предыдущего года (433 человек).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6"/>
      </w:tblGrid>
      <w:tr w:rsidR="00AA4C8E" w:rsidRPr="003A1705" w:rsidTr="00D92B48">
        <w:tc>
          <w:tcPr>
            <w:tcW w:w="332" w:type="dxa"/>
          </w:tcPr>
          <w:p w:rsidR="00AA4C8E" w:rsidRPr="003A1705" w:rsidRDefault="00AA4C8E" w:rsidP="00D92B48">
            <w:pPr>
              <w:jc w:val="both"/>
            </w:pPr>
          </w:p>
          <w:p w:rsidR="00AA4C8E" w:rsidRPr="003A1705" w:rsidRDefault="00AA4C8E" w:rsidP="00D92B48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Наименование</w:t>
            </w:r>
          </w:p>
        </w:tc>
        <w:tc>
          <w:tcPr>
            <w:tcW w:w="25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 xml:space="preserve">Адрес </w:t>
            </w:r>
          </w:p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местонахождения</w:t>
            </w: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proofErr w:type="spellStart"/>
            <w:proofErr w:type="gramStart"/>
            <w:r w:rsidRPr="003A1705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proofErr w:type="spellStart"/>
            <w:proofErr w:type="gramStart"/>
            <w:r w:rsidRPr="003A1705">
              <w:t>Мощ-ность</w:t>
            </w:r>
            <w:proofErr w:type="spellEnd"/>
            <w:proofErr w:type="gramEnd"/>
          </w:p>
        </w:tc>
        <w:tc>
          <w:tcPr>
            <w:tcW w:w="2376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Состояние</w:t>
            </w:r>
          </w:p>
        </w:tc>
      </w:tr>
      <w:tr w:rsidR="00AA4C8E" w:rsidRPr="003A1705" w:rsidTr="00D92B48">
        <w:trPr>
          <w:trHeight w:val="1942"/>
        </w:trPr>
        <w:tc>
          <w:tcPr>
            <w:tcW w:w="332" w:type="dxa"/>
            <w:vMerge w:val="restart"/>
          </w:tcPr>
          <w:p w:rsidR="00AA4C8E" w:rsidRPr="003A1705" w:rsidRDefault="00AA4C8E" w:rsidP="00D92B48">
            <w:pPr>
              <w:spacing w:line="256" w:lineRule="auto"/>
              <w:jc w:val="center"/>
            </w:pPr>
            <w:r w:rsidRPr="003A1705">
              <w:t>1</w:t>
            </w:r>
          </w:p>
        </w:tc>
        <w:tc>
          <w:tcPr>
            <w:tcW w:w="2328" w:type="dxa"/>
            <w:vMerge w:val="restart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Муниципальное бюджетное общеобразовательное учреждение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551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79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2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440</w:t>
            </w:r>
          </w:p>
        </w:tc>
        <w:tc>
          <w:tcPr>
            <w:tcW w:w="2376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1765"/>
        </w:trPr>
        <w:tc>
          <w:tcPr>
            <w:tcW w:w="332" w:type="dxa"/>
            <w:vMerge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AA4C8E" w:rsidRPr="003A1705" w:rsidRDefault="00AA4C8E" w:rsidP="00D92B48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87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130</w:t>
            </w:r>
          </w:p>
        </w:tc>
        <w:tc>
          <w:tcPr>
            <w:tcW w:w="2376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390"/>
        </w:trPr>
        <w:tc>
          <w:tcPr>
            <w:tcW w:w="332" w:type="dxa"/>
            <w:vMerge w:val="restart"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  <w:vMerge w:val="restart"/>
          </w:tcPr>
          <w:p w:rsidR="00AA4C8E" w:rsidRPr="003A1705" w:rsidRDefault="00AA4C8E" w:rsidP="00D92B48">
            <w:pPr>
              <w:jc w:val="both"/>
            </w:pPr>
            <w:r w:rsidRPr="003A1705">
              <w:t>Структурное подразделение «Детский сад» п. Пинега</w:t>
            </w:r>
          </w:p>
          <w:p w:rsidR="00AA4C8E" w:rsidRPr="003A1705" w:rsidRDefault="00AA4C8E" w:rsidP="00D92B48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164610, Пинежский район, п. Пинега, ул. </w:t>
            </w:r>
            <w:proofErr w:type="spellStart"/>
            <w:r w:rsidRPr="003A1705">
              <w:t>Быстрова</w:t>
            </w:r>
            <w:proofErr w:type="spellEnd"/>
            <w:r w:rsidRPr="003A1705">
              <w:t>, д. 21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2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156</w:t>
            </w:r>
          </w:p>
        </w:tc>
        <w:tc>
          <w:tcPr>
            <w:tcW w:w="2376" w:type="dxa"/>
          </w:tcPr>
          <w:p w:rsidR="00AA4C8E" w:rsidRPr="003A1705" w:rsidRDefault="00AA4C8E" w:rsidP="00D92B48"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645"/>
        </w:trPr>
        <w:tc>
          <w:tcPr>
            <w:tcW w:w="332" w:type="dxa"/>
            <w:vMerge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4C8E" w:rsidRPr="003A1705" w:rsidRDefault="00AA4C8E" w:rsidP="00D92B48">
            <w:r w:rsidRPr="003A1705">
              <w:t>164610, Пинежский район, п. Пинега, ул. Первомайская, д. 32</w:t>
            </w:r>
            <w:proofErr w:type="gramStart"/>
            <w:r w:rsidRPr="003A1705">
              <w:t xml:space="preserve"> А</w:t>
            </w:r>
            <w:proofErr w:type="gramEnd"/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</w:pPr>
            <w:r w:rsidRPr="003A1705">
              <w:t>46</w:t>
            </w:r>
          </w:p>
        </w:tc>
        <w:tc>
          <w:tcPr>
            <w:tcW w:w="2376" w:type="dxa"/>
          </w:tcPr>
          <w:p w:rsidR="00AA4C8E" w:rsidRPr="003A1705" w:rsidRDefault="00AA4C8E" w:rsidP="00D92B48"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780"/>
        </w:trPr>
        <w:tc>
          <w:tcPr>
            <w:tcW w:w="332" w:type="dxa"/>
            <w:vMerge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4C8E" w:rsidRPr="003A1705" w:rsidRDefault="00AA4C8E" w:rsidP="00D92B48">
            <w:r w:rsidRPr="003A1705">
              <w:t>164610, Пинежский район, п. Пинега, ул. Первомайская, д. 32</w:t>
            </w: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</w:pPr>
            <w:r w:rsidRPr="003A1705">
              <w:t>58</w:t>
            </w:r>
          </w:p>
        </w:tc>
        <w:tc>
          <w:tcPr>
            <w:tcW w:w="2376" w:type="dxa"/>
          </w:tcPr>
          <w:p w:rsidR="00AA4C8E" w:rsidRPr="003A1705" w:rsidRDefault="00AA4C8E" w:rsidP="00D92B48"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1786"/>
        </w:trPr>
        <w:tc>
          <w:tcPr>
            <w:tcW w:w="332" w:type="dxa"/>
            <w:vMerge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  <w:tcBorders>
              <w:top w:val="nil"/>
            </w:tcBorders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Структурное подразделение «</w:t>
            </w:r>
            <w:proofErr w:type="spellStart"/>
            <w:r w:rsidRPr="003A1705">
              <w:t>Кривоозерская</w:t>
            </w:r>
            <w:proofErr w:type="spellEnd"/>
            <w:r w:rsidRPr="003A1705">
              <w:t xml:space="preserve"> начальная школа - детский сад»</w:t>
            </w:r>
          </w:p>
        </w:tc>
        <w:tc>
          <w:tcPr>
            <w:tcW w:w="2551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 xml:space="preserve">164620, Пинежский район, д. Кривые Озера, ул. </w:t>
            </w:r>
            <w:proofErr w:type="gramStart"/>
            <w:r w:rsidRPr="003A1705">
              <w:t>Центральная</w:t>
            </w:r>
            <w:proofErr w:type="gramEnd"/>
            <w:r w:rsidRPr="003A1705">
              <w:t>, д.18</w:t>
            </w: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45</w:t>
            </w:r>
          </w:p>
        </w:tc>
        <w:tc>
          <w:tcPr>
            <w:tcW w:w="2376" w:type="dxa"/>
          </w:tcPr>
          <w:p w:rsidR="00AA4C8E" w:rsidRPr="003A1705" w:rsidRDefault="00AA4C8E" w:rsidP="00D92B48">
            <w:r w:rsidRPr="003A1705">
              <w:t>Удовлетворительное</w:t>
            </w:r>
          </w:p>
        </w:tc>
      </w:tr>
      <w:tr w:rsidR="00AA4C8E" w:rsidRPr="003A1705" w:rsidTr="00D92B48">
        <w:trPr>
          <w:trHeight w:val="1434"/>
        </w:trPr>
        <w:tc>
          <w:tcPr>
            <w:tcW w:w="332" w:type="dxa"/>
            <w:vMerge/>
          </w:tcPr>
          <w:p w:rsidR="00AA4C8E" w:rsidRPr="003A1705" w:rsidRDefault="00AA4C8E" w:rsidP="00D92B48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Структурное подразделение «Детский сад»  п. Тайга</w:t>
            </w:r>
          </w:p>
        </w:tc>
        <w:tc>
          <w:tcPr>
            <w:tcW w:w="2551" w:type="dxa"/>
          </w:tcPr>
          <w:p w:rsidR="00AA4C8E" w:rsidRPr="003A1705" w:rsidRDefault="00AA4C8E" w:rsidP="00D92B48">
            <w:pPr>
              <w:pStyle w:val="ParagraphSty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05">
              <w:rPr>
                <w:rFonts w:ascii="Times New Roman" w:hAnsi="Times New Roman" w:cs="Times New Roman"/>
              </w:rPr>
              <w:t>164644, Пинежский район, п. Тайга, ул. Октябрьская, д. 1</w:t>
            </w:r>
          </w:p>
        </w:tc>
        <w:tc>
          <w:tcPr>
            <w:tcW w:w="8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1</w:t>
            </w:r>
          </w:p>
        </w:tc>
        <w:tc>
          <w:tcPr>
            <w:tcW w:w="850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45</w:t>
            </w:r>
          </w:p>
        </w:tc>
        <w:tc>
          <w:tcPr>
            <w:tcW w:w="2376" w:type="dxa"/>
          </w:tcPr>
          <w:p w:rsidR="00AA4C8E" w:rsidRPr="003A1705" w:rsidRDefault="00AA4C8E" w:rsidP="00D92B48">
            <w:r w:rsidRPr="003A1705">
              <w:t>Удовлетворительное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2018 год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445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433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412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249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238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248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Кол-во педагогических работников</w:t>
            </w:r>
          </w:p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74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78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46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53</w:t>
            </w:r>
          </w:p>
        </w:tc>
      </w:tr>
      <w:tr w:rsidR="00AA4C8E" w:rsidRPr="003A1705" w:rsidTr="00D92B48">
        <w:tc>
          <w:tcPr>
            <w:tcW w:w="5240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 xml:space="preserve">со </w:t>
            </w:r>
            <w:proofErr w:type="spellStart"/>
            <w:r w:rsidRPr="003A1705">
              <w:rPr>
                <w:sz w:val="28"/>
                <w:szCs w:val="28"/>
              </w:rPr>
              <w:t>средне-специальным</w:t>
            </w:r>
            <w:proofErr w:type="spellEnd"/>
            <w:r w:rsidRPr="003A1705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AA4C8E" w:rsidRPr="003A1705" w:rsidRDefault="00AA4C8E" w:rsidP="00D92B4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25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Из приведенной таблицы виден небольшой спад числа учащихся в поселении. Данный показатель говорит об ухудшении демографической ситуации. 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Педагогический состав. В образовательной организации трудится 78 педагогических работников. Средний возраст педагогических работников более 35 лет, молодых специалистов  нет.  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Обеспеченность педагогов жильем –  </w:t>
      </w:r>
      <w:proofErr w:type="gramStart"/>
      <w:r w:rsidRPr="003A1705">
        <w:rPr>
          <w:sz w:val="28"/>
          <w:szCs w:val="28"/>
        </w:rPr>
        <w:t>обеспечены</w:t>
      </w:r>
      <w:proofErr w:type="gramEnd"/>
      <w:r w:rsidRPr="003A1705">
        <w:rPr>
          <w:sz w:val="28"/>
          <w:szCs w:val="28"/>
        </w:rPr>
        <w:t>.</w:t>
      </w:r>
    </w:p>
    <w:p w:rsidR="00AA4C8E" w:rsidRPr="003A1705" w:rsidRDefault="00AA4C8E" w:rsidP="00AA4C8E"/>
    <w:p w:rsidR="00AA4C8E" w:rsidRPr="003A1705" w:rsidRDefault="00AA4C8E" w:rsidP="00AA4C8E">
      <w:pPr>
        <w:spacing w:line="312" w:lineRule="auto"/>
        <w:jc w:val="center"/>
        <w:rPr>
          <w:sz w:val="28"/>
          <w:szCs w:val="28"/>
        </w:rPr>
      </w:pPr>
      <w:r w:rsidRPr="003A1705">
        <w:rPr>
          <w:sz w:val="28"/>
          <w:szCs w:val="28"/>
        </w:rPr>
        <w:t>Здравоохранение</w:t>
      </w:r>
    </w:p>
    <w:p w:rsidR="00AA4C8E" w:rsidRPr="003A1705" w:rsidRDefault="00AA4C8E" w:rsidP="00AA4C8E">
      <w:pPr>
        <w:spacing w:line="312" w:lineRule="auto"/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На территории поселения  МО «Пинежское» находится </w:t>
      </w:r>
      <w:r w:rsidRPr="003A1705">
        <w:rPr>
          <w:color w:val="000000" w:themeColor="text1"/>
          <w:sz w:val="28"/>
          <w:szCs w:val="28"/>
        </w:rPr>
        <w:t>МУЗ «Пинежская районная больница № 2</w:t>
      </w:r>
      <w:r w:rsidRPr="003A1705">
        <w:rPr>
          <w:color w:val="000000" w:themeColor="text1"/>
        </w:rPr>
        <w:t xml:space="preserve">», </w:t>
      </w:r>
      <w:r w:rsidRPr="003A1705">
        <w:rPr>
          <w:sz w:val="28"/>
          <w:szCs w:val="28"/>
        </w:rPr>
        <w:t xml:space="preserve">аптека и 5 </w:t>
      </w:r>
      <w:proofErr w:type="spellStart"/>
      <w:r w:rsidRPr="003A1705">
        <w:rPr>
          <w:sz w:val="28"/>
          <w:szCs w:val="28"/>
        </w:rPr>
        <w:t>ФАПа</w:t>
      </w:r>
      <w:proofErr w:type="spellEnd"/>
      <w:r w:rsidRPr="003A1705">
        <w:rPr>
          <w:sz w:val="28"/>
          <w:szCs w:val="28"/>
        </w:rPr>
        <w:t xml:space="preserve"> в п. Кривые озера, п. Красный Бор, п. Тайга, п. Красная Горка, д. Заозерье  и 1 ветлечебница.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both"/>
            </w:pPr>
            <w:r w:rsidRPr="003A1705">
              <w:t>№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Наименование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>Адрес местонахождения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both"/>
            </w:pPr>
            <w:r w:rsidRPr="003A1705">
              <w:t>Мощность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Состояние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1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rPr>
                <w:color w:val="000000" w:themeColor="text1"/>
              </w:rPr>
              <w:t>Пинежская участковая больница ГБУЗ АО «Карпогорский РЦБ»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>пос. Пинега, Первомайская, дом 68.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125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2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Тайга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>п. Тайга, ул. Лесная, дом 4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18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3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Красная Горка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>п. Красная Горка, дом 6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18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4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Красный Бор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п. Красный Бор, ул. </w:t>
            </w:r>
            <w:proofErr w:type="gramStart"/>
            <w:r w:rsidRPr="003A1705">
              <w:t>Центральная</w:t>
            </w:r>
            <w:proofErr w:type="gramEnd"/>
            <w:r w:rsidRPr="003A1705">
              <w:t xml:space="preserve">, дом 16. 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18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5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д. Заозерье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>д. Заозерье, д. 3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18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524" w:type="dxa"/>
          </w:tcPr>
          <w:p w:rsidR="00AA4C8E" w:rsidRPr="003A1705" w:rsidRDefault="00AA4C8E" w:rsidP="00D92B48">
            <w:pPr>
              <w:jc w:val="center"/>
            </w:pPr>
            <w:r w:rsidRPr="003A1705">
              <w:t>6</w:t>
            </w:r>
          </w:p>
        </w:tc>
        <w:tc>
          <w:tcPr>
            <w:tcW w:w="2677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Кривые Озера</w:t>
            </w:r>
          </w:p>
        </w:tc>
        <w:tc>
          <w:tcPr>
            <w:tcW w:w="2195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п. Кривые Озера, ул. </w:t>
            </w:r>
            <w:proofErr w:type="gramStart"/>
            <w:r w:rsidRPr="003A1705">
              <w:t>Комсомольская</w:t>
            </w:r>
            <w:proofErr w:type="gramEnd"/>
            <w:r w:rsidRPr="003A1705">
              <w:t xml:space="preserve"> д. 4</w:t>
            </w:r>
          </w:p>
        </w:tc>
        <w:tc>
          <w:tcPr>
            <w:tcW w:w="1321" w:type="dxa"/>
          </w:tcPr>
          <w:p w:rsidR="00AA4C8E" w:rsidRPr="003A1705" w:rsidRDefault="00AA4C8E" w:rsidP="00D92B48">
            <w:pPr>
              <w:jc w:val="center"/>
            </w:pPr>
            <w:r w:rsidRPr="003A1705">
              <w:t>18</w:t>
            </w:r>
          </w:p>
        </w:tc>
        <w:tc>
          <w:tcPr>
            <w:tcW w:w="235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</w:tbl>
    <w:p w:rsidR="00AA4C8E" w:rsidRPr="003A1705" w:rsidRDefault="00AA4C8E" w:rsidP="00AA4C8E">
      <w:pPr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низкий уровень жизни,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отсутствие средств на приобретение лекарств,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низкая социальная культура,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малая плотность населения,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высокая степень алкоголизации населения.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jc w:val="center"/>
        <w:rPr>
          <w:b/>
          <w:sz w:val="32"/>
          <w:szCs w:val="32"/>
        </w:rPr>
      </w:pPr>
      <w:r w:rsidRPr="003A1705">
        <w:rPr>
          <w:b/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both"/>
            </w:pPr>
            <w:r w:rsidRPr="003A1705">
              <w:t>№</w:t>
            </w:r>
          </w:p>
        </w:tc>
        <w:tc>
          <w:tcPr>
            <w:tcW w:w="2951" w:type="dxa"/>
          </w:tcPr>
          <w:p w:rsidR="00AA4C8E" w:rsidRPr="003A1705" w:rsidRDefault="00AA4C8E" w:rsidP="00D92B48">
            <w:pPr>
              <w:jc w:val="both"/>
            </w:pPr>
            <w:r w:rsidRPr="003A1705">
              <w:t>Наименование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Адрес местонахождения</w:t>
            </w:r>
          </w:p>
        </w:tc>
        <w:tc>
          <w:tcPr>
            <w:tcW w:w="1304" w:type="dxa"/>
          </w:tcPr>
          <w:p w:rsidR="00AA4C8E" w:rsidRPr="003A1705" w:rsidRDefault="00AA4C8E" w:rsidP="00D92B48">
            <w:pPr>
              <w:jc w:val="both"/>
            </w:pPr>
            <w:r w:rsidRPr="003A1705">
              <w:t>Мощность (м</w:t>
            </w:r>
            <w:proofErr w:type="gramStart"/>
            <w:r w:rsidRPr="003A1705">
              <w:rPr>
                <w:vertAlign w:val="superscript"/>
              </w:rPr>
              <w:t>2</w:t>
            </w:r>
            <w:proofErr w:type="gramEnd"/>
            <w:r w:rsidRPr="003A1705">
              <w:t xml:space="preserve"> площади пола)</w:t>
            </w:r>
          </w:p>
        </w:tc>
        <w:tc>
          <w:tcPr>
            <w:tcW w:w="2543" w:type="dxa"/>
          </w:tcPr>
          <w:p w:rsidR="00AA4C8E" w:rsidRPr="003A1705" w:rsidRDefault="00AA4C8E" w:rsidP="00D92B48">
            <w:pPr>
              <w:jc w:val="both"/>
            </w:pPr>
            <w:r w:rsidRPr="003A1705">
              <w:t>Состояние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1</w:t>
            </w:r>
          </w:p>
        </w:tc>
        <w:tc>
          <w:tcPr>
            <w:tcW w:w="2951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Спортзал Муниципального бюджетного общеобразовательного учреждения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79</w:t>
            </w:r>
          </w:p>
          <w:p w:rsidR="00AA4C8E" w:rsidRPr="003A1705" w:rsidRDefault="00AA4C8E" w:rsidP="00D92B48">
            <w:pPr>
              <w:spacing w:line="256" w:lineRule="auto"/>
              <w:jc w:val="both"/>
            </w:pPr>
          </w:p>
        </w:tc>
        <w:tc>
          <w:tcPr>
            <w:tcW w:w="1304" w:type="dxa"/>
          </w:tcPr>
          <w:p w:rsidR="00AA4C8E" w:rsidRPr="003A1705" w:rsidRDefault="00AA4C8E" w:rsidP="00D92B48">
            <w:pPr>
              <w:spacing w:line="256" w:lineRule="auto"/>
              <w:jc w:val="center"/>
            </w:pPr>
            <w:r w:rsidRPr="003A1705">
              <w:t>160 кв.м.</w:t>
            </w:r>
          </w:p>
        </w:tc>
        <w:tc>
          <w:tcPr>
            <w:tcW w:w="2543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2</w:t>
            </w:r>
          </w:p>
        </w:tc>
        <w:tc>
          <w:tcPr>
            <w:tcW w:w="2951" w:type="dxa"/>
          </w:tcPr>
          <w:p w:rsidR="00AA4C8E" w:rsidRPr="003A1705" w:rsidRDefault="00AA4C8E" w:rsidP="00D92B48">
            <w:pPr>
              <w:jc w:val="both"/>
            </w:pPr>
            <w:r w:rsidRPr="003A1705">
              <w:t>Спортивная площадка Муниципального бюджетного общеобразовательного учреждения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79</w:t>
            </w:r>
          </w:p>
          <w:p w:rsidR="00AA4C8E" w:rsidRPr="003A1705" w:rsidRDefault="00AA4C8E" w:rsidP="00D92B48">
            <w:pPr>
              <w:jc w:val="both"/>
            </w:pPr>
          </w:p>
          <w:p w:rsidR="00AA4C8E" w:rsidRPr="003A1705" w:rsidRDefault="00AA4C8E" w:rsidP="00D92B48">
            <w:pPr>
              <w:ind w:firstLine="708"/>
            </w:pPr>
          </w:p>
        </w:tc>
        <w:tc>
          <w:tcPr>
            <w:tcW w:w="1304" w:type="dxa"/>
          </w:tcPr>
          <w:p w:rsidR="00AA4C8E" w:rsidRPr="003A1705" w:rsidRDefault="00AA4C8E" w:rsidP="00D92B48">
            <w:pPr>
              <w:jc w:val="both"/>
            </w:pPr>
            <w:r w:rsidRPr="003A1705">
              <w:t>7,34 тыс. кв. м.</w:t>
            </w:r>
          </w:p>
        </w:tc>
        <w:tc>
          <w:tcPr>
            <w:tcW w:w="2543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 xml:space="preserve">3. </w:t>
            </w:r>
          </w:p>
        </w:tc>
        <w:tc>
          <w:tcPr>
            <w:tcW w:w="2951" w:type="dxa"/>
          </w:tcPr>
          <w:p w:rsidR="00AA4C8E" w:rsidRPr="003A1705" w:rsidRDefault="00AA4C8E" w:rsidP="00D92B48">
            <w:pPr>
              <w:jc w:val="both"/>
            </w:pPr>
            <w:r w:rsidRPr="003A1705">
              <w:t>Хоккейный корт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п. Пинега</w:t>
            </w:r>
          </w:p>
        </w:tc>
        <w:tc>
          <w:tcPr>
            <w:tcW w:w="1304" w:type="dxa"/>
          </w:tcPr>
          <w:p w:rsidR="00AA4C8E" w:rsidRPr="003A1705" w:rsidRDefault="00AA4C8E" w:rsidP="00D92B48">
            <w:pPr>
              <w:jc w:val="both"/>
            </w:pPr>
            <w:r w:rsidRPr="003A1705">
              <w:t>1,8  тыс. кв. м.</w:t>
            </w:r>
          </w:p>
        </w:tc>
        <w:tc>
          <w:tcPr>
            <w:tcW w:w="2543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Обеспеченность населения муниципального образования «Пинежское» спортивными площадками выше нормативов, спортивными залами - недостаточная.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В поселении ведется спортивная работа: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AA4C8E" w:rsidRPr="003A1705" w:rsidRDefault="00AA4C8E" w:rsidP="00AA4C8E">
      <w:pPr>
        <w:rPr>
          <w:sz w:val="32"/>
          <w:szCs w:val="32"/>
        </w:rPr>
      </w:pPr>
    </w:p>
    <w:p w:rsidR="00AA4C8E" w:rsidRPr="003A1705" w:rsidRDefault="00AA4C8E" w:rsidP="00AA4C8E">
      <w:pPr>
        <w:jc w:val="center"/>
        <w:rPr>
          <w:b/>
          <w:sz w:val="32"/>
          <w:szCs w:val="32"/>
        </w:rPr>
      </w:pPr>
      <w:r w:rsidRPr="003A1705">
        <w:rPr>
          <w:b/>
          <w:sz w:val="32"/>
          <w:szCs w:val="32"/>
        </w:rPr>
        <w:t>Культура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Предоставление услуг населению в области культуры в поселении МО «Пинежское» осуществляет муниципальное бюджетное учреждение культуры «Пинежский культурный центр» и муниципальное бюджетное учреждение культуры «Карпогорская межпоселенческая библиотека» МО «Пинежский район»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4"/>
        <w:gridCol w:w="2043"/>
        <w:gridCol w:w="2029"/>
        <w:gridCol w:w="2580"/>
      </w:tblGrid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both"/>
            </w:pPr>
            <w:r w:rsidRPr="003A1705">
              <w:t>№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r w:rsidRPr="003A1705">
              <w:t>Наименование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Адрес местонахождения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Мощность 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Состояние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both"/>
              <w:rPr>
                <w:lang w:val="en-US"/>
              </w:rPr>
            </w:pPr>
            <w:r w:rsidRPr="003A1705">
              <w:rPr>
                <w:lang w:val="en-US"/>
              </w:rPr>
              <w:t>I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r w:rsidRPr="003A1705">
              <w:t>Дом культуры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мест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1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Пинежский киноконцертный комплекс (Дом культуры)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Пинега, ул. первомайская, д. 36,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100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2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Пинежский киноконцертный комплекс (Фойе)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Пинега, ул. Первомайская, д. 34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110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Неудовлетворительное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3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spacing w:line="276" w:lineRule="auto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Петровский Дом Культуры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д. Петрово, д. 4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80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4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spacing w:line="276" w:lineRule="auto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Клуб. П. Кривые Озера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 xml:space="preserve">п. Кривые Озера, ул. </w:t>
            </w:r>
            <w:proofErr w:type="gramStart"/>
            <w:r w:rsidRPr="003A1705">
              <w:t>Октябрьская</w:t>
            </w:r>
            <w:proofErr w:type="gramEnd"/>
            <w:r w:rsidRPr="003A1705">
              <w:t xml:space="preserve">, д. 3 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20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5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spacing w:line="276" w:lineRule="auto"/>
            </w:pPr>
            <w:proofErr w:type="spellStart"/>
            <w:r w:rsidRPr="003A1705">
              <w:t>Воепальский</w:t>
            </w:r>
            <w:proofErr w:type="spellEnd"/>
            <w:r w:rsidRPr="003A1705">
              <w:t xml:space="preserve"> сельский клуб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Тайга, ул. Лесная, 4а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60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rPr>
                <w:lang w:val="en-US"/>
              </w:rPr>
              <w:t>II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r w:rsidRPr="003A1705">
              <w:t>Библиотеки МБУК «Карпогорская межпоселенческая библиотека»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тыс. ед. хранения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1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r w:rsidRPr="003A1705">
              <w:t>Пинежская библиотека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</w:pPr>
            <w:r w:rsidRPr="003A1705">
              <w:t>п. Пинега, ул. Первомайская, д. 36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23233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2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proofErr w:type="spellStart"/>
            <w:r w:rsidRPr="003A1705">
              <w:t>Цимольская</w:t>
            </w:r>
            <w:proofErr w:type="spellEnd"/>
            <w:r w:rsidRPr="003A1705">
              <w:t xml:space="preserve"> библиотека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д. </w:t>
            </w:r>
            <w:proofErr w:type="spellStart"/>
            <w:r w:rsidRPr="003A1705">
              <w:rPr>
                <w:color w:val="000000" w:themeColor="text1"/>
              </w:rPr>
              <w:t>Цимола</w:t>
            </w:r>
            <w:proofErr w:type="spellEnd"/>
            <w:r w:rsidRPr="003A1705">
              <w:rPr>
                <w:color w:val="000000" w:themeColor="text1"/>
              </w:rPr>
              <w:t>, д. 26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5626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lastRenderedPageBreak/>
              <w:t>3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proofErr w:type="spellStart"/>
            <w:r w:rsidRPr="003A1705">
              <w:t>Петрогорская</w:t>
            </w:r>
            <w:proofErr w:type="spellEnd"/>
            <w:r w:rsidRPr="003A1705">
              <w:t xml:space="preserve"> библиотека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д. Петрово, д. 8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3820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  <w:tr w:rsidR="00AA4C8E" w:rsidRPr="003A1705" w:rsidTr="00D92B48">
        <w:tc>
          <w:tcPr>
            <w:tcW w:w="445" w:type="dxa"/>
          </w:tcPr>
          <w:p w:rsidR="00AA4C8E" w:rsidRPr="003A1705" w:rsidRDefault="00AA4C8E" w:rsidP="00D92B48">
            <w:pPr>
              <w:jc w:val="center"/>
            </w:pPr>
            <w:r w:rsidRPr="003A1705">
              <w:t>4</w:t>
            </w:r>
          </w:p>
        </w:tc>
        <w:tc>
          <w:tcPr>
            <w:tcW w:w="2124" w:type="dxa"/>
          </w:tcPr>
          <w:p w:rsidR="00AA4C8E" w:rsidRPr="003A1705" w:rsidRDefault="00AA4C8E" w:rsidP="00D92B48">
            <w:pPr>
              <w:jc w:val="both"/>
            </w:pPr>
            <w:proofErr w:type="spellStart"/>
            <w:r w:rsidRPr="003A1705">
              <w:t>Кривоозерская</w:t>
            </w:r>
            <w:proofErr w:type="spellEnd"/>
            <w:r w:rsidRPr="003A1705">
              <w:t xml:space="preserve"> библиотека</w:t>
            </w:r>
          </w:p>
        </w:tc>
        <w:tc>
          <w:tcPr>
            <w:tcW w:w="2043" w:type="dxa"/>
          </w:tcPr>
          <w:p w:rsidR="00AA4C8E" w:rsidRPr="003A1705" w:rsidRDefault="00AA4C8E" w:rsidP="00D92B48">
            <w:pPr>
              <w:jc w:val="both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 xml:space="preserve">п. Кривые озера, ул. </w:t>
            </w:r>
            <w:proofErr w:type="gramStart"/>
            <w:r w:rsidRPr="003A1705">
              <w:rPr>
                <w:color w:val="000000" w:themeColor="text1"/>
              </w:rPr>
              <w:t>Октябрьская</w:t>
            </w:r>
            <w:proofErr w:type="gramEnd"/>
            <w:r w:rsidRPr="003A1705">
              <w:rPr>
                <w:color w:val="000000" w:themeColor="text1"/>
              </w:rPr>
              <w:t>, д. 8</w:t>
            </w:r>
          </w:p>
        </w:tc>
        <w:tc>
          <w:tcPr>
            <w:tcW w:w="2029" w:type="dxa"/>
          </w:tcPr>
          <w:p w:rsidR="00AA4C8E" w:rsidRPr="003A1705" w:rsidRDefault="00AA4C8E" w:rsidP="00D92B48">
            <w:pPr>
              <w:jc w:val="both"/>
            </w:pPr>
            <w:r w:rsidRPr="003A1705">
              <w:t>2304</w:t>
            </w:r>
          </w:p>
        </w:tc>
        <w:tc>
          <w:tcPr>
            <w:tcW w:w="2580" w:type="dxa"/>
          </w:tcPr>
          <w:p w:rsidR="00AA4C8E" w:rsidRPr="003A1705" w:rsidRDefault="00AA4C8E" w:rsidP="00D92B48">
            <w:pPr>
              <w:jc w:val="both"/>
            </w:pPr>
            <w:r w:rsidRPr="003A1705">
              <w:t>Удовлетворительное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pStyle w:val="Default"/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AA4C8E" w:rsidRPr="003A1705" w:rsidRDefault="00AA4C8E" w:rsidP="00AA4C8E">
      <w:pPr>
        <w:pStyle w:val="Default"/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 мероприятий, направленных на формирование здорового образа жизни, соревнований по разным видам спорта. </w:t>
      </w:r>
    </w:p>
    <w:p w:rsidR="00AA4C8E" w:rsidRPr="003A1705" w:rsidRDefault="00AA4C8E" w:rsidP="00AA4C8E">
      <w:pPr>
        <w:pStyle w:val="Default"/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Задача в </w:t>
      </w:r>
      <w:proofErr w:type="spellStart"/>
      <w:r w:rsidRPr="003A1705">
        <w:rPr>
          <w:sz w:val="28"/>
          <w:szCs w:val="28"/>
        </w:rPr>
        <w:t>культурно-досуговых</w:t>
      </w:r>
      <w:proofErr w:type="spellEnd"/>
      <w:r w:rsidRPr="003A1705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3A1705">
        <w:rPr>
          <w:sz w:val="28"/>
          <w:szCs w:val="28"/>
        </w:rPr>
        <w:t>культурно-досуговыми</w:t>
      </w:r>
      <w:proofErr w:type="spellEnd"/>
      <w:r w:rsidRPr="003A1705">
        <w:rPr>
          <w:sz w:val="28"/>
          <w:szCs w:val="28"/>
        </w:rPr>
        <w:t xml:space="preserve"> учреждениями и качеством услуг.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  <w:sectPr w:rsidR="00AA4C8E" w:rsidRPr="003A170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br w:type="page"/>
              <w:t>№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t>Тип социального объекта</w:t>
            </w:r>
          </w:p>
        </w:tc>
        <w:tc>
          <w:tcPr>
            <w:tcW w:w="2250" w:type="dxa"/>
          </w:tcPr>
          <w:p w:rsidR="00AA4C8E" w:rsidRPr="003A1705" w:rsidRDefault="00AA4C8E" w:rsidP="00D92B48">
            <w:r w:rsidRPr="003A1705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Фактический максимальный уровень доступности социальных объектов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rPr>
                <w:lang w:val="en-US"/>
              </w:rPr>
              <w:t>I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rPr>
                <w:b/>
              </w:rPr>
              <w:t>В сфере образования</w:t>
            </w:r>
            <w:r w:rsidRPr="003A1705">
              <w:t>: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/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/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1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t>Детские дошкольные учреждения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/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/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Структурное подразделение «Детский сад» п. Пинега</w:t>
            </w:r>
          </w:p>
          <w:p w:rsidR="00AA4C8E" w:rsidRPr="003A1705" w:rsidRDefault="00AA4C8E" w:rsidP="00D92B48"/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164610, Пинежский район, п. Пинега, ул. </w:t>
            </w:r>
            <w:proofErr w:type="spellStart"/>
            <w:r w:rsidRPr="003A1705">
              <w:t>Быстрова</w:t>
            </w:r>
            <w:proofErr w:type="spellEnd"/>
            <w:r w:rsidRPr="003A1705">
              <w:t>, д. 21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500 метров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65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1000 метров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Структурное подразделение «Детский сад» п. Пинега</w:t>
            </w:r>
          </w:p>
          <w:p w:rsidR="00AA4C8E" w:rsidRPr="003A1705" w:rsidRDefault="00AA4C8E" w:rsidP="00D92B48"/>
        </w:tc>
        <w:tc>
          <w:tcPr>
            <w:tcW w:w="2250" w:type="dxa"/>
          </w:tcPr>
          <w:p w:rsidR="00AA4C8E" w:rsidRPr="003A1705" w:rsidRDefault="00AA4C8E" w:rsidP="00D92B48">
            <w:r w:rsidRPr="003A1705">
              <w:t>164610, Пинежский район, п. Пинега, ул. Первомайская, д. 32</w:t>
            </w:r>
            <w:proofErr w:type="gramStart"/>
            <w:r w:rsidRPr="003A1705">
              <w:t xml:space="preserve"> А</w:t>
            </w:r>
            <w:proofErr w:type="gramEnd"/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500 метров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65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1000 метро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Структурное подразделение «Детский сад» п. Пинега</w:t>
            </w:r>
          </w:p>
          <w:p w:rsidR="00AA4C8E" w:rsidRPr="003A1705" w:rsidRDefault="00AA4C8E" w:rsidP="00D92B48"/>
        </w:tc>
        <w:tc>
          <w:tcPr>
            <w:tcW w:w="2250" w:type="dxa"/>
          </w:tcPr>
          <w:p w:rsidR="00AA4C8E" w:rsidRPr="003A1705" w:rsidRDefault="00AA4C8E" w:rsidP="00D92B48">
            <w:r w:rsidRPr="003A1705">
              <w:t>164610, Пинежский район, п. Пинега, ул. Первомайская, д. 32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500 метров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65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1000 метров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Структурное подразделение «</w:t>
            </w:r>
            <w:proofErr w:type="spellStart"/>
            <w:r w:rsidRPr="003A1705">
              <w:t>Кривоозерская</w:t>
            </w:r>
            <w:proofErr w:type="spellEnd"/>
            <w:r w:rsidRPr="003A1705">
              <w:t xml:space="preserve"> начальная школа - детский сад»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 xml:space="preserve">164620, Пинежский район, д. Кривые Озера, ул. </w:t>
            </w:r>
            <w:proofErr w:type="gramStart"/>
            <w:r w:rsidRPr="003A1705">
              <w:t>Центральная</w:t>
            </w:r>
            <w:proofErr w:type="gramEnd"/>
            <w:r w:rsidRPr="003A1705">
              <w:t>, д.18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500 метров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276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500 метров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Структурное подразделение «Детский сад»  п. Тайга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pStyle w:val="ParagraphSty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05">
              <w:rPr>
                <w:rFonts w:ascii="Times New Roman" w:hAnsi="Times New Roman" w:cs="Times New Roman"/>
              </w:rPr>
              <w:t>164644, Пинежский район, п. Тайга, ул. Октябрьская, д. 1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500 метров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161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500 метров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2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t>Общеобразовательные школы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/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/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r w:rsidRPr="003A1705">
              <w:t>Муниципальное бюджетное общеобразовательное учреждение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79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110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15 км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122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15 км.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3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t>Муниципальное бюджетное общеобразовательное учреждение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87</w:t>
            </w:r>
          </w:p>
          <w:p w:rsidR="00AA4C8E" w:rsidRPr="003A1705" w:rsidRDefault="00AA4C8E" w:rsidP="00D92B48">
            <w:pPr>
              <w:spacing w:line="276" w:lineRule="auto"/>
            </w:pP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110 мест на 1 тыс. жителей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15 км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122 мест на 1 тыс. жителей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15 км.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rPr>
                <w:lang w:val="en-US"/>
              </w:rPr>
              <w:t>II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rPr>
                <w:b/>
              </w:rPr>
            </w:pPr>
            <w:r w:rsidRPr="003A1705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/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/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1</w:t>
            </w:r>
          </w:p>
        </w:tc>
        <w:tc>
          <w:tcPr>
            <w:tcW w:w="2585" w:type="dxa"/>
          </w:tcPr>
          <w:p w:rsidR="00AA4C8E" w:rsidRPr="003A1705" w:rsidRDefault="00AA4C8E" w:rsidP="00D92B48">
            <w:r w:rsidRPr="003A1705">
              <w:rPr>
                <w:color w:val="000000" w:themeColor="text1"/>
              </w:rPr>
              <w:t xml:space="preserve">МУЗ «Пинежская районная больница № </w:t>
            </w:r>
            <w:r w:rsidRPr="003A1705">
              <w:rPr>
                <w:color w:val="000000" w:themeColor="text1"/>
              </w:rPr>
              <w:lastRenderedPageBreak/>
              <w:t>2»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lastRenderedPageBreak/>
              <w:t xml:space="preserve">пос. Пинега, Первомайская, дом </w:t>
            </w:r>
            <w:r w:rsidRPr="003A1705">
              <w:lastRenderedPageBreak/>
              <w:t>68.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lastRenderedPageBreak/>
              <w:t xml:space="preserve">20 посещений в смену на 1 </w:t>
            </w:r>
            <w:proofErr w:type="spellStart"/>
            <w:proofErr w:type="gramStart"/>
            <w:r w:rsidRPr="003A1705">
              <w:t>тыс</w:t>
            </w:r>
            <w:proofErr w:type="spellEnd"/>
            <w:proofErr w:type="gramEnd"/>
            <w:r w:rsidRPr="003A1705">
              <w:t xml:space="preserve"> </w:t>
            </w:r>
            <w:r w:rsidRPr="003A1705">
              <w:lastRenderedPageBreak/>
              <w:t>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lastRenderedPageBreak/>
              <w:t xml:space="preserve">30- минутная транспортная </w:t>
            </w:r>
            <w:r w:rsidRPr="003A1705">
              <w:lastRenderedPageBreak/>
              <w:t>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lastRenderedPageBreak/>
              <w:t xml:space="preserve">26,8 посещений в смену на 1 </w:t>
            </w:r>
            <w:proofErr w:type="spellStart"/>
            <w:proofErr w:type="gramStart"/>
            <w:r w:rsidRPr="003A1705">
              <w:t>тыс</w:t>
            </w:r>
            <w:proofErr w:type="spellEnd"/>
            <w:proofErr w:type="gramEnd"/>
            <w:r w:rsidRPr="003A1705">
              <w:t xml:space="preserve"> </w:t>
            </w:r>
            <w:r w:rsidRPr="003A1705">
              <w:lastRenderedPageBreak/>
              <w:t>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lastRenderedPageBreak/>
              <w:t xml:space="preserve">30- минутная транспортная </w:t>
            </w:r>
            <w:r w:rsidRPr="003A1705">
              <w:lastRenderedPageBreak/>
              <w:t>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lastRenderedPageBreak/>
              <w:t>2.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Тайга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п. Тайга, ул. Лесная, дом 4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Красная Горка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п. Красная Горка, дом 6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Красный Бор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п. Красный Бор, ул. </w:t>
            </w:r>
            <w:proofErr w:type="gramStart"/>
            <w:r w:rsidRPr="003A1705">
              <w:t>Центральная</w:t>
            </w:r>
            <w:proofErr w:type="gramEnd"/>
            <w:r w:rsidRPr="003A1705">
              <w:t xml:space="preserve">, дом 16. 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д. Заозерье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д. Заозерье, д. 3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/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ФАП п. Кривые озера</w:t>
            </w:r>
          </w:p>
        </w:tc>
        <w:tc>
          <w:tcPr>
            <w:tcW w:w="2250" w:type="dxa"/>
          </w:tcPr>
          <w:p w:rsidR="00AA4C8E" w:rsidRPr="003A1705" w:rsidRDefault="00AA4C8E" w:rsidP="00D92B48">
            <w:r w:rsidRPr="003A1705">
              <w:t xml:space="preserve">п. кривые Озера, ул. </w:t>
            </w:r>
            <w:proofErr w:type="gramStart"/>
            <w:r w:rsidRPr="003A1705">
              <w:t>Комсомольская</w:t>
            </w:r>
            <w:proofErr w:type="gramEnd"/>
            <w:r w:rsidRPr="003A1705">
              <w:t>, д. 4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1984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 на группу сельских мест</w:t>
            </w:r>
          </w:p>
        </w:tc>
        <w:tc>
          <w:tcPr>
            <w:tcW w:w="2410" w:type="dxa"/>
          </w:tcPr>
          <w:p w:rsidR="00AA4C8E" w:rsidRPr="003A1705" w:rsidRDefault="00AA4C8E" w:rsidP="00D92B48">
            <w:r w:rsidRPr="003A1705">
              <w:t>30- минутная транспортная доступность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rPr>
                <w:lang w:val="en-US"/>
              </w:rPr>
              <w:t>III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>Спорот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</w:p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1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56" w:lineRule="auto"/>
              <w:jc w:val="both"/>
            </w:pPr>
            <w:r w:rsidRPr="003A1705">
              <w:t>Спортзал Муниципального бюджетного общеобразовательного учреждения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t>164610, Пинежский район, п. Пинега, ул. Кудрина, д. 79</w:t>
            </w:r>
          </w:p>
          <w:p w:rsidR="00AA4C8E" w:rsidRPr="003A1705" w:rsidRDefault="00AA4C8E" w:rsidP="00D92B48">
            <w:pPr>
              <w:spacing w:line="256" w:lineRule="auto"/>
              <w:jc w:val="both"/>
            </w:pP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350  кв.м. общей площади на 1000 чел.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34 кв. м. общей площади на 1000 чел.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2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jc w:val="both"/>
            </w:pPr>
            <w:r w:rsidRPr="003A1705">
              <w:t xml:space="preserve">Спортивная площадка Муниципального </w:t>
            </w:r>
            <w:r w:rsidRPr="003A1705">
              <w:lastRenderedPageBreak/>
              <w:t>бюджетного общеобразовательного учреждения «Пинежская средняя школа № 117»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jc w:val="both"/>
            </w:pPr>
            <w:r w:rsidRPr="003A1705">
              <w:lastRenderedPageBreak/>
              <w:t xml:space="preserve">164610, Пинежский район, п. Пинега, </w:t>
            </w:r>
            <w:r w:rsidRPr="003A1705">
              <w:lastRenderedPageBreak/>
              <w:t>ул. Кудрина, д. 79</w:t>
            </w:r>
          </w:p>
          <w:p w:rsidR="00AA4C8E" w:rsidRPr="003A1705" w:rsidRDefault="00AA4C8E" w:rsidP="00D92B48">
            <w:pPr>
              <w:jc w:val="both"/>
            </w:pPr>
          </w:p>
          <w:p w:rsidR="00AA4C8E" w:rsidRPr="003A1705" w:rsidRDefault="00AA4C8E" w:rsidP="00D92B48">
            <w:pPr>
              <w:ind w:firstLine="708"/>
            </w:pP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lastRenderedPageBreak/>
              <w:t>1950 кв.м.  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1575, кв.м.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rPr>
                <w:lang w:val="en-US"/>
              </w:rPr>
              <w:lastRenderedPageBreak/>
              <w:t>IV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rPr>
                <w:b/>
              </w:rPr>
            </w:pPr>
            <w:r w:rsidRPr="003A1705">
              <w:rPr>
                <w:b/>
              </w:rPr>
              <w:t>В сфере культуры</w:t>
            </w:r>
          </w:p>
          <w:p w:rsidR="00AA4C8E" w:rsidRPr="003A1705" w:rsidRDefault="00AA4C8E" w:rsidP="00D92B48">
            <w:pPr>
              <w:rPr>
                <w:b/>
              </w:rPr>
            </w:pPr>
            <w:r w:rsidRPr="003A170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МБУК «Пинежский </w:t>
            </w:r>
            <w:proofErr w:type="spellStart"/>
            <w:r w:rsidRPr="003A1705">
              <w:rPr>
                <w:b/>
                <w:color w:val="000000"/>
                <w:sz w:val="20"/>
                <w:szCs w:val="20"/>
                <w:shd w:val="clear" w:color="auto" w:fill="FFFFFF"/>
              </w:rPr>
              <w:t>культурый</w:t>
            </w:r>
            <w:proofErr w:type="spellEnd"/>
            <w:r w:rsidRPr="003A170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центр»</w:t>
            </w:r>
          </w:p>
        </w:tc>
        <w:tc>
          <w:tcPr>
            <w:tcW w:w="2250" w:type="dxa"/>
          </w:tcPr>
          <w:p w:rsidR="00AA4C8E" w:rsidRPr="003A1705" w:rsidRDefault="00AA4C8E" w:rsidP="00D92B48"/>
        </w:tc>
        <w:tc>
          <w:tcPr>
            <w:tcW w:w="1851" w:type="dxa"/>
          </w:tcPr>
          <w:p w:rsidR="00AA4C8E" w:rsidRPr="003A1705" w:rsidRDefault="00AA4C8E" w:rsidP="00D92B48"/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</w:p>
        </w:tc>
        <w:tc>
          <w:tcPr>
            <w:tcW w:w="2126" w:type="dxa"/>
          </w:tcPr>
          <w:p w:rsidR="00AA4C8E" w:rsidRPr="003A1705" w:rsidRDefault="00AA4C8E" w:rsidP="00D92B48"/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1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Пинежский киноконцертный комплекс (Дом культуры)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Пинега, ул. первомайская, д. 36,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52,5 мест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2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Пинежский киноконцертный комплекс (Фойе)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Пинега, ул. Первомайская, д. 34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52,5 мест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3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76" w:lineRule="auto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Петровский Дом Культуры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д. Петрово, д. 4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1142 мест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4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76" w:lineRule="auto"/>
              <w:rPr>
                <w:color w:val="000000" w:themeColor="text1"/>
              </w:rPr>
            </w:pPr>
            <w:r w:rsidRPr="003A1705">
              <w:rPr>
                <w:color w:val="000000" w:themeColor="text1"/>
              </w:rPr>
              <w:t>Клуб п. Кривые Озера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 xml:space="preserve">п. Кривые Озера, ул. </w:t>
            </w:r>
            <w:proofErr w:type="gramStart"/>
            <w:r w:rsidRPr="003A1705">
              <w:t>Октябрьская</w:t>
            </w:r>
            <w:proofErr w:type="gramEnd"/>
            <w:r w:rsidRPr="003A1705">
              <w:t xml:space="preserve">, д. 3 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122,6 мест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  <w:tr w:rsidR="00AA4C8E" w:rsidRPr="003A1705" w:rsidTr="00D92B48">
        <w:tc>
          <w:tcPr>
            <w:tcW w:w="547" w:type="dxa"/>
          </w:tcPr>
          <w:p w:rsidR="00AA4C8E" w:rsidRPr="003A1705" w:rsidRDefault="00AA4C8E" w:rsidP="00D92B48">
            <w:r w:rsidRPr="003A1705">
              <w:t>5</w:t>
            </w:r>
          </w:p>
        </w:tc>
        <w:tc>
          <w:tcPr>
            <w:tcW w:w="2585" w:type="dxa"/>
          </w:tcPr>
          <w:p w:rsidR="00AA4C8E" w:rsidRPr="003A1705" w:rsidRDefault="00AA4C8E" w:rsidP="00D92B48">
            <w:pPr>
              <w:spacing w:line="276" w:lineRule="auto"/>
            </w:pPr>
            <w:proofErr w:type="spellStart"/>
            <w:r w:rsidRPr="003A1705">
              <w:t>Воепальский</w:t>
            </w:r>
            <w:proofErr w:type="spellEnd"/>
            <w:r w:rsidRPr="003A1705">
              <w:t xml:space="preserve"> сельский клуб</w:t>
            </w:r>
          </w:p>
        </w:tc>
        <w:tc>
          <w:tcPr>
            <w:tcW w:w="2250" w:type="dxa"/>
          </w:tcPr>
          <w:p w:rsidR="00AA4C8E" w:rsidRPr="003A1705" w:rsidRDefault="00AA4C8E" w:rsidP="00D92B48">
            <w:pPr>
              <w:spacing w:line="276" w:lineRule="auto"/>
            </w:pPr>
            <w:r w:rsidRPr="003A1705">
              <w:t>п. Тайга, ул. Лесная, 4а</w:t>
            </w:r>
          </w:p>
        </w:tc>
        <w:tc>
          <w:tcPr>
            <w:tcW w:w="1851" w:type="dxa"/>
          </w:tcPr>
          <w:p w:rsidR="00AA4C8E" w:rsidRPr="003A1705" w:rsidRDefault="00AA4C8E" w:rsidP="00D92B48">
            <w:r w:rsidRPr="003A1705">
              <w:t>50 мест на 1 тыс. человек</w:t>
            </w:r>
          </w:p>
        </w:tc>
        <w:tc>
          <w:tcPr>
            <w:tcW w:w="1984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  <w:tc>
          <w:tcPr>
            <w:tcW w:w="2126" w:type="dxa"/>
          </w:tcPr>
          <w:p w:rsidR="00AA4C8E" w:rsidRPr="003A1705" w:rsidRDefault="00AA4C8E" w:rsidP="00D92B48">
            <w:r w:rsidRPr="003A1705">
              <w:t>238 мест на 1 тыс. человек</w:t>
            </w:r>
          </w:p>
        </w:tc>
        <w:tc>
          <w:tcPr>
            <w:tcW w:w="2410" w:type="dxa"/>
          </w:tcPr>
          <w:p w:rsidR="00AA4C8E" w:rsidRPr="003A1705" w:rsidRDefault="00AA4C8E" w:rsidP="00D92B48">
            <w:pPr>
              <w:jc w:val="center"/>
            </w:pPr>
            <w:r w:rsidRPr="003A1705">
              <w:t>-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  <w:sectPr w:rsidR="00AA4C8E" w:rsidRPr="003A1705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3A1705">
        <w:rPr>
          <w:sz w:val="28"/>
          <w:szCs w:val="28"/>
        </w:rPr>
        <w:lastRenderedPageBreak/>
        <w:t>Исходя из данных таблицы 2.4.1 существует недостаточность обеспечения населения муниципального образования «Пинежское» объектами социального назначения в дошкольного образования и физической культуры.</w:t>
      </w:r>
      <w:proofErr w:type="gramEnd"/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культуры, физической культуры и массового спорта.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 4700 человек, на первую очередь строительства (2025 г.) – 4700 человек.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Прогноз по численности населения поселения  на период до 2035 года построен на основе фактических данных о численности населения муниципального образования «Пинежское» Пинежского района Архангельской области. 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proofErr w:type="gramStart"/>
      <w:r w:rsidRPr="003A1705">
        <w:rPr>
          <w:sz w:val="28"/>
          <w:szCs w:val="28"/>
        </w:rPr>
        <w:t>В период реализации Программы прогнозируется сохранения численности населения в том же объеме, обусловленная созданием комфортных социальных условий для проживания граждан, в том числе молодых семей, что в свою очередь снизить уменьшения численности населения.</w:t>
      </w:r>
      <w:proofErr w:type="gramEnd"/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AA4C8E">
      <w:pPr>
        <w:rPr>
          <w:sz w:val="28"/>
          <w:szCs w:val="28"/>
        </w:rPr>
        <w:sectPr w:rsidR="00AA4C8E" w:rsidRPr="003A170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A4C8E" w:rsidRPr="003A1705" w:rsidRDefault="00AA4C8E" w:rsidP="00AA4C8E">
      <w:pPr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«Пинежское» не разрабатывались.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Общая площадь, кв</w:t>
            </w:r>
            <w:proofErr w:type="gramStart"/>
            <w:r w:rsidRPr="003A1705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AA4C8E" w:rsidRPr="003A1705" w:rsidRDefault="00AA4C8E" w:rsidP="00D92B48">
            <w:pPr>
              <w:jc w:val="center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center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center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center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AA4C8E" w:rsidRPr="003A1705" w:rsidRDefault="00AA4C8E" w:rsidP="00D92B48">
            <w:pPr>
              <w:jc w:val="center"/>
              <w:rPr>
                <w:sz w:val="28"/>
                <w:szCs w:val="28"/>
              </w:rPr>
            </w:pPr>
            <w:r w:rsidRPr="003A1705">
              <w:rPr>
                <w:sz w:val="28"/>
                <w:szCs w:val="28"/>
              </w:rPr>
              <w:t>-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AA4C8E" w:rsidRPr="003A1705" w:rsidRDefault="00AA4C8E" w:rsidP="00AA4C8E">
      <w:pPr>
        <w:ind w:firstLine="709"/>
        <w:rPr>
          <w:sz w:val="28"/>
          <w:szCs w:val="28"/>
        </w:rPr>
      </w:pPr>
      <w:r w:rsidRPr="003A1705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AA4C8E" w:rsidRPr="003A1705" w:rsidTr="00D92B48">
        <w:tc>
          <w:tcPr>
            <w:tcW w:w="42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3A170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AA4C8E" w:rsidRPr="003A1705" w:rsidTr="00D92B48">
        <w:tc>
          <w:tcPr>
            <w:tcW w:w="42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</w:tr>
    </w:tbl>
    <w:p w:rsidR="00AA4C8E" w:rsidRPr="003A1705" w:rsidRDefault="00AA4C8E" w:rsidP="00AA4C8E">
      <w:pPr>
        <w:jc w:val="both"/>
        <w:rPr>
          <w:sz w:val="28"/>
          <w:szCs w:val="28"/>
        </w:rPr>
      </w:pPr>
    </w:p>
    <w:p w:rsidR="00AA4C8E" w:rsidRPr="003A1705" w:rsidRDefault="00AA4C8E" w:rsidP="00AA4C8E">
      <w:pPr>
        <w:jc w:val="both"/>
        <w:rPr>
          <w:sz w:val="28"/>
          <w:szCs w:val="28"/>
        </w:rPr>
      </w:pPr>
      <w:r w:rsidRPr="003A1705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AA4C8E" w:rsidRPr="003A1705" w:rsidTr="00D92B48">
        <w:tc>
          <w:tcPr>
            <w:tcW w:w="42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3A170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AA4C8E" w:rsidRPr="003A1705" w:rsidTr="00D92B48">
        <w:tc>
          <w:tcPr>
            <w:tcW w:w="421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-</w:t>
            </w:r>
          </w:p>
        </w:tc>
      </w:tr>
    </w:tbl>
    <w:p w:rsidR="00AA4C8E" w:rsidRPr="003A1705" w:rsidRDefault="00AA4C8E" w:rsidP="00AA4C8E">
      <w:pPr>
        <w:rPr>
          <w:sz w:val="28"/>
          <w:szCs w:val="28"/>
        </w:rPr>
        <w:sectPr w:rsidR="00AA4C8E" w:rsidRPr="003A1705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2.4.4. Прогнозируемый </w:t>
      </w:r>
      <w:proofErr w:type="gramStart"/>
      <w:r w:rsidRPr="003A1705">
        <w:rPr>
          <w:sz w:val="28"/>
          <w:szCs w:val="28"/>
        </w:rPr>
        <w:t>спрос</w:t>
      </w:r>
      <w:proofErr w:type="gramEnd"/>
      <w:r w:rsidRPr="003A1705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proofErr w:type="gramStart"/>
      <w:r w:rsidRPr="003A1705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«Пинежское» услугами в вышеуказанных областях в соответствии с местными нормативами градостроительного проектирования муниципального образования «Пинежское</w:t>
      </w:r>
      <w:proofErr w:type="gramEnd"/>
      <w:r w:rsidRPr="003A1705">
        <w:rPr>
          <w:sz w:val="28"/>
          <w:szCs w:val="28"/>
        </w:rPr>
        <w:t>» Пинежского района Архангельской области.</w:t>
      </w:r>
    </w:p>
    <w:p w:rsidR="00AA4C8E" w:rsidRPr="003A1705" w:rsidRDefault="00AA4C8E" w:rsidP="00AA4C8E">
      <w:pPr>
        <w:ind w:firstLine="709"/>
        <w:rPr>
          <w:sz w:val="28"/>
          <w:szCs w:val="28"/>
        </w:rPr>
      </w:pPr>
      <w:r w:rsidRPr="003A1705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«Пинежское» отсутствуют.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генерального плана муниципального образования «Пинежское» Пинежского района Архангельской области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проектов планировки, проектов межевания территории муниципального образования «Пинежское»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Также при разработке Программы учтены местные нормативы градостроительного проектирования сельского поселения «Пинежское» Пинежского муниципального района Архангельской области.</w:t>
      </w:r>
      <w:bookmarkStart w:id="0" w:name="_GoBack"/>
      <w:bookmarkEnd w:id="0"/>
      <w:r w:rsidRPr="003A1705">
        <w:rPr>
          <w:sz w:val="28"/>
          <w:szCs w:val="28"/>
        </w:rPr>
        <w:t xml:space="preserve"> 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AA4C8E" w:rsidRPr="003A1705" w:rsidRDefault="00AA4C8E" w:rsidP="00AA4C8E">
      <w:pPr>
        <w:ind w:firstLine="709"/>
        <w:contextualSpacing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«Пинежское».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>Группа I. Мероприятия (инвестиционные проекты) по реконструкции и капитальному ремонту существующих объектов социальной инфраструктуры: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proofErr w:type="gramStart"/>
      <w:r w:rsidRPr="003A1705">
        <w:rPr>
          <w:sz w:val="28"/>
          <w:szCs w:val="28"/>
        </w:rPr>
        <w:t>Реконструкция Пинежский киноконцертный комплекс (Фойе) (расположенный по адресу: п. Пинега, ул. Первомайская, д. 34);</w:t>
      </w:r>
      <w:proofErr w:type="gramEnd"/>
    </w:p>
    <w:p w:rsidR="00AA4C8E" w:rsidRPr="003A1705" w:rsidRDefault="00AA4C8E" w:rsidP="00AA4C8E">
      <w:pPr>
        <w:ind w:firstLine="709"/>
        <w:jc w:val="both"/>
        <w:rPr>
          <w:color w:val="000000" w:themeColor="text1"/>
          <w:sz w:val="28"/>
          <w:szCs w:val="28"/>
        </w:rPr>
      </w:pPr>
      <w:r w:rsidRPr="003A1705">
        <w:rPr>
          <w:sz w:val="28"/>
          <w:szCs w:val="28"/>
        </w:rPr>
        <w:t xml:space="preserve">Реконструкция здания </w:t>
      </w:r>
      <w:r w:rsidRPr="003A1705">
        <w:rPr>
          <w:color w:val="000000" w:themeColor="text1"/>
          <w:sz w:val="28"/>
          <w:szCs w:val="28"/>
        </w:rPr>
        <w:t>МУЗ «Пинежская районная больница № 2» (расположенная по адресу:</w:t>
      </w:r>
      <w:r w:rsidRPr="003A1705">
        <w:t xml:space="preserve"> </w:t>
      </w:r>
      <w:r w:rsidRPr="003A1705">
        <w:rPr>
          <w:sz w:val="28"/>
          <w:szCs w:val="28"/>
        </w:rPr>
        <w:t>пос. Пинега, Первомайская, дом 68</w:t>
      </w:r>
      <w:r w:rsidRPr="003A1705">
        <w:rPr>
          <w:color w:val="000000" w:themeColor="text1"/>
          <w:sz w:val="28"/>
          <w:szCs w:val="28"/>
        </w:rPr>
        <w:t>);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color w:val="000000" w:themeColor="text1"/>
          <w:sz w:val="28"/>
          <w:szCs w:val="28"/>
        </w:rPr>
        <w:t xml:space="preserve">Капитальный ремонт Дом культуры п. Кривые Озера (расположенного по адресу: </w:t>
      </w:r>
      <w:r w:rsidRPr="003A1705">
        <w:rPr>
          <w:sz w:val="28"/>
          <w:szCs w:val="28"/>
        </w:rPr>
        <w:t xml:space="preserve">п. Кривые Озера, ул. </w:t>
      </w:r>
      <w:proofErr w:type="gramStart"/>
      <w:r w:rsidRPr="003A1705">
        <w:rPr>
          <w:sz w:val="28"/>
          <w:szCs w:val="28"/>
        </w:rPr>
        <w:t>Октябрьская</w:t>
      </w:r>
      <w:proofErr w:type="gramEnd"/>
      <w:r w:rsidRPr="003A1705">
        <w:rPr>
          <w:sz w:val="28"/>
          <w:szCs w:val="28"/>
        </w:rPr>
        <w:t>, д. 3</w:t>
      </w:r>
      <w:r w:rsidRPr="003A1705">
        <w:rPr>
          <w:color w:val="000000" w:themeColor="text1"/>
          <w:sz w:val="28"/>
          <w:szCs w:val="28"/>
        </w:rPr>
        <w:t>).</w:t>
      </w: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- Строительство объекта детский сад на 80 мест в п. Пинега;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- Строительство Дома культуры в п. Красная Горка;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- Строительство Дома культуры в п. Тайга;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  <w:highlight w:val="yellow"/>
        </w:rPr>
      </w:pPr>
      <w:r w:rsidRPr="003A1705">
        <w:rPr>
          <w:sz w:val="28"/>
          <w:szCs w:val="28"/>
        </w:rPr>
        <w:t>- Строительство ФОК с бассейном в п. Пинега.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  <w:sectPr w:rsidR="00AA4C8E" w:rsidRPr="003A170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1701"/>
        <w:gridCol w:w="3261"/>
      </w:tblGrid>
      <w:tr w:rsidR="00AA4C8E" w:rsidRPr="003A1705" w:rsidTr="00D92B48">
        <w:tc>
          <w:tcPr>
            <w:tcW w:w="562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Наименование</w:t>
            </w:r>
          </w:p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5216" w:type="dxa"/>
            <w:gridSpan w:val="6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3261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A4C8E" w:rsidRPr="003A1705" w:rsidTr="00D92B48">
        <w:tc>
          <w:tcPr>
            <w:tcW w:w="56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2025 – 2035</w:t>
            </w:r>
          </w:p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1. Объекты культуры: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18"/>
                <w:szCs w:val="18"/>
              </w:rPr>
            </w:pPr>
            <w:r w:rsidRPr="003A1705">
              <w:rPr>
                <w:sz w:val="18"/>
                <w:szCs w:val="18"/>
              </w:rPr>
              <w:t>Киноконцертный комплекс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п. Пинега, ул. Первомайская, д. 34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208 -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18"/>
                <w:szCs w:val="18"/>
              </w:rPr>
            </w:pPr>
            <w:r w:rsidRPr="003A1705">
              <w:rPr>
                <w:sz w:val="18"/>
                <w:szCs w:val="18"/>
              </w:rPr>
              <w:t xml:space="preserve">Клуб п. Кривые Озера 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п. Кривые Озера, ул. </w:t>
            </w:r>
            <w:proofErr w:type="gramStart"/>
            <w:r w:rsidRPr="003A1705">
              <w:rPr>
                <w:sz w:val="20"/>
                <w:szCs w:val="20"/>
              </w:rPr>
              <w:t>Октябрьская</w:t>
            </w:r>
            <w:proofErr w:type="gramEnd"/>
            <w:r w:rsidRPr="003A1705">
              <w:rPr>
                <w:sz w:val="20"/>
                <w:szCs w:val="20"/>
              </w:rPr>
              <w:t>, д. 3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КР</w:t>
            </w: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«Пинежское»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2. Объекты здравоохранения: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18"/>
                <w:szCs w:val="18"/>
              </w:rPr>
            </w:pPr>
            <w:r w:rsidRPr="003A1705">
              <w:rPr>
                <w:sz w:val="18"/>
                <w:szCs w:val="18"/>
              </w:rPr>
              <w:t xml:space="preserve">амбулатории </w:t>
            </w:r>
            <w:proofErr w:type="spellStart"/>
            <w:r w:rsidRPr="003A1705">
              <w:rPr>
                <w:color w:val="000000" w:themeColor="text1"/>
                <w:sz w:val="18"/>
                <w:szCs w:val="18"/>
              </w:rPr>
              <w:t>районнойбольницы</w:t>
            </w:r>
            <w:proofErr w:type="spellEnd"/>
            <w:r w:rsidRPr="003A1705">
              <w:rPr>
                <w:color w:val="000000" w:themeColor="text1"/>
                <w:sz w:val="18"/>
                <w:szCs w:val="18"/>
              </w:rPr>
              <w:t xml:space="preserve"> № 2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пос. Пинега, Первомайская, дом 68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Группа </w:t>
            </w:r>
            <w:r w:rsidRPr="003A1705">
              <w:rPr>
                <w:b/>
                <w:sz w:val="20"/>
                <w:szCs w:val="20"/>
                <w:lang w:val="en-US"/>
              </w:rPr>
              <w:t>II</w:t>
            </w:r>
            <w:r w:rsidRPr="003A1705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3. Объекты образования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детский сад на 80 мест в п. Пинега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п. Пинега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80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4. Объекты культуры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4.1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Дома культуры в п. Красная горка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п. Красная горка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4.2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Дома </w:t>
            </w:r>
            <w:r w:rsidRPr="003A1705">
              <w:rPr>
                <w:sz w:val="20"/>
                <w:szCs w:val="20"/>
              </w:rPr>
              <w:lastRenderedPageBreak/>
              <w:t>культуры в п. Тайга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lastRenderedPageBreak/>
              <w:t>п. Тайга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15 мест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Администрация МО «Пинежский </w:t>
            </w:r>
            <w:r w:rsidRPr="003A1705">
              <w:rPr>
                <w:sz w:val="20"/>
                <w:szCs w:val="20"/>
              </w:rPr>
              <w:lastRenderedPageBreak/>
              <w:t>район», администрация МО «Пинежское»</w:t>
            </w:r>
          </w:p>
        </w:tc>
      </w:tr>
      <w:tr w:rsidR="00AA4C8E" w:rsidRPr="003A1705" w:rsidTr="00D92B48">
        <w:tc>
          <w:tcPr>
            <w:tcW w:w="14709" w:type="dxa"/>
            <w:gridSpan w:val="12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lastRenderedPageBreak/>
              <w:t>5. Объекты физической культуры и спорта</w:t>
            </w:r>
          </w:p>
        </w:tc>
      </w:tr>
      <w:tr w:rsidR="00AA4C8E" w:rsidRPr="003A1705" w:rsidTr="00D92B48">
        <w:tc>
          <w:tcPr>
            <w:tcW w:w="56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ФОК с бассейном в п. Пинега</w:t>
            </w:r>
          </w:p>
        </w:tc>
        <w:tc>
          <w:tcPr>
            <w:tcW w:w="113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п. Пинега</w:t>
            </w: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1000 кв. м.</w:t>
            </w:r>
          </w:p>
        </w:tc>
        <w:tc>
          <w:tcPr>
            <w:tcW w:w="680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6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</w:t>
            </w:r>
            <w:proofErr w:type="spellStart"/>
            <w:r w:rsidRPr="003A1705">
              <w:rPr>
                <w:sz w:val="20"/>
                <w:szCs w:val="20"/>
              </w:rPr>
              <w:t>Пинежжский</w:t>
            </w:r>
            <w:proofErr w:type="spellEnd"/>
            <w:r w:rsidRPr="003A1705">
              <w:rPr>
                <w:sz w:val="20"/>
                <w:szCs w:val="20"/>
              </w:rPr>
              <w:t xml:space="preserve"> район»</w:t>
            </w:r>
          </w:p>
        </w:tc>
      </w:tr>
    </w:tbl>
    <w:p w:rsidR="00AA4C8E" w:rsidRPr="003A1705" w:rsidRDefault="00AA4C8E" w:rsidP="00AA4C8E">
      <w:pPr>
        <w:ind w:firstLine="709"/>
        <w:jc w:val="both"/>
        <w:rPr>
          <w:sz w:val="20"/>
          <w:szCs w:val="20"/>
        </w:rPr>
      </w:pPr>
      <w:r w:rsidRPr="003A1705">
        <w:rPr>
          <w:sz w:val="20"/>
          <w:szCs w:val="20"/>
        </w:rPr>
        <w:t>¹КР - капитальный ремонт</w:t>
      </w:r>
    </w:p>
    <w:p w:rsidR="00AA4C8E" w:rsidRPr="003A1705" w:rsidRDefault="00AA4C8E" w:rsidP="00AA4C8E">
      <w:pPr>
        <w:ind w:firstLine="709"/>
        <w:jc w:val="both"/>
        <w:rPr>
          <w:sz w:val="20"/>
          <w:szCs w:val="20"/>
        </w:rPr>
      </w:pPr>
      <w:r w:rsidRPr="003A1705">
        <w:rPr>
          <w:sz w:val="20"/>
          <w:szCs w:val="20"/>
        </w:rPr>
        <w:t>²СМР – строительно-монтажные работы</w:t>
      </w:r>
    </w:p>
    <w:p w:rsidR="00AA4C8E" w:rsidRPr="003A1705" w:rsidRDefault="00AA4C8E" w:rsidP="00AA4C8E">
      <w:pPr>
        <w:ind w:firstLine="709"/>
        <w:jc w:val="both"/>
        <w:rPr>
          <w:sz w:val="20"/>
          <w:szCs w:val="20"/>
        </w:rPr>
      </w:pPr>
      <w:r w:rsidRPr="003A1705">
        <w:rPr>
          <w:sz w:val="20"/>
          <w:szCs w:val="20"/>
        </w:rPr>
        <w:t>³ПИР – проектно-изыскательские работы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  <w:sectPr w:rsidR="00AA4C8E" w:rsidRPr="003A170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Общий объем необходимого финансирования Программы составляет 399500 тыс. рублей, в том числе: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средства бюджета Архангельской области </w:t>
      </w:r>
      <w:r w:rsidRPr="003A1705">
        <w:rPr>
          <w:sz w:val="28"/>
          <w:szCs w:val="28"/>
          <w:u w:val="single"/>
        </w:rPr>
        <w:t>364625,00</w:t>
      </w:r>
      <w:r w:rsidRPr="003A1705">
        <w:rPr>
          <w:sz w:val="28"/>
          <w:szCs w:val="28"/>
        </w:rPr>
        <w:t xml:space="preserve"> тыс. рублей;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средства бюджета Пинежского района </w:t>
      </w:r>
      <w:r w:rsidRPr="003A1705">
        <w:rPr>
          <w:sz w:val="28"/>
          <w:szCs w:val="28"/>
          <w:u w:val="single"/>
        </w:rPr>
        <w:t>25925,00</w:t>
      </w:r>
      <w:r w:rsidRPr="003A1705">
        <w:rPr>
          <w:sz w:val="28"/>
          <w:szCs w:val="28"/>
        </w:rPr>
        <w:t xml:space="preserve"> тыс. рублей;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средства бюджета муниципального образования «Пинежское» Пинежского района Архангельской области  </w:t>
      </w:r>
      <w:r w:rsidRPr="003A1705">
        <w:rPr>
          <w:sz w:val="28"/>
          <w:szCs w:val="28"/>
          <w:u w:val="single"/>
        </w:rPr>
        <w:t>6150,00</w:t>
      </w:r>
      <w:r w:rsidRPr="003A1705">
        <w:rPr>
          <w:sz w:val="28"/>
          <w:szCs w:val="28"/>
        </w:rPr>
        <w:t xml:space="preserve"> тыс. рублей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AA4C8E" w:rsidRPr="003A1705" w:rsidRDefault="00AA4C8E" w:rsidP="00AA4C8E">
      <w:pPr>
        <w:jc w:val="both"/>
        <w:rPr>
          <w:sz w:val="28"/>
          <w:szCs w:val="28"/>
        </w:rPr>
        <w:sectPr w:rsidR="00AA4C8E" w:rsidRPr="003A170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095"/>
        <w:gridCol w:w="1851"/>
        <w:gridCol w:w="707"/>
        <w:gridCol w:w="716"/>
        <w:gridCol w:w="618"/>
        <w:gridCol w:w="716"/>
        <w:gridCol w:w="716"/>
        <w:gridCol w:w="2378"/>
        <w:gridCol w:w="2502"/>
      </w:tblGrid>
      <w:tr w:rsidR="00AA4C8E" w:rsidRPr="003A1705" w:rsidTr="00D92B48">
        <w:tc>
          <w:tcPr>
            <w:tcW w:w="51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№</w:t>
            </w:r>
          </w:p>
        </w:tc>
        <w:tc>
          <w:tcPr>
            <w:tcW w:w="409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1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51" w:type="dxa"/>
            <w:gridSpan w:val="6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A4C8E" w:rsidRPr="003A1705" w:rsidTr="00D92B48">
        <w:tc>
          <w:tcPr>
            <w:tcW w:w="51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2023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2024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2025 – 20235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3A1705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культуры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1.1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Реконструкция </w:t>
            </w:r>
            <w:r w:rsidRPr="003A1705">
              <w:rPr>
                <w:b/>
                <w:sz w:val="18"/>
                <w:szCs w:val="18"/>
              </w:rPr>
              <w:t>киноконцертного комплекса п. Пинега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87800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2800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85000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80750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80750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4000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4000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2800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2800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1.2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color w:val="000000" w:themeColor="text1"/>
                <w:sz w:val="20"/>
                <w:szCs w:val="20"/>
              </w:rPr>
              <w:t>Капитальный ремонт Дом культуры п. Кривые Озера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«Пинежское»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2.1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Реконструкция здания </w:t>
            </w:r>
            <w:r w:rsidRPr="003A1705">
              <w:rPr>
                <w:b/>
                <w:color w:val="000000" w:themeColor="text1"/>
                <w:sz w:val="20"/>
                <w:szCs w:val="20"/>
              </w:rPr>
              <w:t>Пинежская участковая больница ГБУЗ АО «Карпогорский РЦБ»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53500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3500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50000</w:t>
            </w: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53500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3500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50000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3A170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Группа </w:t>
            </w:r>
            <w:r w:rsidRPr="003A1705">
              <w:rPr>
                <w:b/>
                <w:sz w:val="20"/>
                <w:szCs w:val="20"/>
                <w:lang w:val="en-US"/>
              </w:rPr>
              <w:t>II</w:t>
            </w:r>
            <w:r w:rsidRPr="003A1705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3.1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объекта детский сад на 80 мест в п. Пинега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83500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80000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76000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76000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7500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4000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4.1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Дома культуры в п. Красная Горка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11500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9500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9500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1600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4.2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Дома культуры в п. Тайга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14200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1700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12500</w:t>
            </w: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11875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11875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525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525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1800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1700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299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5.1</w:t>
            </w: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ФОК с бассейном в п. Пинега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146500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6500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140000</w:t>
            </w: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</w:t>
            </w:r>
            <w:proofErr w:type="spellStart"/>
            <w:r w:rsidRPr="003A1705">
              <w:rPr>
                <w:sz w:val="20"/>
                <w:szCs w:val="20"/>
              </w:rPr>
              <w:t>Пинежжский</w:t>
            </w:r>
            <w:proofErr w:type="spellEnd"/>
            <w:r w:rsidRPr="003A1705">
              <w:rPr>
                <w:sz w:val="20"/>
                <w:szCs w:val="20"/>
              </w:rPr>
              <w:t xml:space="preserve"> район»</w:t>
            </w: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133000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133000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13500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6500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7000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3A1705">
              <w:rPr>
                <w:b/>
                <w:sz w:val="20"/>
                <w:szCs w:val="20"/>
                <w:lang w:val="en-US"/>
              </w:rPr>
              <w:t>II</w:t>
            </w:r>
            <w:r w:rsidRPr="003A17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399500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93500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202500</w:t>
            </w:r>
          </w:p>
        </w:tc>
        <w:tc>
          <w:tcPr>
            <w:tcW w:w="2502" w:type="dxa"/>
            <w:vMerge w:val="restart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364625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80750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194875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средства МО « Пинежского район» 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25925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7525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средства местного МО «Пинежское»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515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1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07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8" w:type="dxa"/>
          </w:tcPr>
          <w:p w:rsidR="00AA4C8E" w:rsidRPr="003A1705" w:rsidRDefault="00AA4C8E" w:rsidP="00D92B4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A17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2" w:type="dxa"/>
            <w:vMerge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A4C8E" w:rsidRPr="003A1705" w:rsidRDefault="00AA4C8E" w:rsidP="00AA4C8E">
      <w:pPr>
        <w:jc w:val="both"/>
        <w:rPr>
          <w:sz w:val="28"/>
          <w:szCs w:val="28"/>
        </w:rPr>
        <w:sectPr w:rsidR="00AA4C8E" w:rsidRPr="003A170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lastRenderedPageBreak/>
        <w:t>5. Целевые индикаторы программы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«Пинежское» установлены по мероприятиям (инвестиционным проектам) </w:t>
      </w:r>
      <w:r w:rsidRPr="003A1705">
        <w:rPr>
          <w:sz w:val="28"/>
          <w:szCs w:val="28"/>
          <w:lang w:val="en-US"/>
        </w:rPr>
        <w:t>II</w:t>
      </w:r>
      <w:r w:rsidRPr="003A1705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местные нормативы градостроительного проектирования муниципального образования «Пинежское»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  <w:sectPr w:rsidR="00AA4C8E" w:rsidRPr="003A170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AA4C8E" w:rsidRPr="003A1705" w:rsidTr="00D92B48">
        <w:tc>
          <w:tcPr>
            <w:tcW w:w="617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A4C8E" w:rsidRPr="003A1705" w:rsidTr="00D92B48">
        <w:tc>
          <w:tcPr>
            <w:tcW w:w="617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2025</w:t>
            </w:r>
            <w:r w:rsidRPr="003A1705">
              <w:rPr>
                <w:sz w:val="20"/>
                <w:szCs w:val="20"/>
                <w:lang w:val="en-US"/>
              </w:rPr>
              <w:t xml:space="preserve"> – 20</w:t>
            </w:r>
            <w:r w:rsidRPr="003A1705">
              <w:rPr>
                <w:sz w:val="20"/>
                <w:szCs w:val="20"/>
              </w:rPr>
              <w:t>35</w:t>
            </w:r>
          </w:p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Строительство объекта детский сад на 80 мест в п. Пинега</w:t>
            </w:r>
          </w:p>
        </w:tc>
        <w:tc>
          <w:tcPr>
            <w:tcW w:w="1820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AA4C8E" w:rsidRPr="003A1705" w:rsidRDefault="00AA4C8E" w:rsidP="00D92B48">
            <w:pPr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3A1705">
              <w:rPr>
                <w:sz w:val="20"/>
                <w:szCs w:val="20"/>
              </w:rPr>
              <w:t>обучающихся</w:t>
            </w:r>
            <w:proofErr w:type="gramEnd"/>
            <w:r w:rsidRPr="003A1705">
              <w:rPr>
                <w:sz w:val="20"/>
                <w:szCs w:val="20"/>
              </w:rPr>
              <w:t>, занимающихся в одну смену</w:t>
            </w:r>
          </w:p>
        </w:tc>
        <w:tc>
          <w:tcPr>
            <w:tcW w:w="1820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AA4C8E" w:rsidRPr="003A1705" w:rsidRDefault="00AA4C8E" w:rsidP="00D92B48">
            <w:pPr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 xml:space="preserve">Реконструкция здания </w:t>
            </w:r>
            <w:r w:rsidRPr="003A1705">
              <w:rPr>
                <w:color w:val="000000" w:themeColor="text1"/>
                <w:sz w:val="20"/>
                <w:szCs w:val="20"/>
              </w:rPr>
              <w:t>Пинежская участковая больница ГБУЗ АО «Карпогорский РЦБ»</w:t>
            </w:r>
          </w:p>
        </w:tc>
        <w:tc>
          <w:tcPr>
            <w:tcW w:w="1820" w:type="dxa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5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5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706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704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1658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  <w:highlight w:val="cyan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2.1.3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jc w:val="right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ед.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125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2.1.4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jc w:val="right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</w:t>
            </w:r>
          </w:p>
        </w:tc>
        <w:tc>
          <w:tcPr>
            <w:tcW w:w="13943" w:type="dxa"/>
            <w:gridSpan w:val="9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rPr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 xml:space="preserve">Реконструкция </w:t>
            </w:r>
            <w:r w:rsidRPr="003A1705">
              <w:rPr>
                <w:b/>
                <w:sz w:val="18"/>
                <w:szCs w:val="18"/>
              </w:rPr>
              <w:t>киноконцертного комплекса п. Пинега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3.1.1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jc w:val="right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3.2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rPr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Дома культуры в п. Красная Горка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3.2.1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jc w:val="right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3.3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rPr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Дома культуры в п. Тайга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«Пинежский район», администрация МО «Пинежское»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3.3.1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</w:t>
            </w:r>
          </w:p>
        </w:tc>
        <w:tc>
          <w:tcPr>
            <w:tcW w:w="13943" w:type="dxa"/>
            <w:gridSpan w:val="9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rPr>
                <w:b/>
                <w:sz w:val="20"/>
                <w:szCs w:val="20"/>
              </w:rPr>
            </w:pPr>
            <w:r w:rsidRPr="003A1705">
              <w:rPr>
                <w:b/>
                <w:sz w:val="20"/>
                <w:szCs w:val="20"/>
              </w:rPr>
              <w:t>Строительство ФОК с бассейном в п. Пинега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Администрация МО «</w:t>
            </w:r>
            <w:proofErr w:type="spellStart"/>
            <w:r w:rsidRPr="003A1705">
              <w:rPr>
                <w:sz w:val="20"/>
                <w:szCs w:val="20"/>
              </w:rPr>
              <w:t>Пинежжский</w:t>
            </w:r>
            <w:proofErr w:type="spellEnd"/>
            <w:r w:rsidRPr="003A1705">
              <w:rPr>
                <w:sz w:val="20"/>
                <w:szCs w:val="20"/>
              </w:rPr>
              <w:t xml:space="preserve"> район»</w:t>
            </w:r>
          </w:p>
        </w:tc>
      </w:tr>
      <w:tr w:rsidR="00AA4C8E" w:rsidRPr="003A1705" w:rsidTr="00D92B48">
        <w:tc>
          <w:tcPr>
            <w:tcW w:w="617" w:type="dxa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4.1.1</w:t>
            </w:r>
          </w:p>
        </w:tc>
        <w:tc>
          <w:tcPr>
            <w:tcW w:w="3829" w:type="dxa"/>
            <w:shd w:val="clear" w:color="auto" w:fill="auto"/>
          </w:tcPr>
          <w:p w:rsidR="00AA4C8E" w:rsidRPr="003A1705" w:rsidRDefault="00AA4C8E" w:rsidP="00D92B48">
            <w:pPr>
              <w:jc w:val="right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AA4C8E" w:rsidRPr="003A1705" w:rsidRDefault="00AA4C8E" w:rsidP="00D92B48">
            <w:pPr>
              <w:jc w:val="center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  <w:r w:rsidRPr="003A170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AA4C8E" w:rsidRPr="003A1705" w:rsidRDefault="00AA4C8E" w:rsidP="00D92B48">
            <w:pPr>
              <w:jc w:val="both"/>
              <w:rPr>
                <w:sz w:val="20"/>
                <w:szCs w:val="20"/>
              </w:rPr>
            </w:pPr>
          </w:p>
        </w:tc>
      </w:tr>
    </w:tbl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  <w:sectPr w:rsidR="00AA4C8E" w:rsidRPr="003A1705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AA4C8E" w:rsidRPr="003A1705" w:rsidRDefault="00AA4C8E" w:rsidP="00AA4C8E">
      <w:pPr>
        <w:ind w:firstLine="709"/>
        <w:jc w:val="both"/>
        <w:rPr>
          <w:b/>
          <w:sz w:val="28"/>
          <w:szCs w:val="28"/>
        </w:rPr>
      </w:pPr>
      <w:r w:rsidRPr="003A1705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«Пинежское» Пинежского района Архангельской области.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 xml:space="preserve"> в улучшении </w:t>
      </w:r>
      <w:proofErr w:type="gramStart"/>
      <w:r w:rsidRPr="003A1705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3A1705">
        <w:rPr>
          <w:sz w:val="28"/>
          <w:szCs w:val="28"/>
        </w:rPr>
        <w:t>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  <w:r w:rsidRPr="003A1705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AA4C8E" w:rsidRPr="003A1705" w:rsidRDefault="00AA4C8E" w:rsidP="00AA4C8E">
      <w:pPr>
        <w:ind w:firstLine="709"/>
        <w:jc w:val="both"/>
        <w:rPr>
          <w:sz w:val="28"/>
          <w:szCs w:val="28"/>
        </w:rPr>
      </w:pPr>
    </w:p>
    <w:p w:rsidR="00AA4C8E" w:rsidRPr="003A1705" w:rsidRDefault="00AA4C8E" w:rsidP="00D24A7E">
      <w:pPr>
        <w:rPr>
          <w:sz w:val="28"/>
          <w:szCs w:val="28"/>
        </w:rPr>
      </w:pPr>
    </w:p>
    <w:sectPr w:rsidR="00AA4C8E" w:rsidRPr="003A1705" w:rsidSect="005F518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3D36883"/>
    <w:multiLevelType w:val="hybridMultilevel"/>
    <w:tmpl w:val="63343E90"/>
    <w:lvl w:ilvl="0" w:tplc="2DEE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7BB"/>
    <w:multiLevelType w:val="hybridMultilevel"/>
    <w:tmpl w:val="5954566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705"/>
    <w:rsid w:val="003A1A52"/>
    <w:rsid w:val="003A335B"/>
    <w:rsid w:val="003A56D8"/>
    <w:rsid w:val="003B10B7"/>
    <w:rsid w:val="003B2702"/>
    <w:rsid w:val="003B3708"/>
    <w:rsid w:val="003B62D5"/>
    <w:rsid w:val="003B7C0B"/>
    <w:rsid w:val="003C1B82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474F3"/>
    <w:rsid w:val="00450683"/>
    <w:rsid w:val="004535D5"/>
    <w:rsid w:val="004553C5"/>
    <w:rsid w:val="00457BBB"/>
    <w:rsid w:val="004614BE"/>
    <w:rsid w:val="004616EA"/>
    <w:rsid w:val="00461B7C"/>
    <w:rsid w:val="00462B9A"/>
    <w:rsid w:val="004663AC"/>
    <w:rsid w:val="00474D18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5E65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23BD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638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183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167B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5E1E"/>
    <w:rsid w:val="00777006"/>
    <w:rsid w:val="0078053E"/>
    <w:rsid w:val="007843EA"/>
    <w:rsid w:val="00787A91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5159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105D"/>
    <w:rsid w:val="009E3C06"/>
    <w:rsid w:val="009E5F49"/>
    <w:rsid w:val="009E6376"/>
    <w:rsid w:val="009F05F4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87809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4C8E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218E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336A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0073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4A7E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55A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0A6A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aliases w:val="Перечисление"/>
    <w:link w:val="ae"/>
    <w:uiPriority w:val="1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A00AD6"/>
    <w:rPr>
      <w:color w:val="0000FF"/>
      <w:u w:val="single"/>
    </w:rPr>
  </w:style>
  <w:style w:type="paragraph" w:styleId="af0">
    <w:name w:val="Body Text Indent"/>
    <w:basedOn w:val="a"/>
    <w:link w:val="af1"/>
    <w:rsid w:val="00D24A7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24A7E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24A7E"/>
    <w:rPr>
      <w:b/>
      <w:i/>
      <w:sz w:val="28"/>
    </w:rPr>
  </w:style>
  <w:style w:type="paragraph" w:styleId="af2">
    <w:name w:val="List Paragraph"/>
    <w:basedOn w:val="a"/>
    <w:uiPriority w:val="34"/>
    <w:qFormat/>
    <w:rsid w:val="00AA4C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AA4C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A4C8E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AA4C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A4C8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4C8E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aliases w:val="Перечисление Знак"/>
    <w:basedOn w:val="a0"/>
    <w:link w:val="ad"/>
    <w:uiPriority w:val="1"/>
    <w:rsid w:val="00AA4C8E"/>
    <w:rPr>
      <w:rFonts w:ascii="Arial" w:eastAsia="Arial" w:hAnsi="Arial" w:cs="Arial"/>
      <w:color w:val="000000"/>
      <w:sz w:val="22"/>
      <w:szCs w:val="22"/>
    </w:rPr>
  </w:style>
  <w:style w:type="paragraph" w:customStyle="1" w:styleId="ParagraphStyle">
    <w:name w:val="Paragraph Style"/>
    <w:uiPriority w:val="99"/>
    <w:rsid w:val="00AA4C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45201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4</cp:revision>
  <cp:lastPrinted>2020-06-01T10:47:00Z</cp:lastPrinted>
  <dcterms:created xsi:type="dcterms:W3CDTF">2020-06-05T12:51:00Z</dcterms:created>
  <dcterms:modified xsi:type="dcterms:W3CDTF">2020-06-05T13:03:00Z</dcterms:modified>
</cp:coreProperties>
</file>