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B8" w:rsidRDefault="00E14AB8" w:rsidP="009E0584">
      <w:pPr>
        <w:autoSpaceDE w:val="0"/>
        <w:autoSpaceDN w:val="0"/>
        <w:adjustRightInd w:val="0"/>
        <w:jc w:val="both"/>
        <w:rPr>
          <w:b/>
        </w:rPr>
      </w:pPr>
      <w:r>
        <w:rPr>
          <w:b/>
        </w:rPr>
        <w:t>27.04.2021</w:t>
      </w:r>
    </w:p>
    <w:p w:rsidR="00E14AB8" w:rsidRDefault="00E14AB8" w:rsidP="009E0584">
      <w:pPr>
        <w:autoSpaceDE w:val="0"/>
        <w:autoSpaceDN w:val="0"/>
        <w:adjustRightInd w:val="0"/>
        <w:jc w:val="both"/>
        <w:rPr>
          <w:b/>
        </w:rPr>
      </w:pPr>
      <w:bookmarkStart w:id="0" w:name="_GoBack"/>
      <w:bookmarkEnd w:id="0"/>
    </w:p>
    <w:p w:rsidR="009A7668" w:rsidRDefault="009E0584" w:rsidP="009A7668">
      <w:pPr>
        <w:autoSpaceDE w:val="0"/>
        <w:autoSpaceDN w:val="0"/>
        <w:adjustRightInd w:val="0"/>
        <w:jc w:val="center"/>
        <w:rPr>
          <w:b/>
        </w:rPr>
      </w:pPr>
      <w:r>
        <w:rPr>
          <w:b/>
        </w:rPr>
        <w:t>Информационное</w:t>
      </w:r>
    </w:p>
    <w:p w:rsidR="009E0584" w:rsidRPr="002008AB" w:rsidRDefault="009E0584" w:rsidP="009A7668">
      <w:pPr>
        <w:autoSpaceDE w:val="0"/>
        <w:autoSpaceDN w:val="0"/>
        <w:adjustRightInd w:val="0"/>
        <w:jc w:val="center"/>
        <w:rPr>
          <w:b/>
        </w:rPr>
      </w:pPr>
      <w:r>
        <w:rPr>
          <w:b/>
        </w:rPr>
        <w:t xml:space="preserve">сообщение </w:t>
      </w:r>
      <w:r w:rsidRPr="002008AB">
        <w:rPr>
          <w:b/>
        </w:rPr>
        <w:t>о возможном установлении публичного сервитута</w:t>
      </w:r>
    </w:p>
    <w:p w:rsidR="009A7668" w:rsidRDefault="009A7668" w:rsidP="009E0584">
      <w:pPr>
        <w:autoSpaceDE w:val="0"/>
        <w:autoSpaceDN w:val="0"/>
        <w:adjustRightInd w:val="0"/>
        <w:jc w:val="both"/>
        <w:rPr>
          <w:color w:val="000000"/>
        </w:rPr>
      </w:pPr>
    </w:p>
    <w:p w:rsidR="009E0584" w:rsidRPr="00362D5C" w:rsidRDefault="009E0584" w:rsidP="009E0584">
      <w:pPr>
        <w:autoSpaceDE w:val="0"/>
        <w:autoSpaceDN w:val="0"/>
        <w:adjustRightInd w:val="0"/>
        <w:jc w:val="both"/>
        <w:rPr>
          <w:color w:val="000000"/>
        </w:rPr>
      </w:pPr>
      <w:r w:rsidRPr="00362D5C">
        <w:rPr>
          <w:color w:val="000000"/>
        </w:rPr>
        <w:t>В соответствии со статьей 39.42 Земельного кодекса Российской Федерации Администрация </w:t>
      </w:r>
      <w:r>
        <w:rPr>
          <w:color w:val="000000"/>
        </w:rPr>
        <w:t xml:space="preserve">МО «Пинежский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9E0584" w:rsidRDefault="009E0584" w:rsidP="009E0584">
      <w:pPr>
        <w:pStyle w:val="a4"/>
        <w:shd w:val="clear" w:color="auto" w:fill="FFFFFF"/>
        <w:spacing w:before="0" w:beforeAutospacing="0" w:after="0" w:afterAutospacing="0"/>
        <w:jc w:val="both"/>
        <w:rPr>
          <w:rFonts w:eastAsiaTheme="minorHAnsi"/>
        </w:rPr>
      </w:pPr>
      <w:proofErr w:type="gramStart"/>
      <w:r w:rsidRPr="00356B92">
        <w:rPr>
          <w:rFonts w:eastAsiaTheme="minorHAnsi"/>
          <w:color w:val="000000" w:themeColor="text1"/>
        </w:rPr>
        <w:t xml:space="preserve">29:14:000000:647, 29:14:000000:649, 29:14:000000:653, 29:14:050305:474, </w:t>
      </w:r>
      <w:r w:rsidRPr="00F64196">
        <w:rPr>
          <w:rFonts w:eastAsiaTheme="minorHAnsi"/>
        </w:rPr>
        <w:t xml:space="preserve">29:14:050307:856, 29:14:050701:179, 29:14:050701:187, 29:14:050701:806, 29:14:050701:811, 29:14:050701:998, 29:14:050701:1074, 29:14:050701:1091, 29:14:050701:1209, земель кадастровых кварталов: </w:t>
      </w:r>
      <w:r w:rsidRPr="00343728">
        <w:rPr>
          <w:rFonts w:eastAsiaTheme="minorHAnsi"/>
        </w:rPr>
        <w:t>29:14:050305, 29:14</w:t>
      </w:r>
      <w:proofErr w:type="gramEnd"/>
      <w:r w:rsidRPr="00343728">
        <w:rPr>
          <w:rFonts w:eastAsiaTheme="minorHAnsi"/>
        </w:rPr>
        <w:t>:050307, 29:14:050601, 29:14:050701, 29:14:050901, 29:14:051101.</w:t>
      </w:r>
    </w:p>
    <w:p w:rsidR="00253B84" w:rsidRPr="00343728" w:rsidRDefault="00253B84" w:rsidP="009E0584">
      <w:pPr>
        <w:pStyle w:val="a4"/>
        <w:shd w:val="clear" w:color="auto" w:fill="FFFFFF"/>
        <w:spacing w:before="0" w:beforeAutospacing="0" w:after="0" w:afterAutospacing="0"/>
        <w:jc w:val="both"/>
        <w:rPr>
          <w:rFonts w:eastAsiaTheme="minorHAnsi"/>
        </w:rPr>
      </w:pPr>
    </w:p>
    <w:p w:rsidR="009E0584" w:rsidRPr="00343728" w:rsidRDefault="009E0584" w:rsidP="009E0584">
      <w:pPr>
        <w:pStyle w:val="a4"/>
        <w:shd w:val="clear" w:color="auto" w:fill="FFFFFF"/>
        <w:spacing w:before="0" w:beforeAutospacing="0" w:after="0" w:afterAutospacing="0"/>
        <w:jc w:val="both"/>
        <w:rPr>
          <w:color w:val="000000"/>
        </w:rPr>
      </w:pPr>
      <w:r w:rsidRPr="00343728">
        <w:rPr>
          <w:color w:val="000000"/>
        </w:rPr>
        <w:t>Цель установления публичного сервитута - размещение объекта электросетевого хозяйства «</w:t>
      </w:r>
      <w:r w:rsidRPr="00A926B8">
        <w:rPr>
          <w:rFonts w:eastAsiaTheme="minorHAnsi"/>
          <w:b/>
          <w:bCs/>
          <w:color w:val="000000"/>
          <w:lang w:eastAsia="en-US"/>
        </w:rPr>
        <w:t>ВЛ-10 кВ ф.42-08</w:t>
      </w:r>
      <w:r w:rsidRPr="00343728">
        <w:rPr>
          <w:color w:val="000000"/>
        </w:rPr>
        <w:t>».</w:t>
      </w:r>
    </w:p>
    <w:p w:rsidR="009E0584" w:rsidRDefault="009E0584" w:rsidP="009E0584">
      <w:pPr>
        <w:pStyle w:val="a4"/>
        <w:shd w:val="clear" w:color="auto" w:fill="FFFFFF"/>
        <w:spacing w:before="0" w:beforeAutospacing="0" w:after="0" w:afterAutospacing="0"/>
        <w:jc w:val="both"/>
        <w:rPr>
          <w:rFonts w:eastAsiaTheme="minorHAnsi"/>
        </w:rPr>
      </w:pPr>
    </w:p>
    <w:p w:rsidR="009E0584" w:rsidRDefault="009E0584" w:rsidP="009E0584">
      <w:pPr>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9E0584" w:rsidRDefault="009E0584" w:rsidP="009E0584">
      <w:pPr>
        <w:jc w:val="both"/>
      </w:pPr>
      <w:r w:rsidRPr="00356B92">
        <w:t>-Архангельская область, Пинежский район, Карпогорское лесничество, Карпогорское сельское участковое лесничество (участок совхоз «Быстровский»), кварталы 1-13, 18-20, 22-34;</w:t>
      </w:r>
    </w:p>
    <w:p w:rsidR="00343728" w:rsidRPr="00356B92" w:rsidRDefault="00343728" w:rsidP="009E0584">
      <w:pPr>
        <w:jc w:val="both"/>
      </w:pPr>
    </w:p>
    <w:p w:rsidR="009E0584" w:rsidRPr="00F64196" w:rsidRDefault="009E0584" w:rsidP="009E0584">
      <w:pPr>
        <w:jc w:val="both"/>
        <w:rPr>
          <w:rFonts w:eastAsiaTheme="minorHAnsi"/>
        </w:rPr>
      </w:pPr>
      <w:r w:rsidRPr="00F64196">
        <w:t>-</w:t>
      </w:r>
      <w:r w:rsidRPr="00F64196">
        <w:rPr>
          <w:rFonts w:eastAsiaTheme="minorHAnsi"/>
        </w:rPr>
        <w:t>установлено относительно ориентира, расположенного за пределами участка.</w:t>
      </w:r>
    </w:p>
    <w:p w:rsidR="009E0584" w:rsidRPr="00F64196" w:rsidRDefault="009E0584" w:rsidP="009E0584">
      <w:pPr>
        <w:jc w:val="both"/>
        <w:rPr>
          <w:rFonts w:eastAsiaTheme="minorHAnsi"/>
        </w:rPr>
      </w:pPr>
      <w:r w:rsidRPr="00F64196">
        <w:rPr>
          <w:rFonts w:eastAsiaTheme="minorHAnsi"/>
        </w:rPr>
        <w:t>Почтовый адрес ориентира: Архангельская область, Пинежский район, Карпогорское</w:t>
      </w:r>
    </w:p>
    <w:p w:rsidR="009E0584" w:rsidRDefault="009E0584" w:rsidP="009E0584">
      <w:pPr>
        <w:jc w:val="both"/>
        <w:rPr>
          <w:rFonts w:eastAsiaTheme="minorHAnsi"/>
        </w:rPr>
      </w:pPr>
      <w:r w:rsidRPr="00F64196">
        <w:rPr>
          <w:rFonts w:eastAsiaTheme="minorHAnsi"/>
        </w:rPr>
        <w:t>лесничество, Карпогорское сельское участковое лесничество (участок совхоз</w:t>
      </w:r>
      <w:r>
        <w:rPr>
          <w:rFonts w:eastAsiaTheme="minorHAnsi"/>
        </w:rPr>
        <w:t xml:space="preserve"> </w:t>
      </w:r>
      <w:r w:rsidRPr="00F64196">
        <w:rPr>
          <w:rFonts w:eastAsiaTheme="minorHAnsi"/>
        </w:rPr>
        <w:t>"Быстровский"), квартал 21;</w:t>
      </w:r>
    </w:p>
    <w:p w:rsidR="009E0584" w:rsidRPr="00F64196" w:rsidRDefault="009E0584" w:rsidP="009E0584">
      <w:pPr>
        <w:jc w:val="both"/>
        <w:rPr>
          <w:rFonts w:eastAsiaTheme="minorHAnsi"/>
        </w:rPr>
      </w:pPr>
    </w:p>
    <w:p w:rsidR="009E0584" w:rsidRDefault="009E0584" w:rsidP="009E0584">
      <w:pPr>
        <w:jc w:val="both"/>
      </w:pPr>
      <w:r w:rsidRPr="00356B92">
        <w:rPr>
          <w:rFonts w:eastAsiaTheme="minorHAnsi"/>
        </w:rPr>
        <w:t>-</w:t>
      </w:r>
      <w:r w:rsidRPr="00356B92">
        <w:t>Архангельская область, Пинежский район, Карпогорское лесничество, Карпогорское участковое лесничество (участок Карпогорское), кварталы 78, 79ч, 80, 81, 134ч, 135, 136, 138, 150-157, 177-184;</w:t>
      </w:r>
    </w:p>
    <w:p w:rsidR="009E0584" w:rsidRPr="00356B92" w:rsidRDefault="009E0584" w:rsidP="009E0584">
      <w:pPr>
        <w:jc w:val="both"/>
        <w:rPr>
          <w:rFonts w:eastAsiaTheme="minorHAnsi"/>
        </w:rPr>
      </w:pPr>
    </w:p>
    <w:p w:rsidR="009E0584" w:rsidRDefault="009E0584" w:rsidP="009E0584">
      <w:pPr>
        <w:jc w:val="both"/>
        <w:rPr>
          <w:rFonts w:eastAsiaTheme="minorHAnsi"/>
        </w:rPr>
      </w:pPr>
      <w:r w:rsidRPr="00F64196">
        <w:rPr>
          <w:rFonts w:eastAsiaTheme="minorHAnsi"/>
        </w:rPr>
        <w:t>-</w:t>
      </w:r>
      <w:r w:rsidRPr="00356B92">
        <w:rPr>
          <w:rFonts w:eastAsiaTheme="minorHAnsi"/>
        </w:rPr>
        <w:t>установлено относительно ориентира, расположенного за пределами участка. Почтовый адрес ориентира: Архангельская область, Пинежский район, с. Карпогоры, пер. Энергетиков, д. 3</w:t>
      </w:r>
      <w:r>
        <w:rPr>
          <w:rFonts w:eastAsiaTheme="minorHAnsi"/>
        </w:rPr>
        <w:t>;</w:t>
      </w:r>
    </w:p>
    <w:p w:rsidR="009E0584" w:rsidRPr="00F64196" w:rsidRDefault="009E0584" w:rsidP="009E0584">
      <w:pPr>
        <w:jc w:val="both"/>
        <w:rPr>
          <w:rFonts w:eastAsiaTheme="minorHAnsi"/>
        </w:rPr>
      </w:pPr>
    </w:p>
    <w:p w:rsidR="009E0584" w:rsidRPr="00F64196" w:rsidRDefault="009E0584" w:rsidP="009E0584">
      <w:pPr>
        <w:jc w:val="both"/>
        <w:rPr>
          <w:rFonts w:eastAsiaTheme="minorHAnsi"/>
        </w:rPr>
      </w:pPr>
      <w:r w:rsidRPr="00F64196">
        <w:rPr>
          <w:rFonts w:eastAsiaTheme="minorHAnsi"/>
        </w:rPr>
        <w:t>-Архангельская область, Пинежский район, МО "Карпогорское", с. Карпогоры;</w:t>
      </w:r>
    </w:p>
    <w:p w:rsidR="009E0584" w:rsidRDefault="009E0584" w:rsidP="009E0584">
      <w:pPr>
        <w:jc w:val="both"/>
        <w:rPr>
          <w:rFonts w:eastAsiaTheme="minorHAnsi"/>
        </w:rPr>
      </w:pPr>
      <w:r w:rsidRPr="00F64196">
        <w:rPr>
          <w:rFonts w:eastAsiaTheme="minorHAnsi"/>
        </w:rPr>
        <w:t>-установлено относительно ориентира, расположенного за пределами участка.</w:t>
      </w:r>
      <w:r>
        <w:rPr>
          <w:rFonts w:eastAsiaTheme="minorHAnsi"/>
        </w:rPr>
        <w:t xml:space="preserve"> </w:t>
      </w:r>
      <w:r w:rsidRPr="00F64196">
        <w:rPr>
          <w:rFonts w:eastAsiaTheme="minorHAnsi"/>
        </w:rPr>
        <w:t>Почтовый адрес ориентира: обл. Архангельская, р-н Пинежский, д. Шардонемь, ул.</w:t>
      </w:r>
      <w:r>
        <w:rPr>
          <w:rFonts w:eastAsiaTheme="minorHAnsi"/>
        </w:rPr>
        <w:t xml:space="preserve"> </w:t>
      </w:r>
      <w:r w:rsidRPr="00F64196">
        <w:rPr>
          <w:rFonts w:eastAsiaTheme="minorHAnsi"/>
        </w:rPr>
        <w:t>Центральная, дом 123;</w:t>
      </w:r>
    </w:p>
    <w:p w:rsidR="009E0584" w:rsidRPr="00F64196" w:rsidRDefault="009E0584" w:rsidP="009E0584">
      <w:pPr>
        <w:jc w:val="both"/>
        <w:rPr>
          <w:rFonts w:eastAsiaTheme="minorHAnsi"/>
        </w:rPr>
      </w:pPr>
    </w:p>
    <w:p w:rsidR="009E0584" w:rsidRDefault="009E0584" w:rsidP="009E0584">
      <w:pPr>
        <w:jc w:val="both"/>
        <w:rPr>
          <w:rFonts w:eastAsiaTheme="minorHAnsi"/>
        </w:rPr>
      </w:pPr>
      <w:r w:rsidRPr="00F64196">
        <w:rPr>
          <w:rFonts w:eastAsiaTheme="minorHAnsi"/>
        </w:rPr>
        <w:t>-установлено относительно ориентира, расположенного в границах участка.</w:t>
      </w:r>
      <w:r>
        <w:rPr>
          <w:rFonts w:eastAsiaTheme="minorHAnsi"/>
        </w:rPr>
        <w:t xml:space="preserve"> </w:t>
      </w:r>
      <w:r w:rsidRPr="00F64196">
        <w:rPr>
          <w:rFonts w:eastAsiaTheme="minorHAnsi"/>
        </w:rPr>
        <w:t>Почтовый адрес ориентира: установлено относительно ориентира, расположенного в</w:t>
      </w:r>
      <w:r>
        <w:rPr>
          <w:rFonts w:eastAsiaTheme="minorHAnsi"/>
        </w:rPr>
        <w:t xml:space="preserve"> </w:t>
      </w:r>
      <w:r w:rsidRPr="00F64196">
        <w:rPr>
          <w:rFonts w:eastAsiaTheme="minorHAnsi"/>
        </w:rPr>
        <w:t>границах участка. Ориентир жилой дом. Почтовый адрес ориентира: обл. Архангельская, р-н Пинежский, д. Шардонемь, ул. Центральная, дом 119а;</w:t>
      </w:r>
    </w:p>
    <w:p w:rsidR="009E0584" w:rsidRPr="00F64196" w:rsidRDefault="009E0584" w:rsidP="009E0584">
      <w:pPr>
        <w:jc w:val="both"/>
        <w:rPr>
          <w:rFonts w:eastAsiaTheme="minorHAnsi"/>
        </w:rPr>
      </w:pPr>
    </w:p>
    <w:p w:rsidR="009E0584" w:rsidRPr="00F64196" w:rsidRDefault="009E0584" w:rsidP="009E0584">
      <w:pPr>
        <w:jc w:val="both"/>
        <w:rPr>
          <w:rFonts w:eastAsiaTheme="minorHAnsi"/>
        </w:rPr>
      </w:pPr>
      <w:r w:rsidRPr="00F64196">
        <w:rPr>
          <w:rFonts w:eastAsiaTheme="minorHAnsi"/>
        </w:rPr>
        <w:t>-установлено относительно ориентира, расположенного за пределами участка.</w:t>
      </w:r>
    </w:p>
    <w:p w:rsidR="009E0584" w:rsidRDefault="009E0584" w:rsidP="009E0584">
      <w:pPr>
        <w:jc w:val="both"/>
        <w:rPr>
          <w:rFonts w:eastAsiaTheme="minorHAnsi"/>
        </w:rPr>
      </w:pPr>
      <w:r w:rsidRPr="00F64196">
        <w:rPr>
          <w:rFonts w:eastAsiaTheme="minorHAnsi"/>
        </w:rPr>
        <w:t>Почтовый адрес ориентира: земельный участок № 6 расположен примерно в 32 м по</w:t>
      </w:r>
      <w:r>
        <w:rPr>
          <w:rFonts w:eastAsiaTheme="minorHAnsi"/>
        </w:rPr>
        <w:t xml:space="preserve"> </w:t>
      </w:r>
      <w:r w:rsidRPr="00F64196">
        <w:rPr>
          <w:rFonts w:eastAsiaTheme="minorHAnsi"/>
        </w:rPr>
        <w:t>направлению на восток от ориентира (здание), расположенного за пределами участка, адрес</w:t>
      </w:r>
      <w:r>
        <w:rPr>
          <w:rFonts w:eastAsiaTheme="minorHAnsi"/>
        </w:rPr>
        <w:t xml:space="preserve"> </w:t>
      </w:r>
      <w:r w:rsidRPr="00F64196">
        <w:rPr>
          <w:rFonts w:eastAsiaTheme="minorHAnsi"/>
        </w:rPr>
        <w:t>ориентира: Архангельская обл., Пинежский район, д. Шардонемь, ул. Центральная, д. 119а;</w:t>
      </w:r>
    </w:p>
    <w:p w:rsidR="009E0584" w:rsidRPr="00F64196" w:rsidRDefault="009E0584" w:rsidP="009E0584">
      <w:pPr>
        <w:jc w:val="both"/>
        <w:rPr>
          <w:rFonts w:eastAsiaTheme="minorHAnsi"/>
        </w:rPr>
      </w:pPr>
    </w:p>
    <w:p w:rsidR="009E0584" w:rsidRDefault="009E0584" w:rsidP="009E0584">
      <w:pPr>
        <w:jc w:val="both"/>
        <w:rPr>
          <w:rFonts w:eastAsiaTheme="minorHAnsi"/>
        </w:rPr>
      </w:pPr>
      <w:r w:rsidRPr="00F64196">
        <w:rPr>
          <w:rFonts w:eastAsiaTheme="minorHAnsi"/>
        </w:rPr>
        <w:t>-установлено относительно ориентира, расположенного за пределами участка.</w:t>
      </w:r>
      <w:r>
        <w:rPr>
          <w:rFonts w:eastAsiaTheme="minorHAnsi"/>
        </w:rPr>
        <w:t xml:space="preserve"> </w:t>
      </w:r>
      <w:r w:rsidRPr="00F64196">
        <w:rPr>
          <w:rFonts w:eastAsiaTheme="minorHAnsi"/>
        </w:rPr>
        <w:t>Почтовый адрес ориентира: Примерно в 200м по направлению на северо-запад от ориентира</w:t>
      </w:r>
      <w:r>
        <w:rPr>
          <w:rFonts w:eastAsiaTheme="minorHAnsi"/>
        </w:rPr>
        <w:t xml:space="preserve"> </w:t>
      </w:r>
      <w:r w:rsidRPr="00F64196">
        <w:rPr>
          <w:rFonts w:eastAsiaTheme="minorHAnsi"/>
        </w:rPr>
        <w:t>(здание), расположенного за пределами участка, адрес ориентира: Архангельская обл., р-н</w:t>
      </w:r>
      <w:r>
        <w:rPr>
          <w:rFonts w:eastAsiaTheme="minorHAnsi"/>
        </w:rPr>
        <w:t xml:space="preserve"> </w:t>
      </w:r>
      <w:r w:rsidRPr="00F64196">
        <w:rPr>
          <w:rFonts w:eastAsiaTheme="minorHAnsi"/>
        </w:rPr>
        <w:t>Пинежский, д. Шардонемь, ул. Центральная, д. 121а;</w:t>
      </w:r>
    </w:p>
    <w:p w:rsidR="009E0584" w:rsidRPr="00F64196" w:rsidRDefault="009E0584" w:rsidP="009E0584">
      <w:pPr>
        <w:jc w:val="both"/>
        <w:rPr>
          <w:rFonts w:eastAsiaTheme="minorHAnsi"/>
        </w:rPr>
      </w:pPr>
    </w:p>
    <w:p w:rsidR="009E0584" w:rsidRDefault="009E0584" w:rsidP="009E0584">
      <w:pPr>
        <w:jc w:val="both"/>
        <w:rPr>
          <w:rFonts w:eastAsiaTheme="minorHAnsi"/>
        </w:rPr>
      </w:pPr>
      <w:r w:rsidRPr="00F64196">
        <w:rPr>
          <w:rFonts w:eastAsiaTheme="minorHAnsi"/>
        </w:rPr>
        <w:lastRenderedPageBreak/>
        <w:t>-установлено относительно ориентира, расположенного за пределами участка.</w:t>
      </w:r>
      <w:r>
        <w:rPr>
          <w:rFonts w:eastAsiaTheme="minorHAnsi"/>
        </w:rPr>
        <w:t xml:space="preserve"> </w:t>
      </w:r>
      <w:r w:rsidRPr="00F64196">
        <w:rPr>
          <w:rFonts w:eastAsiaTheme="minorHAnsi"/>
        </w:rPr>
        <w:t>Почтовый адрес ориентира: примерно в 37 м по направлению на север-восток от ориентира</w:t>
      </w:r>
      <w:r>
        <w:rPr>
          <w:rFonts w:eastAsiaTheme="minorHAnsi"/>
        </w:rPr>
        <w:t xml:space="preserve"> </w:t>
      </w:r>
      <w:r w:rsidRPr="00F64196">
        <w:rPr>
          <w:rFonts w:eastAsiaTheme="minorHAnsi"/>
        </w:rPr>
        <w:t>(здание), расположенного за пределами участка, адрес ориентира: Архангельская область,</w:t>
      </w:r>
      <w:r>
        <w:rPr>
          <w:rFonts w:eastAsiaTheme="minorHAnsi"/>
        </w:rPr>
        <w:t xml:space="preserve"> </w:t>
      </w:r>
      <w:r w:rsidRPr="00F64196">
        <w:rPr>
          <w:rFonts w:eastAsiaTheme="minorHAnsi"/>
        </w:rPr>
        <w:t>Пинежский район, д. Шардонемь, ул. Центральная, д. 119а;</w:t>
      </w:r>
    </w:p>
    <w:p w:rsidR="009E0584" w:rsidRPr="00F64196" w:rsidRDefault="009E0584" w:rsidP="009E0584">
      <w:pPr>
        <w:jc w:val="both"/>
        <w:rPr>
          <w:rFonts w:eastAsiaTheme="minorHAnsi"/>
        </w:rPr>
      </w:pPr>
    </w:p>
    <w:p w:rsidR="009E0584" w:rsidRPr="00F64196" w:rsidRDefault="009E0584" w:rsidP="009E0584">
      <w:pPr>
        <w:jc w:val="both"/>
        <w:rPr>
          <w:rFonts w:eastAsiaTheme="minorHAnsi"/>
        </w:rPr>
      </w:pPr>
      <w:r w:rsidRPr="00F64196">
        <w:rPr>
          <w:rFonts w:eastAsiaTheme="minorHAnsi"/>
        </w:rPr>
        <w:t>-установлено относительно ориентира, расположенного за пределами участка.</w:t>
      </w:r>
    </w:p>
    <w:p w:rsidR="009E0584" w:rsidRDefault="009E0584" w:rsidP="009E0584">
      <w:pPr>
        <w:jc w:val="both"/>
        <w:rPr>
          <w:rFonts w:eastAsiaTheme="minorHAnsi"/>
        </w:rPr>
      </w:pPr>
      <w:r w:rsidRPr="00F64196">
        <w:rPr>
          <w:rFonts w:eastAsiaTheme="minorHAnsi"/>
        </w:rPr>
        <w:t>Почтовый адрес ориентира: примерно в 91 м по направлению на северо-запад от ориентира</w:t>
      </w:r>
      <w:r>
        <w:rPr>
          <w:rFonts w:eastAsiaTheme="minorHAnsi"/>
        </w:rPr>
        <w:t xml:space="preserve"> </w:t>
      </w:r>
      <w:r w:rsidRPr="00F64196">
        <w:rPr>
          <w:rFonts w:eastAsiaTheme="minorHAnsi"/>
        </w:rPr>
        <w:t>(здание), расположенного за пределами участка, адрес ориентира: Архангельская область,</w:t>
      </w:r>
      <w:r>
        <w:rPr>
          <w:rFonts w:eastAsiaTheme="minorHAnsi"/>
        </w:rPr>
        <w:t xml:space="preserve"> </w:t>
      </w:r>
      <w:r w:rsidRPr="00F64196">
        <w:rPr>
          <w:rFonts w:eastAsiaTheme="minorHAnsi"/>
        </w:rPr>
        <w:t>Пинежский район, дер. Шардонемь, ул. Центральная, дом 100;</w:t>
      </w:r>
    </w:p>
    <w:p w:rsidR="009E0584" w:rsidRPr="00F64196" w:rsidRDefault="009E0584" w:rsidP="009E0584">
      <w:pPr>
        <w:jc w:val="both"/>
        <w:rPr>
          <w:rFonts w:eastAsiaTheme="minorHAnsi"/>
        </w:rPr>
      </w:pPr>
    </w:p>
    <w:p w:rsidR="009E0584" w:rsidRDefault="009E0584" w:rsidP="009E0584">
      <w:pPr>
        <w:jc w:val="both"/>
        <w:rPr>
          <w:rFonts w:eastAsiaTheme="minorHAnsi"/>
        </w:rPr>
      </w:pPr>
      <w:r w:rsidRPr="00F64196">
        <w:rPr>
          <w:rFonts w:eastAsiaTheme="minorHAnsi"/>
        </w:rPr>
        <w:t>-установлено относительно ориентира, расположенного за пределами участка.</w:t>
      </w:r>
      <w:r>
        <w:rPr>
          <w:rFonts w:eastAsiaTheme="minorHAnsi"/>
        </w:rPr>
        <w:t xml:space="preserve"> </w:t>
      </w:r>
      <w:r w:rsidRPr="00F64196">
        <w:rPr>
          <w:rFonts w:eastAsiaTheme="minorHAnsi"/>
        </w:rPr>
        <w:t>Почтовый адрес ориентира: примерно в 83 м по направлению на северо-запад от ориентира</w:t>
      </w:r>
      <w:r>
        <w:rPr>
          <w:rFonts w:eastAsiaTheme="minorHAnsi"/>
        </w:rPr>
        <w:t xml:space="preserve"> </w:t>
      </w:r>
      <w:r w:rsidRPr="00F64196">
        <w:rPr>
          <w:rFonts w:eastAsiaTheme="minorHAnsi"/>
        </w:rPr>
        <w:t>(здание), расположенного за пределами участка, адрес ориентира: Архангельская обл.,</w:t>
      </w:r>
      <w:r>
        <w:rPr>
          <w:rFonts w:eastAsiaTheme="minorHAnsi"/>
        </w:rPr>
        <w:t xml:space="preserve"> </w:t>
      </w:r>
      <w:r w:rsidRPr="00F64196">
        <w:rPr>
          <w:rFonts w:eastAsiaTheme="minorHAnsi"/>
        </w:rPr>
        <w:t>Пинежский район, дер. Шардонемь, ул. Центральная, дом 100;</w:t>
      </w:r>
    </w:p>
    <w:p w:rsidR="009E0584" w:rsidRPr="00F64196" w:rsidRDefault="009E0584" w:rsidP="009E0584">
      <w:pPr>
        <w:jc w:val="both"/>
        <w:rPr>
          <w:rFonts w:eastAsiaTheme="minorHAnsi"/>
        </w:rPr>
      </w:pPr>
    </w:p>
    <w:p w:rsidR="009E0584" w:rsidRDefault="009E0584" w:rsidP="009E0584">
      <w:pPr>
        <w:pStyle w:val="a4"/>
        <w:shd w:val="clear" w:color="auto" w:fill="FFFFFF"/>
        <w:spacing w:before="0" w:beforeAutospacing="0" w:after="0" w:afterAutospacing="0"/>
        <w:jc w:val="both"/>
        <w:rPr>
          <w:rFonts w:eastAsiaTheme="minorHAnsi"/>
        </w:rPr>
      </w:pPr>
      <w:r w:rsidRPr="00F64196">
        <w:rPr>
          <w:rFonts w:eastAsiaTheme="minorHAnsi"/>
        </w:rPr>
        <w:t>-местоположение установлено относительно ориентира, расположенного за пределами</w:t>
      </w:r>
      <w:r>
        <w:rPr>
          <w:rFonts w:eastAsiaTheme="minorHAnsi"/>
        </w:rPr>
        <w:t xml:space="preserve"> </w:t>
      </w:r>
      <w:r w:rsidRPr="00F64196">
        <w:rPr>
          <w:rFonts w:eastAsiaTheme="minorHAnsi"/>
        </w:rPr>
        <w:t>участка. Адрес ориентира: Архангельская область, Пинежский район, деревня Шардонемь,</w:t>
      </w:r>
      <w:r>
        <w:rPr>
          <w:rFonts w:eastAsiaTheme="minorHAnsi"/>
        </w:rPr>
        <w:t xml:space="preserve"> </w:t>
      </w:r>
      <w:r w:rsidRPr="00F64196">
        <w:rPr>
          <w:rFonts w:eastAsiaTheme="minorHAnsi"/>
        </w:rPr>
        <w:t>улица Центральная, дом 121а, примерно в 22 м по направлению на северо-восток.</w:t>
      </w:r>
    </w:p>
    <w:p w:rsidR="009E0584" w:rsidRDefault="009E0584" w:rsidP="009E0584">
      <w:pPr>
        <w:pStyle w:val="a4"/>
        <w:shd w:val="clear" w:color="auto" w:fill="FFFFFF"/>
        <w:spacing w:before="0" w:beforeAutospacing="0" w:after="0" w:afterAutospacing="0"/>
        <w:jc w:val="both"/>
        <w:rPr>
          <w:rFonts w:eastAsiaTheme="minorHAnsi"/>
        </w:rPr>
      </w:pPr>
    </w:p>
    <w:p w:rsidR="009E0584" w:rsidRDefault="009E0584" w:rsidP="009E0584">
      <w:pPr>
        <w:pStyle w:val="a4"/>
        <w:shd w:val="clear" w:color="auto" w:fill="FFFFFF"/>
        <w:spacing w:before="0" w:beforeAutospacing="0" w:after="0" w:afterAutospacing="0"/>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9E0584" w:rsidRDefault="009E0584" w:rsidP="009E0584">
      <w:pPr>
        <w:autoSpaceDE w:val="0"/>
        <w:autoSpaceDN w:val="0"/>
        <w:adjustRightInd w:val="0"/>
        <w:jc w:val="both"/>
      </w:pPr>
      <w:r w:rsidRPr="00F07EE2">
        <w:t>К</w:t>
      </w:r>
      <w:r w:rsidRPr="00F07EE2">
        <w:rPr>
          <w:color w:val="000000"/>
        </w:rPr>
        <w:t xml:space="preserve">УМИ и ЖКХ администрации МО «Пинежский район», Архангельская область, Пинежский район, с. Карпогоры, ул. Федора Абрамова, 43а, кабинет 14.  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gramStart"/>
      <w:r w:rsidRPr="00F07EE2">
        <w:rPr>
          <w:color w:val="000000"/>
        </w:rPr>
        <w:t>пн</w:t>
      </w:r>
      <w:proofErr w:type="gramEnd"/>
      <w:r w:rsidRPr="00F07EE2">
        <w:rPr>
          <w:color w:val="000000"/>
        </w:rPr>
        <w:t xml:space="preserve"> – пт, с 9-00 до 17-00, обед с 13-00 до 14-00 </w:t>
      </w:r>
      <w:r w:rsidRPr="00F07EE2">
        <w:t>(кроме выходных и праздничных дней), в течение 30 дней со дня опубликования данного сообщения</w:t>
      </w:r>
    </w:p>
    <w:p w:rsidR="009E0584" w:rsidRDefault="009E0584" w:rsidP="009E0584">
      <w:pPr>
        <w:autoSpaceDE w:val="0"/>
        <w:autoSpaceDN w:val="0"/>
        <w:adjustRightInd w:val="0"/>
        <w:jc w:val="both"/>
        <w:rPr>
          <w:rFonts w:eastAsiaTheme="minorHAnsi"/>
        </w:rPr>
      </w:pPr>
    </w:p>
    <w:p w:rsidR="009E0584" w:rsidRDefault="009E0584" w:rsidP="009E0584">
      <w:pPr>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 xml:space="preserve">дминистрации МО «Пинежский район» </w:t>
      </w:r>
      <w:r w:rsidRPr="00F07EE2">
        <w:rPr>
          <w:kern w:val="2"/>
        </w:rPr>
        <w:t xml:space="preserve"> </w:t>
      </w:r>
      <w:hyperlink r:id="rId4" w:history="1">
        <w:r w:rsidRPr="00F07EE2">
          <w:rPr>
            <w:rStyle w:val="a3"/>
            <w:kern w:val="2"/>
          </w:rPr>
          <w:t>www.pinezhye.ru</w:t>
        </w:r>
      </w:hyperlink>
      <w:r w:rsidRPr="00F07EE2">
        <w:t>.</w:t>
      </w:r>
    </w:p>
    <w:p w:rsidR="009E0584" w:rsidRPr="00F07EE2" w:rsidRDefault="009E0584" w:rsidP="009E0584">
      <w:pPr>
        <w:jc w:val="both"/>
        <w:rPr>
          <w:highlight w:val="yellow"/>
        </w:rPr>
      </w:pPr>
    </w:p>
    <w:p w:rsidR="008C6D6F" w:rsidRDefault="008C6D6F" w:rsidP="009E0584">
      <w:pPr>
        <w:pStyle w:val="a4"/>
        <w:shd w:val="clear" w:color="auto" w:fill="FFFFFF"/>
        <w:spacing w:before="0" w:beforeAutospacing="0" w:after="0" w:afterAutospacing="0"/>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E0584" w:rsidRPr="0006100C" w:rsidRDefault="009E0584" w:rsidP="009E0584">
      <w:pPr>
        <w:pStyle w:val="a4"/>
        <w:shd w:val="clear" w:color="auto" w:fill="FFFFFF"/>
        <w:spacing w:before="0" w:beforeAutospacing="0" w:after="0" w:afterAutospacing="0"/>
        <w:jc w:val="both"/>
      </w:pPr>
    </w:p>
    <w:p w:rsidR="00F54301" w:rsidRDefault="008C6D6F" w:rsidP="009E0584">
      <w:pPr>
        <w:pStyle w:val="a4"/>
        <w:shd w:val="clear" w:color="auto" w:fill="FFFFFF"/>
        <w:spacing w:before="0" w:beforeAutospacing="0" w:after="0" w:afterAutospacing="0"/>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9E0584">
      <w:pPr>
        <w:pStyle w:val="a4"/>
        <w:shd w:val="clear" w:color="auto" w:fill="FFFFFF"/>
        <w:spacing w:before="0" w:beforeAutospacing="0" w:after="0" w:afterAutospacing="0"/>
        <w:jc w:val="both"/>
      </w:pPr>
    </w:p>
    <w:p w:rsidR="009E0584" w:rsidRDefault="005E592A" w:rsidP="009E0584">
      <w:pPr>
        <w:shd w:val="clear" w:color="auto" w:fill="FFFFFF"/>
        <w:jc w:val="both"/>
        <w:rPr>
          <w:rStyle w:val="a3"/>
          <w:color w:val="00A3F5"/>
        </w:rPr>
      </w:pPr>
      <w:hyperlink r:id="rId5" w:history="1">
        <w:r w:rsidR="009E0584">
          <w:rPr>
            <w:rStyle w:val="a3"/>
            <w:rFonts w:ascii="Arial" w:hAnsi="Arial" w:cs="Arial"/>
            <w:color w:val="00A3F5"/>
            <w:sz w:val="20"/>
            <w:szCs w:val="20"/>
          </w:rPr>
          <w:t xml:space="preserve">Скачать </w:t>
        </w:r>
      </w:hyperlink>
      <w:r w:rsidR="00AF12DB" w:rsidRPr="00AF12DB">
        <w:t>Схема расположения границ публичного сервитута ВЛ-10 кВ ф.42-08</w:t>
      </w:r>
    </w:p>
    <w:p w:rsidR="005C4753" w:rsidRPr="005C4753" w:rsidRDefault="005C4753" w:rsidP="009E0584">
      <w:pPr>
        <w:shd w:val="clear" w:color="auto" w:fill="FFFFFF"/>
        <w:jc w:val="both"/>
        <w:rPr>
          <w:rStyle w:val="a3"/>
          <w:color w:val="00A3F5"/>
        </w:rPr>
      </w:pPr>
    </w:p>
    <w:p w:rsidR="00086608" w:rsidRDefault="00086608" w:rsidP="009E0584">
      <w:pPr>
        <w:pStyle w:val="a4"/>
        <w:shd w:val="clear" w:color="auto" w:fill="FFFFFF"/>
        <w:spacing w:before="0" w:beforeAutospacing="0" w:after="0" w:afterAutospacing="0"/>
        <w:jc w:val="both"/>
      </w:pPr>
    </w:p>
    <w:sectPr w:rsidR="00086608" w:rsidSect="00D37EC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B84"/>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28"/>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6B92"/>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4753"/>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592A"/>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6DA"/>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3FA2"/>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667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A7668"/>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584"/>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5367"/>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6B8"/>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2DB"/>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436"/>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AB8"/>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196"/>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3105320">
      <w:bodyDiv w:val="1"/>
      <w:marLeft w:val="0"/>
      <w:marRight w:val="0"/>
      <w:marTop w:val="0"/>
      <w:marBottom w:val="0"/>
      <w:divBdr>
        <w:top w:val="none" w:sz="0" w:space="0" w:color="auto"/>
        <w:left w:val="none" w:sz="0" w:space="0" w:color="auto"/>
        <w:bottom w:val="none" w:sz="0" w:space="0" w:color="auto"/>
        <w:right w:val="none" w:sz="0" w:space="0" w:color="auto"/>
      </w:divBdr>
      <w:divsChild>
        <w:div w:id="274022140">
          <w:marLeft w:val="0"/>
          <w:marRight w:val="0"/>
          <w:marTop w:val="0"/>
          <w:marBottom w:val="0"/>
          <w:divBdr>
            <w:top w:val="none" w:sz="0" w:space="0" w:color="auto"/>
            <w:left w:val="none" w:sz="0" w:space="0" w:color="auto"/>
            <w:bottom w:val="none" w:sz="0" w:space="0" w:color="auto"/>
            <w:right w:val="none" w:sz="0" w:space="0" w:color="auto"/>
          </w:divBdr>
        </w:div>
        <w:div w:id="162596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4" Type="http://schemas.openxmlformats.org/officeDocument/2006/relationships/hyperlink" Target="http://www.pinezhye.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kumi_9</cp:lastModifiedBy>
  <cp:revision>10</cp:revision>
  <cp:lastPrinted>2021-04-27T11:18:00Z</cp:lastPrinted>
  <dcterms:created xsi:type="dcterms:W3CDTF">2021-04-27T07:54:00Z</dcterms:created>
  <dcterms:modified xsi:type="dcterms:W3CDTF">2021-04-27T11:56:00Z</dcterms:modified>
</cp:coreProperties>
</file>